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fill="1A5276"/>
          </w:tcPr>
          <w:p>
            <w:pPr>
              <w:spacing w:before="240" w:after="40"/>
              <w:jc w:val="center"/>
            </w:pPr>
            <w:r>
              <w:rPr>
                <w:rFonts w:ascii="Calibri" w:hAnsi="Calibri"/>
                <w:b/>
                <w:color w:val="FFFFFF"/>
                <w:sz w:val="32"/>
              </w:rPr>
              <w:t>ÉPREUVE N° 1 : MISE EN SITUATION PROFESSIONNELLE</w:t>
            </w:r>
          </w:p>
          <w:p>
            <w:pPr>
              <w:spacing w:after="240"/>
              <w:jc w:val="center"/>
            </w:pPr>
            <w:r>
              <w:rPr>
                <w:rFonts w:ascii="Calibri" w:hAnsi="Calibri"/>
                <w:i/>
                <w:color w:val="D6EAF8"/>
                <w:sz w:val="22"/>
              </w:rPr>
              <w:t>DOSSIER CANDIDAT — EXAMEN BLANC (VARIANTE 3)</w:t>
            </w:r>
          </w:p>
        </w:tc>
      </w:tr>
    </w:tbl>
    <w:p/>
    <w:tbl>
      <w:tblPr>
        <w:tblW w:type="auto" w:w="0"/>
        <w:jc w:val="center"/>
        <w:tblLook w:firstColumn="1" w:firstRow="1" w:lastColumn="0" w:lastRow="0" w:noHBand="0" w:noVBand="1" w:val="04A0"/>
      </w:tblPr>
      <w:tblGrid>
        <w:gridCol w:w="9936"/>
      </w:tblGrid>
      <w:tr>
        <w:tc>
          <w:tcPr>
            <w:tcW w:type="dxa" w:w="9792"/>
            <w:shd w:fill="F4F6F7"/>
            <w:tcBorders>
              <w:left w:val="single" w:sz="24" w:space="0" w:color="1A5276"/>
              <w:top w:val="none"/>
              <w:right w:val="none"/>
              <w:bottom w:val="none"/>
            </w:tcBorders>
          </w:tcPr>
          <w:p>
            <w:pPr>
              <w:spacing w:before="120" w:after="120"/>
            </w:pPr>
            <w:r>
              <w:rPr>
                <w:b/>
                <w:color w:val="1A5276"/>
              </w:rPr>
              <w:t>CONTEXTE PROFESSIONNEL</w:t>
              <w:br/>
            </w:r>
            <w:r>
              <w:rPr>
                <w:i w:val="0"/>
              </w:rPr>
              <w:t>Vous intervenez en tant que Technicien Informatique de Proximité pour préparer le poste de travail atelier de Sylvain, préparateur de commandes au sein de l'entreprise LogiStock. Sylvain débute sur l'outil informatique et présente des troubles cognitifs légers reconnus (dyslexie sévère et fatigabilité lors de la lecture prolongée). Vous devez préparer, sécuriser et adapter sa machine virtuelle Windows 11 (en anglais), simplifier l'environnement visuel pour limiter les erreurs de saisie, et concevoir un guide visuel adapté pour l'aider dans ses missions.</w:t>
            </w:r>
          </w:p>
        </w:tc>
      </w:tr>
    </w:tbl>
    <w:p>
      <w:pPr>
        <w:spacing w:before="200" w:after="80"/>
      </w:pPr>
      <w:r>
        <w:rPr>
          <w:b/>
          <w:color w:val="1A5276"/>
        </w:rPr>
        <w:t>Informations d'accès aux équipements (PRÉPARER LA VM WIN 11 EN ANGLAIS) :</w:t>
      </w:r>
    </w:p>
    <w:p>
      <w:pPr>
        <w:pStyle w:val="ListBullet"/>
        <w:spacing w:before="20" w:after="20"/>
      </w:pPr>
      <w:r>
        <w:rPr>
          <w:b/>
        </w:rPr>
        <w:t xml:space="preserve">Machine Virtuelle Client : </w:t>
      </w:r>
      <w:r>
        <w:t>MV-Sylvain</w:t>
      </w:r>
    </w:p>
    <w:p>
      <w:pPr>
        <w:pStyle w:val="ListBullet"/>
        <w:spacing w:before="20" w:after="20"/>
      </w:pPr>
      <w:r>
        <w:rPr>
          <w:b/>
        </w:rPr>
        <w:t xml:space="preserve">Identifiant administrateur : </w:t>
      </w:r>
      <w:r>
        <w:t>TechAdmin</w:t>
      </w:r>
    </w:p>
    <w:p>
      <w:pPr>
        <w:pStyle w:val="ListBullet"/>
        <w:spacing w:before="20" w:after="20"/>
      </w:pPr>
      <w:r>
        <w:rPr>
          <w:b/>
        </w:rPr>
        <w:t xml:space="preserve">Mot de passe administrateur : </w:t>
      </w:r>
      <w:r>
        <w:t>LogiTech@2026</w:t>
      </w:r>
    </w:p>
    <w:p>
      <w:pPr>
        <w:pStyle w:val="ListBullet"/>
        <w:spacing w:before="20" w:after="20"/>
      </w:pPr>
      <w:r>
        <w:rPr>
          <w:b/>
        </w:rPr>
        <w:t xml:space="preserve">Clé de chiffrement TPM : </w:t>
      </w:r>
      <w:r>
        <w:t>LogiStock#2026</w:t>
      </w:r>
    </w:p>
    <w:p>
      <w:pPr>
        <w:spacing w:before="280" w:after="80"/>
      </w:pPr>
      <w:r>
        <w:rPr>
          <w:b/>
          <w:color w:val="1A5276"/>
          <w:sz w:val="24"/>
        </w:rPr>
        <w:t>TRAVAIL À RÉALISER — ÉTAPE 1 : CONFIGURATION ET DOCUMENTATION</w:t>
      </w:r>
    </w:p>
    <w:p>
      <w:pPr>
        <w:spacing w:after="120"/>
      </w:pPr>
      <w:r>
        <w:rPr>
          <w:i/>
          <w:color w:val="2980B9"/>
        </w:rPr>
        <w:t>Partie 1 : Configurer, administrer et personnaliser MV-Sylvain (Fichier RecetteMVSylvainEtape1.docx)</w:t>
      </w:r>
    </w:p>
    <w:p>
      <w:r>
        <w:rPr>
          <w:i/>
          <w:sz w:val="19"/>
        </w:rPr>
        <w:t>Pour chaque action réalisée, vous devez insérer une preuve sous forme de capture d'écran dans le document RecetteMVSylvainEtape1.docx. Le jury évaluera cette partie uniquement à partir de vos captures.</w:t>
      </w:r>
    </w:p>
    <w:p>
      <w:pPr>
        <w:pStyle w:val="ListBullet"/>
        <w:spacing w:before="40" w:after="60"/>
      </w:pPr>
      <w:r>
        <w:rPr>
          <w:b/>
        </w:rPr>
        <w:t xml:space="preserve">Gestion du stockage virtuel : </w:t>
      </w:r>
      <w:r>
        <w:t>Ajoutez un second disque virtuel de 15 Go à la machine virtuelle MV-Sylvain.</w:t>
      </w:r>
    </w:p>
    <w:p>
      <w:pPr>
        <w:pStyle w:val="ListBullet"/>
        <w:spacing w:before="40" w:after="60"/>
      </w:pPr>
      <w:r>
        <w:rPr>
          <w:b/>
        </w:rPr>
        <w:t xml:space="preserve">Démarrage sécurisé : </w:t>
      </w:r>
      <w:r>
        <w:t>Démarrez MV-Sylvain et saisissez la clé de chiffrement TPM obligatoire fournie (LogiStock#2026). Ouvrez la session avec le compte administrateur TechAdmin.</w:t>
      </w:r>
    </w:p>
    <w:p>
      <w:pPr>
        <w:pStyle w:val="ListBullet"/>
        <w:spacing w:before="40" w:after="60"/>
      </w:pPr>
      <w:r>
        <w:rPr>
          <w:b/>
        </w:rPr>
        <w:t xml:space="preserve">Protection du système : </w:t>
      </w:r>
      <w:r>
        <w:t>Créez immédiatement un point de restauration système nommé explicitement 'InitStock2026'.</w:t>
      </w:r>
    </w:p>
    <w:p>
      <w:pPr>
        <w:pStyle w:val="ListBullet"/>
        <w:spacing w:before="40" w:after="60"/>
      </w:pPr>
      <w:r>
        <w:rPr>
          <w:b/>
        </w:rPr>
        <w:t xml:space="preserve">Maintenance logicielle : </w:t>
      </w:r>
      <w:r>
        <w:t>Suspendez temporairement les mises à jour Windows Update au délai maximal proposé par le système.</w:t>
      </w:r>
    </w:p>
    <w:p>
      <w:pPr>
        <w:pStyle w:val="ListBullet"/>
        <w:spacing w:before="40" w:after="60"/>
      </w:pPr>
      <w:r>
        <w:rPr>
          <w:b/>
        </w:rPr>
        <w:t xml:space="preserve">Préparation des volumes : </w:t>
      </w:r>
      <w:r>
        <w:t>Initialisez le nouveau disque de 15 Go en GPT et formatez-le intégralement en NTFS. Nommez ce volume 'STOCK' et attribuez-lui la lettre de lecteur 'S:'.</w:t>
      </w:r>
    </w:p>
    <w:p>
      <w:pPr>
        <w:pStyle w:val="ListBullet"/>
        <w:spacing w:before="40" w:after="60"/>
      </w:pPr>
      <w:r>
        <w:rPr>
          <w:b/>
        </w:rPr>
        <w:t xml:space="preserve">Configuration réseau fixe : </w:t>
      </w:r>
      <w:r>
        <w:t>Configurez l'adressage IP de la carte réseau (en mode Bridge) :</w:t>
        <w:br/>
        <w:t>• Adresse IP : 172.16.20.10</w:t>
        <w:br/>
        <w:t>• Masque de sous-réseau : 255.255.0.0 (/16)</w:t>
        <w:br/>
        <w:t>• Passerelle par défaut : 172.16.0.1</w:t>
        <w:br/>
        <w:t>• Serveur DNS : 172.16.0.1</w:t>
      </w:r>
    </w:p>
    <w:p>
      <w:pPr>
        <w:pStyle w:val="ListBullet"/>
        <w:spacing w:before="40" w:after="60"/>
      </w:pPr>
      <w:r>
        <w:rPr>
          <w:b/>
        </w:rPr>
        <w:t xml:space="preserve">Gestion des utilisateurs : </w:t>
      </w:r>
      <w:r>
        <w:t>Créez un nouveau compte utilisateur local standard pour le collaborateur nommé Sylvain Brun au format Prenom.Nom (Sylvain.Brun) avec le mot de passe AtelierLogi@1.</w:t>
      </w:r>
    </w:p>
    <w:p>
      <w:pPr>
        <w:pStyle w:val="ListBullet"/>
        <w:spacing w:before="40" w:after="60"/>
      </w:pPr>
      <w:r>
        <w:rPr>
          <w:b/>
        </w:rPr>
        <w:t xml:space="preserve">Identité de la machine : </w:t>
      </w:r>
      <w:r>
        <w:t>Renommez l'ordinateur MV-Sylvain avec le nom standardisé MV-ATELIER-01.</w:t>
      </w:r>
    </w:p>
    <w:p>
      <w:pPr>
        <w:pStyle w:val="ListBullet"/>
        <w:spacing w:before="40" w:after="60"/>
      </w:pPr>
      <w:r>
        <w:rPr>
          <w:b/>
        </w:rPr>
        <w:t xml:space="preserve">Profil utilisateur et redirection : </w:t>
      </w:r>
      <w:r>
        <w:t>Fermez la session administrateur et ouvrez une session avec le nouveau compte de Sylvain.Brun. Délocalisez son dossier spécial 'Downloads' (Téléchargements) vers 'S:\Stock_Fichiers'.</w:t>
      </w:r>
    </w:p>
    <w:p>
      <w:pPr>
        <w:pStyle w:val="ListBullet"/>
        <w:spacing w:before="40" w:after="60"/>
      </w:pPr>
      <w:r>
        <w:rPr>
          <w:b/>
        </w:rPr>
        <w:t xml:space="preserve">Sécurité des données (Droits NTFS) : </w:t>
      </w:r>
      <w:r>
        <w:t>Sur 'S:\Stock_Fichiers', attribuez les droits de lecture et écriture stricts à Sylvain.Brun, mais désactivez/retirez le droit spécial de suppression sur le dossier racine pour éviter les suppressions accidentelles de répertoires.</w:t>
      </w:r>
    </w:p>
    <w:p>
      <w:pPr>
        <w:pStyle w:val="ListBullet"/>
        <w:spacing w:before="40" w:after="60"/>
      </w:pPr>
      <w:r>
        <w:rPr>
          <w:b/>
        </w:rPr>
        <w:t xml:space="preserve">Accessibilité (Dyslexie &amp; Confort visuel) : </w:t>
      </w:r>
      <w:r>
        <w:t>Modifiez les paramètres ergonomiques de Windows 11 pour adapter le poste aux difficultés de lecture de Sylvain :</w:t>
        <w:br/>
        <w:t>• Désactivez les animations superflues de l'interface (Animation effects : Off) et augmentez la taille des icônes du bureau.</w:t>
        <w:br/>
        <w:t>• Configurez le lecteur immersif / synthèse vocale et la police adaptée dans le navigateur.</w:t>
        <w:br/>
        <w:t>Justifiez brièvement vos choix par écrit directement sous la capture d'écran correspondante.</w:t>
      </w:r>
    </w:p>
    <w:p>
      <w:pPr>
        <w:pStyle w:val="ListBullet"/>
        <w:spacing w:before="40" w:after="60"/>
      </w:pPr>
      <w:r>
        <w:rPr>
          <w:b/>
        </w:rPr>
        <w:t xml:space="preserve">Confort utilisateur : </w:t>
      </w:r>
      <w:r>
        <w:t>Créez un raccourci direct vers le dossier 'S:\Stock_Fichiers' directement sur le bureau de la session de Sylvain.</w:t>
      </w:r>
    </w:p>
    <w:p>
      <w:pPr>
        <w:pStyle w:val="ListBullet"/>
        <w:spacing w:before="40" w:after="60"/>
      </w:pPr>
      <w:r>
        <w:rPr>
          <w:b/>
        </w:rPr>
        <w:t xml:space="preserve">Sécurité réseau : </w:t>
      </w:r>
      <w:r>
        <w:t>Configurez les règles du pare-feu Windows Defender pour bloquer toutes les connexions entrantes non autorisées sur le port 3389 (Bureau à distance - RDP) afin de sécuriser le terminal d'atelier.</w:t>
      </w:r>
    </w:p>
    <w:p>
      <w:pPr>
        <w:pStyle w:val="ListBullet"/>
        <w:spacing w:before="40" w:after="60"/>
      </w:pPr>
      <w:r>
        <w:rPr>
          <w:b/>
        </w:rPr>
        <w:t xml:space="preserve">Sauvegarde du système : </w:t>
      </w:r>
      <w:r>
        <w:t>Effectuez une sauvegarde complète de la machine virtuelle MV-Sylvain (Snapshot / Instantané). Insérez la capture d'écran illustrant la méthodologie appliquée et ajoutez un commentaire expliquant et justifiant votre choix technique.</w:t>
      </w:r>
    </w:p>
    <w:p>
      <w:pPr>
        <w:spacing w:before="280" w:after="80"/>
      </w:pPr>
      <w:r>
        <w:rPr>
          <w:b/>
          <w:color w:val="2980B9"/>
          <w:sz w:val="22"/>
        </w:rPr>
        <w:t>Partie 2 : Créer un tutoriel utilisateur (Fichier Tutoriel Sylvain)</w:t>
      </w:r>
    </w:p>
    <w:p>
      <w:r>
        <w:t>Sylvain débute et a besoin d'une fiche de procédure très visuelle, aérée et simplifiée pour réaliser deux opérations courantes de son quotidien :</w:t>
      </w:r>
    </w:p>
    <w:p>
      <w:pPr>
        <w:pStyle w:val="ListBullet"/>
        <w:spacing w:before="40" w:after="40"/>
      </w:pPr>
      <w:r>
        <w:rPr>
          <w:b/>
        </w:rPr>
        <w:t xml:space="preserve">Module 1 — Utilisation de la lecture à voix haute des documents : </w:t>
      </w:r>
      <w:r>
        <w:t>Comment lancer la synthèse vocale pour écouter un document PDF de consigne ou une page web avec Microsoft Edge (raccourci clavier Ctrl + Maj + U et contrôle de lecture).</w:t>
      </w:r>
    </w:p>
    <w:p>
      <w:pPr>
        <w:pStyle w:val="ListBullet"/>
        <w:spacing w:before="40" w:after="40"/>
      </w:pPr>
      <w:r>
        <w:rPr>
          <w:b/>
        </w:rPr>
        <w:t xml:space="preserve">Module 2 — Gestion des impressions et déblocage de la file d'attente : </w:t>
      </w:r>
      <w:r>
        <w:t>Comment lancer l'impression d'une étiquette/bordereau, vérifier l'imprimante sélectionnée par défaut, et consulter/purger la file d'attente Windows en cas d'impression bloquée.</w:t>
      </w:r>
    </w:p>
    <w:p>
      <w:pPr>
        <w:spacing w:before="120" w:after="40"/>
      </w:pPr>
      <w:r>
        <w:rPr>
          <w:b/>
        </w:rPr>
        <w:t>Rédigez un document nommé obligatoirement 'Tutoriel Sylvain' répondant aux exigences de formalisation suivantes :</w:t>
      </w:r>
    </w:p>
    <w:p>
      <w:pPr>
        <w:pStyle w:val="ListBullet"/>
        <w:spacing w:before="20" w:after="20"/>
      </w:pPr>
      <w:r>
        <w:t>Une page de titre soignée.</w:t>
      </w:r>
    </w:p>
    <w:p>
      <w:pPr>
        <w:pStyle w:val="ListBullet"/>
        <w:spacing w:before="20" w:after="20"/>
      </w:pPr>
      <w:r>
        <w:t>Un sommaire généré automatiquement.</w:t>
      </w:r>
    </w:p>
    <w:p>
      <w:pPr>
        <w:pStyle w:val="ListBullet"/>
        <w:spacing w:before="20" w:after="20"/>
      </w:pPr>
      <w:r>
        <w:t>Un contenu structuré en deux parties distinctes (une par objectif).</w:t>
      </w:r>
    </w:p>
    <w:p>
      <w:pPr>
        <w:pStyle w:val="ListBullet"/>
        <w:spacing w:before="20" w:after="20"/>
      </w:pPr>
      <w:r>
        <w:t>Des captures d'écran claires, fléchées et concises.</w:t>
      </w:r>
    </w:p>
    <w:p>
      <w:pPr>
        <w:pStyle w:val="ListBullet"/>
        <w:spacing w:before="20" w:after="20"/>
      </w:pPr>
      <w:r>
        <w:t>Des numéros de page intégrés en pied de page.</w:t>
      </w:r>
    </w:p>
    <w:p>
      <w:pPr>
        <w:pStyle w:val="ListBullet"/>
        <w:spacing w:before="20" w:after="20"/>
      </w:pPr>
      <w:r>
        <w:t>10 pages maximum.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