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97" w:rsidRPr="00C25DB1" w:rsidRDefault="007622A1" w:rsidP="000F7A45">
      <w:pPr>
        <w:pStyle w:val="Subtitle"/>
        <w:spacing w:before="120" w:line="360" w:lineRule="auto"/>
        <w:contextualSpacing/>
        <w:rPr>
          <w:rFonts w:ascii="Arial Narrow" w:hAnsi="Arial Narrow"/>
          <w:b/>
          <w:bCs/>
          <w:color w:val="auto"/>
          <w:sz w:val="20"/>
          <w:szCs w:val="22"/>
        </w:rPr>
      </w:pPr>
      <w:r w:rsidRPr="00C25DB1">
        <w:rPr>
          <w:rFonts w:ascii="Arial Narrow" w:hAnsi="Arial Narrow"/>
          <w:b/>
          <w:bCs/>
          <w:color w:val="auto"/>
          <w:sz w:val="20"/>
          <w:szCs w:val="22"/>
        </w:rPr>
        <w:t>Policy Title: ______________________________________</w:t>
      </w:r>
      <w:r w:rsidR="005014FD" w:rsidRPr="00C25DB1">
        <w:rPr>
          <w:rFonts w:ascii="Arial Narrow" w:hAnsi="Arial Narrow"/>
          <w:b/>
          <w:bCs/>
          <w:color w:val="auto"/>
          <w:sz w:val="20"/>
          <w:szCs w:val="22"/>
        </w:rPr>
        <w:t>___</w:t>
      </w:r>
      <w:r w:rsidR="00F80D1E" w:rsidRPr="00C25DB1">
        <w:rPr>
          <w:rFonts w:ascii="Arial Narrow" w:hAnsi="Arial Narrow"/>
          <w:b/>
          <w:bCs/>
          <w:color w:val="auto"/>
          <w:sz w:val="20"/>
          <w:szCs w:val="22"/>
        </w:rPr>
        <w:t>_________</w:t>
      </w:r>
      <w:r w:rsidRPr="00C25DB1">
        <w:rPr>
          <w:rFonts w:ascii="Arial Narrow" w:hAnsi="Arial Narrow"/>
          <w:b/>
          <w:bCs/>
          <w:color w:val="auto"/>
          <w:sz w:val="20"/>
          <w:szCs w:val="22"/>
        </w:rPr>
        <w:t>_</w:t>
      </w:r>
      <w:r w:rsidR="008824BE" w:rsidRPr="00C25DB1">
        <w:rPr>
          <w:rFonts w:ascii="Arial Narrow" w:hAnsi="Arial Narrow"/>
          <w:b/>
          <w:bCs/>
          <w:color w:val="auto"/>
          <w:sz w:val="20"/>
          <w:szCs w:val="22"/>
        </w:rPr>
        <w:t>_ Author</w:t>
      </w:r>
      <w:r w:rsidR="00363AD2" w:rsidRPr="00C25DB1">
        <w:rPr>
          <w:rFonts w:ascii="Arial Narrow" w:hAnsi="Arial Narrow"/>
          <w:b/>
          <w:bCs/>
          <w:color w:val="auto"/>
          <w:sz w:val="20"/>
          <w:szCs w:val="22"/>
        </w:rPr>
        <w:t>: ___________</w:t>
      </w:r>
      <w:r w:rsidR="005014FD" w:rsidRPr="00C25DB1">
        <w:rPr>
          <w:rFonts w:ascii="Arial Narrow" w:hAnsi="Arial Narrow"/>
          <w:b/>
          <w:bCs/>
          <w:color w:val="auto"/>
          <w:sz w:val="20"/>
          <w:szCs w:val="22"/>
        </w:rPr>
        <w:t>__</w:t>
      </w:r>
      <w:r w:rsidR="00363AD2" w:rsidRPr="00C25DB1">
        <w:rPr>
          <w:rFonts w:ascii="Arial Narrow" w:hAnsi="Arial Narrow"/>
          <w:b/>
          <w:bCs/>
          <w:color w:val="auto"/>
          <w:sz w:val="20"/>
          <w:szCs w:val="22"/>
        </w:rPr>
        <w:t>_______________</w:t>
      </w:r>
      <w:r w:rsidR="003C6553" w:rsidRPr="00C25DB1">
        <w:rPr>
          <w:rFonts w:ascii="Arial Narrow" w:hAnsi="Arial Narrow"/>
          <w:b/>
          <w:bCs/>
          <w:color w:val="auto"/>
          <w:sz w:val="20"/>
          <w:szCs w:val="22"/>
        </w:rPr>
        <w:t>__</w:t>
      </w:r>
      <w:r w:rsidR="00363AD2" w:rsidRPr="00C25DB1">
        <w:rPr>
          <w:rFonts w:ascii="Arial Narrow" w:hAnsi="Arial Narrow"/>
          <w:b/>
          <w:bCs/>
          <w:color w:val="auto"/>
          <w:sz w:val="20"/>
          <w:szCs w:val="22"/>
        </w:rPr>
        <w:t>_______</w:t>
      </w:r>
    </w:p>
    <w:p w:rsidR="005014FD" w:rsidRPr="00F41D97" w:rsidRDefault="005014FD" w:rsidP="000F7A45">
      <w:pPr>
        <w:pStyle w:val="Subtitle"/>
        <w:spacing w:before="120" w:line="360" w:lineRule="auto"/>
        <w:contextualSpacing/>
        <w:rPr>
          <w:rFonts w:ascii="Arial Narrow" w:hAnsi="Arial Narrow"/>
          <w:bCs/>
          <w:color w:val="auto"/>
          <w:sz w:val="20"/>
        </w:rPr>
      </w:pPr>
      <w:r w:rsidRPr="00F41D97">
        <w:rPr>
          <w:rFonts w:ascii="Arial Narrow" w:hAnsi="Arial Narrow"/>
          <w:bCs/>
          <w:color w:val="auto"/>
          <w:sz w:val="20"/>
        </w:rPr>
        <w:t xml:space="preserve">This transmittal form should be used to document the development of all new policies. </w:t>
      </w:r>
    </w:p>
    <w:tbl>
      <w:tblPr>
        <w:tblStyle w:val="TableGrid"/>
        <w:tblpPr w:leftFromText="180" w:rightFromText="180" w:vertAnchor="text" w:horzAnchor="margin" w:tblpY="-40"/>
        <w:tblW w:w="10705" w:type="dxa"/>
        <w:tblLook w:val="04A0" w:firstRow="1" w:lastRow="0" w:firstColumn="1" w:lastColumn="0" w:noHBand="0" w:noVBand="1"/>
      </w:tblPr>
      <w:tblGrid>
        <w:gridCol w:w="452"/>
        <w:gridCol w:w="308"/>
        <w:gridCol w:w="5625"/>
        <w:gridCol w:w="4320"/>
      </w:tblGrid>
      <w:tr w:rsidR="00C25DB1" w:rsidRPr="00C01626" w:rsidTr="00C25DB1">
        <w:tc>
          <w:tcPr>
            <w:tcW w:w="452" w:type="dxa"/>
            <w:vMerge w:val="restart"/>
            <w:textDirection w:val="btLr"/>
          </w:tcPr>
          <w:p w:rsidR="00C25DB1" w:rsidRDefault="00C25DB1" w:rsidP="00C25DB1">
            <w:pPr>
              <w:pStyle w:val="Subtitle"/>
              <w:ind w:left="115" w:right="115"/>
              <w:contextualSpacing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STEP</w:t>
            </w:r>
          </w:p>
        </w:tc>
        <w:tc>
          <w:tcPr>
            <w:tcW w:w="308" w:type="dxa"/>
            <w:tcBorders>
              <w:bottom w:val="nil"/>
              <w:right w:val="nil"/>
            </w:tcBorders>
            <w:vAlign w:val="center"/>
          </w:tcPr>
          <w:p w:rsidR="00C25DB1" w:rsidRPr="00C01626" w:rsidRDefault="00C25DB1" w:rsidP="00C25DB1">
            <w:pPr>
              <w:pStyle w:val="Subtitle"/>
              <w:spacing w:before="60" w:after="60"/>
              <w:contextualSpacing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1</w:t>
            </w:r>
          </w:p>
        </w:tc>
        <w:tc>
          <w:tcPr>
            <w:tcW w:w="5625" w:type="dxa"/>
            <w:tcBorders>
              <w:left w:val="nil"/>
              <w:bottom w:val="nil"/>
              <w:right w:val="nil"/>
            </w:tcBorders>
          </w:tcPr>
          <w:p w:rsidR="00C25DB1" w:rsidRPr="00C01626" w:rsidRDefault="00C25DB1" w:rsidP="00C25DB1">
            <w:pPr>
              <w:pStyle w:val="Subtitle"/>
              <w:spacing w:before="60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Cs/>
                <w:noProof/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AE310" wp14:editId="6AE59D19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22225</wp:posOffset>
                      </wp:positionV>
                      <wp:extent cx="581025" cy="3238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DB1" w:rsidRPr="003C6553" w:rsidRDefault="00C25DB1" w:rsidP="00C25DB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655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-or-</w:t>
                                  </w:r>
                                </w:p>
                                <w:p w:rsidR="00C25DB1" w:rsidRDefault="00C25DB1" w:rsidP="00C25D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AE3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1.6pt;margin-top:1.75pt;width:45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" filled="f" stroked="f" strokeweight=".5pt">
                      <v:textbox>
                        <w:txbxContent>
                          <w:p w:rsidR="00C25DB1" w:rsidRPr="003C6553" w:rsidRDefault="00C25DB1" w:rsidP="00C25DB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6553">
                              <w:rPr>
                                <w:rFonts w:ascii="Arial" w:hAnsi="Arial" w:cs="Arial"/>
                                <w:sz w:val="20"/>
                              </w:rPr>
                              <w:t>-or-</w:t>
                            </w:r>
                          </w:p>
                          <w:p w:rsidR="00C25DB1" w:rsidRDefault="00C25DB1" w:rsidP="00C25DB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CREATED AND </w:t>
            </w: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RECOMMENDED BY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GOVERNANCE </w:t>
            </w: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>COMMITTEE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Committee: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E54E6D" w:rsidRDefault="00C25DB1" w:rsidP="00C25DB1">
            <w:pPr>
              <w:pStyle w:val="Subtitle"/>
              <w:tabs>
                <w:tab w:val="clear" w:pos="1008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Date approved: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E54E6D" w:rsidRDefault="00C25DB1" w:rsidP="00C25DB1">
            <w:pPr>
              <w:pStyle w:val="Subtitle"/>
              <w:spacing w:beforeLines="60" w:before="144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  <w:u w:val="single"/>
              </w:rPr>
            </w:pPr>
            <w:r w:rsidRPr="00C01626">
              <w:rPr>
                <w:rFonts w:ascii="Arial Narrow" w:hAnsi="Arial Narrow"/>
                <w:bCs/>
                <w:color w:val="auto"/>
                <w:sz w:val="20"/>
              </w:rPr>
              <w:t>Committee Chair</w:t>
            </w:r>
            <w:r>
              <w:rPr>
                <w:rFonts w:ascii="Arial Narrow" w:hAnsi="Arial Narrow"/>
                <w:bCs/>
                <w:color w:val="auto"/>
                <w:sz w:val="20"/>
              </w:rPr>
              <w:t>’s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 Signature: </w:t>
            </w:r>
          </w:p>
        </w:tc>
        <w:tc>
          <w:tcPr>
            <w:tcW w:w="4320" w:type="dxa"/>
            <w:tcBorders>
              <w:left w:val="nil"/>
              <w:bottom w:val="nil"/>
            </w:tcBorders>
          </w:tcPr>
          <w:p w:rsidR="00C25DB1" w:rsidRPr="00C01626" w:rsidRDefault="00C25DB1" w:rsidP="00C25DB1">
            <w:pPr>
              <w:pStyle w:val="Subtitle"/>
              <w:spacing w:before="60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CREATED AND RECOMMENDED BY </w:t>
            </w: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>DEPARTMENT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>Unit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Date approved: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C01626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>Unit Manager’s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 Signature: </w:t>
            </w:r>
          </w:p>
        </w:tc>
      </w:tr>
      <w:tr w:rsidR="00C25DB1" w:rsidRPr="00C01626" w:rsidTr="00C25DB1">
        <w:trPr>
          <w:trHeight w:val="1358"/>
        </w:trPr>
        <w:tc>
          <w:tcPr>
            <w:tcW w:w="452" w:type="dxa"/>
            <w:vMerge/>
          </w:tcPr>
          <w:p w:rsidR="00C25DB1" w:rsidRDefault="00C25DB1" w:rsidP="00C25DB1">
            <w:pPr>
              <w:pStyle w:val="Subtitle"/>
              <w:spacing w:before="60" w:after="6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</w:p>
        </w:tc>
        <w:tc>
          <w:tcPr>
            <w:tcW w:w="30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25DB1" w:rsidRPr="00C01626" w:rsidRDefault="00C25DB1" w:rsidP="00C25DB1">
            <w:pPr>
              <w:pStyle w:val="Subtitle"/>
              <w:spacing w:before="60" w:after="60"/>
              <w:contextualSpacing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2</w:t>
            </w:r>
          </w:p>
        </w:tc>
        <w:tc>
          <w:tcPr>
            <w:tcW w:w="9945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5DB1" w:rsidRPr="00C01626" w:rsidRDefault="00C25DB1" w:rsidP="00C25DB1">
            <w:pPr>
              <w:pStyle w:val="Subtitle"/>
              <w:spacing w:before="60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>REVIEWED AND APPROVED BY VICE PRESIDENT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Vice President (Print):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Date approved: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C01626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>Vice President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 Signature: </w:t>
            </w:r>
          </w:p>
        </w:tc>
      </w:tr>
      <w:tr w:rsidR="00C25DB1" w:rsidRPr="00C01626" w:rsidTr="00C25DB1">
        <w:tc>
          <w:tcPr>
            <w:tcW w:w="452" w:type="dxa"/>
            <w:vMerge/>
          </w:tcPr>
          <w:p w:rsidR="00C25DB1" w:rsidRDefault="00C25DB1" w:rsidP="00C25DB1">
            <w:pPr>
              <w:pStyle w:val="Subtitle"/>
              <w:spacing w:before="60" w:after="6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</w:p>
        </w:tc>
        <w:tc>
          <w:tcPr>
            <w:tcW w:w="308" w:type="dxa"/>
            <w:tcBorders>
              <w:bottom w:val="single" w:sz="4" w:space="0" w:color="auto"/>
              <w:right w:val="nil"/>
            </w:tcBorders>
            <w:vAlign w:val="center"/>
          </w:tcPr>
          <w:p w:rsidR="00C25DB1" w:rsidRDefault="00C25DB1" w:rsidP="00C25DB1">
            <w:pPr>
              <w:pStyle w:val="Subtitle"/>
              <w:spacing w:before="60" w:after="60"/>
              <w:contextualSpacing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3</w:t>
            </w:r>
          </w:p>
        </w:tc>
        <w:tc>
          <w:tcPr>
            <w:tcW w:w="9945" w:type="dxa"/>
            <w:gridSpan w:val="2"/>
            <w:tcBorders>
              <w:left w:val="nil"/>
              <w:bottom w:val="single" w:sz="4" w:space="0" w:color="auto"/>
            </w:tcBorders>
          </w:tcPr>
          <w:p w:rsidR="00C25DB1" w:rsidRPr="00C01626" w:rsidRDefault="00C25DB1" w:rsidP="00C25DB1">
            <w:pPr>
              <w:pStyle w:val="Subtitle"/>
              <w:spacing w:before="60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REVIEWED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BY PROVOST*</w:t>
            </w:r>
          </w:p>
          <w:p w:rsidR="00C25DB1" w:rsidRPr="00C01626" w:rsidRDefault="00C25DB1" w:rsidP="00C25DB1">
            <w:pPr>
              <w:pStyle w:val="Subtitle"/>
              <w:tabs>
                <w:tab w:val="clear" w:pos="10080"/>
                <w:tab w:val="left" w:pos="1260"/>
                <w:tab w:val="right" w:pos="6507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Provost’s Signature:  </w:t>
            </w:r>
            <w:r>
              <w:rPr>
                <w:rFonts w:ascii="Arial Narrow" w:hAnsi="Arial Narrow"/>
                <w:bCs/>
                <w:color w:val="auto"/>
                <w:sz w:val="20"/>
              </w:rPr>
              <w:tab/>
              <w:t>Date Approved:</w:t>
            </w:r>
            <w:r>
              <w:rPr>
                <w:rFonts w:ascii="Arial Narrow" w:hAnsi="Arial Narrow"/>
                <w:bCs/>
                <w:color w:val="auto"/>
                <w:sz w:val="20"/>
              </w:rPr>
              <w:tab/>
            </w:r>
          </w:p>
        </w:tc>
      </w:tr>
      <w:tr w:rsidR="00C25DB1" w:rsidRPr="00C01626" w:rsidTr="00C25DB1">
        <w:tc>
          <w:tcPr>
            <w:tcW w:w="452" w:type="dxa"/>
            <w:vMerge/>
          </w:tcPr>
          <w:p w:rsidR="00C25DB1" w:rsidRDefault="00C25DB1" w:rsidP="00C25DB1">
            <w:pPr>
              <w:pStyle w:val="Subtitle"/>
              <w:spacing w:before="60" w:after="6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</w:p>
        </w:tc>
        <w:tc>
          <w:tcPr>
            <w:tcW w:w="308" w:type="dxa"/>
            <w:tcBorders>
              <w:right w:val="nil"/>
            </w:tcBorders>
            <w:vAlign w:val="center"/>
          </w:tcPr>
          <w:p w:rsidR="00C25DB1" w:rsidRPr="00C01626" w:rsidRDefault="00C25DB1" w:rsidP="00C25DB1">
            <w:pPr>
              <w:pStyle w:val="Subtitle"/>
              <w:spacing w:before="60" w:after="60"/>
              <w:contextualSpacing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4</w:t>
            </w:r>
          </w:p>
        </w:tc>
        <w:tc>
          <w:tcPr>
            <w:tcW w:w="9945" w:type="dxa"/>
            <w:gridSpan w:val="2"/>
            <w:tcBorders>
              <w:left w:val="nil"/>
            </w:tcBorders>
          </w:tcPr>
          <w:p w:rsidR="00C25DB1" w:rsidRPr="00C01626" w:rsidRDefault="00C25DB1" w:rsidP="00C25DB1">
            <w:pPr>
              <w:pStyle w:val="Subtitle"/>
              <w:spacing w:before="60" w:after="6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APPROVAL </w:t>
            </w: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BY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PRESIDENT’S </w:t>
            </w:r>
            <w:r w:rsidRPr="00C01626">
              <w:rPr>
                <w:rFonts w:ascii="Arial Narrow" w:hAnsi="Arial Narrow"/>
                <w:b/>
                <w:bCs/>
                <w:color w:val="auto"/>
                <w:sz w:val="20"/>
              </w:rPr>
              <w:t>CABINET</w:t>
            </w:r>
          </w:p>
          <w:p w:rsidR="00C25DB1" w:rsidRPr="002C4C4C" w:rsidRDefault="00C25DB1" w:rsidP="00C25DB1">
            <w:pPr>
              <w:pStyle w:val="Subtitle"/>
              <w:tabs>
                <w:tab w:val="left" w:pos="1260"/>
              </w:tabs>
              <w:spacing w:after="60" w:line="360" w:lineRule="auto"/>
              <w:contextualSpacing/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</w:pPr>
            <w:r w:rsidRPr="002C4C4C"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  <w:t xml:space="preserve">All new policies must be reviewed by the Cabinet and recommended for approval by the President: </w:t>
            </w:r>
          </w:p>
          <w:p w:rsidR="00C25DB1" w:rsidRPr="00E54E6D" w:rsidRDefault="00C25DB1" w:rsidP="00C25DB1">
            <w:pPr>
              <w:pStyle w:val="Subtitle"/>
              <w:tabs>
                <w:tab w:val="left" w:pos="1260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>Date s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>ent back for further deliberation</w:t>
            </w:r>
            <w:r>
              <w:rPr>
                <w:rFonts w:ascii="Arial Narrow" w:hAnsi="Arial Narrow"/>
                <w:bCs/>
                <w:color w:val="auto"/>
                <w:sz w:val="20"/>
              </w:rPr>
              <w:t xml:space="preserve">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E54E6D" w:rsidRDefault="00C25DB1" w:rsidP="00C25DB1">
            <w:pPr>
              <w:pStyle w:val="Subtitle"/>
              <w:tabs>
                <w:tab w:val="clear" w:pos="10080"/>
                <w:tab w:val="left" w:pos="1260"/>
                <w:tab w:val="right" w:pos="6417"/>
              </w:tabs>
              <w:spacing w:beforeLines="60" w:before="144" w:after="60" w:line="360" w:lineRule="auto"/>
              <w:contextualSpacing/>
              <w:rPr>
                <w:rFonts w:ascii="Arial Narrow" w:hAnsi="Arial Narrow"/>
                <w:bCs/>
                <w:color w:val="auto"/>
                <w:sz w:val="20"/>
                <w:u w:val="single"/>
              </w:rPr>
            </w:pPr>
            <w:r>
              <w:rPr>
                <w:rFonts w:ascii="Arial Narrow" w:hAnsi="Arial Narrow"/>
                <w:bCs/>
                <w:color w:val="auto"/>
                <w:sz w:val="20"/>
              </w:rPr>
              <w:t>President’s</w:t>
            </w:r>
            <w:r w:rsidRPr="00C01626">
              <w:rPr>
                <w:rFonts w:ascii="Arial Narrow" w:hAnsi="Arial Narrow"/>
                <w:bCs/>
                <w:color w:val="auto"/>
                <w:sz w:val="20"/>
              </w:rPr>
              <w:t xml:space="preserve"> Signature: </w:t>
            </w:r>
            <w:r>
              <w:rPr>
                <w:rFonts w:ascii="Arial Narrow" w:hAnsi="Arial Narrow"/>
                <w:bCs/>
                <w:color w:val="auto"/>
                <w:sz w:val="20"/>
              </w:rPr>
              <w:tab/>
              <w:t>Dat</w:t>
            </w:r>
            <w:bookmarkStart w:id="0" w:name="_GoBack"/>
            <w:bookmarkEnd w:id="0"/>
            <w:r>
              <w:rPr>
                <w:rFonts w:ascii="Arial Narrow" w:hAnsi="Arial Narrow"/>
                <w:bCs/>
                <w:color w:val="auto"/>
                <w:sz w:val="20"/>
              </w:rPr>
              <w:t xml:space="preserve">e Approved: </w:t>
            </w:r>
            <w:r>
              <w:rPr>
                <w:rFonts w:ascii="Arial Narrow" w:hAnsi="Arial Narrow"/>
                <w:bCs/>
                <w:color w:val="auto"/>
                <w:sz w:val="20"/>
                <w:u w:val="single"/>
              </w:rPr>
              <w:t xml:space="preserve"> </w:t>
            </w:r>
          </w:p>
          <w:p w:rsidR="00C25DB1" w:rsidRPr="002C4C4C" w:rsidRDefault="00C25DB1" w:rsidP="00C25DB1">
            <w:pPr>
              <w:pStyle w:val="Subtitle"/>
              <w:tabs>
                <w:tab w:val="left" w:pos="1260"/>
              </w:tabs>
              <w:spacing w:after="60"/>
              <w:contextualSpacing/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</w:pPr>
            <w:r w:rsidRPr="00C25DB1">
              <w:rPr>
                <w:rFonts w:ascii="Arial Narrow" w:hAnsi="Arial Narrow"/>
                <w:bCs/>
                <w:i/>
                <w:color w:val="auto"/>
                <w:sz w:val="16"/>
                <w:szCs w:val="18"/>
              </w:rPr>
              <w:t>Provost’s office forwards this form, the policy and procedure to OIE for notice in the College Leadership Council Report, uploading to the Policies Website, paper/electronic archiving and entry on the Integrity Committee Review Worksheet</w:t>
            </w:r>
          </w:p>
        </w:tc>
      </w:tr>
    </w:tbl>
    <w:p w:rsidR="00F80D1E" w:rsidRDefault="00F80D1E" w:rsidP="00F41D97">
      <w:pPr>
        <w:pStyle w:val="Subtitle"/>
        <w:contextualSpacing/>
        <w:rPr>
          <w:rFonts w:ascii="Arial Narrow" w:hAnsi="Arial Narrow"/>
          <w:b/>
          <w:bCs/>
          <w:color w:val="auto"/>
          <w:sz w:val="12"/>
        </w:rPr>
      </w:pPr>
    </w:p>
    <w:p w:rsidR="00C25DB1" w:rsidRPr="002F5D90" w:rsidRDefault="00C25DB1" w:rsidP="00F41D97">
      <w:pPr>
        <w:pStyle w:val="Subtitle"/>
        <w:contextualSpacing/>
        <w:rPr>
          <w:rFonts w:ascii="Arial Narrow" w:hAnsi="Arial Narrow"/>
          <w:b/>
          <w:bCs/>
          <w:caps/>
          <w:color w:val="auto"/>
          <w:sz w:val="10"/>
        </w:rPr>
      </w:pPr>
    </w:p>
    <w:tbl>
      <w:tblPr>
        <w:tblStyle w:val="TableGrid"/>
        <w:tblW w:w="4986" w:type="pct"/>
        <w:tblInd w:w="-15" w:type="dxa"/>
        <w:tblLook w:val="04A0" w:firstRow="1" w:lastRow="0" w:firstColumn="1" w:lastColumn="0" w:noHBand="0" w:noVBand="1"/>
      </w:tblPr>
      <w:tblGrid>
        <w:gridCol w:w="4151"/>
        <w:gridCol w:w="4610"/>
        <w:gridCol w:w="1989"/>
      </w:tblGrid>
      <w:tr w:rsidR="005014FD" w:rsidRPr="0066466E" w:rsidTr="00C25DB1">
        <w:trPr>
          <w:trHeight w:val="17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Responsible o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ffice</w:t>
            </w:r>
            <w:r w:rsidR="00774491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5014FD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Check only one)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Offices directly a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 xml:space="preserve">ffected by the </w:t>
            </w: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p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olicy</w:t>
            </w: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**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774491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(</w:t>
            </w: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Check all that apply</w:t>
            </w:r>
            <w:r w:rsidRPr="0066466E"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auto"/>
                <w:sz w:val="18"/>
                <w:szCs w:val="18"/>
              </w:rPr>
              <w:t xml:space="preserve">To be published in </w:t>
            </w:r>
          </w:p>
        </w:tc>
      </w:tr>
      <w:tr w:rsidR="005014F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Academic Advising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Academic Advising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66466E" w:rsidRDefault="00774491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(Check all the apply)</w:t>
            </w:r>
          </w:p>
        </w:tc>
      </w:tr>
      <w:tr w:rsidR="005014F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Academic Affairs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Academic Affairs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774491" w:rsidRDefault="00774491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Catalog</w:t>
            </w:r>
          </w:p>
        </w:tc>
      </w:tr>
      <w:tr w:rsidR="005014F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>
              <w:rPr>
                <w:rFonts w:ascii="Arial Narrow" w:hAnsi="Arial Narrow" w:cs="Calibri"/>
                <w:sz w:val="18"/>
                <w:szCs w:val="18"/>
              </w:rPr>
              <w:t>Accessibility Services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>
              <w:rPr>
                <w:rFonts w:ascii="Arial Narrow" w:hAnsi="Arial Narrow" w:cs="Calibri"/>
                <w:sz w:val="18"/>
                <w:szCs w:val="18"/>
              </w:rPr>
              <w:t>Accessibility Services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774491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Graduate </w:t>
            </w:r>
            <w:r w:rsidRPr="00774491">
              <w:rPr>
                <w:rFonts w:ascii="Arial Narrow" w:hAnsi="Arial Narrow"/>
                <w:bCs/>
                <w:sz w:val="18"/>
                <w:szCs w:val="18"/>
              </w:rPr>
              <w:t>Catalog</w:t>
            </w:r>
          </w:p>
        </w:tc>
      </w:tr>
      <w:tr w:rsidR="005014FD" w:rsidRPr="0066466E" w:rsidTr="00C25DB1">
        <w:trPr>
          <w:trHeight w:val="216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Administration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Administration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774491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Policies </w:t>
            </w:r>
            <w:r w:rsidRPr="00774491">
              <w:rPr>
                <w:rFonts w:ascii="Arial Narrow" w:hAnsi="Arial Narrow"/>
                <w:bCs/>
                <w:sz w:val="18"/>
                <w:szCs w:val="18"/>
              </w:rPr>
              <w:t>Website</w:t>
            </w:r>
          </w:p>
        </w:tc>
      </w:tr>
      <w:tr w:rsidR="005014F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Board of Trustees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5014FD" w:rsidRPr="0066466E" w:rsidRDefault="005014F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Board of Trustees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774491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Faculty Handbook</w:t>
            </w:r>
          </w:p>
        </w:tc>
      </w:tr>
      <w:tr w:rsidR="005014F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Bookstore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5014FD" w:rsidRPr="0066466E" w:rsidRDefault="005014F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Bookstore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5014FD" w:rsidRPr="00774491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sz w:val="18"/>
                <w:szCs w:val="18"/>
              </w:rPr>
              <w:t>□ Staff Handbook</w:t>
            </w: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Business Services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Business Services</w:t>
            </w:r>
          </w:p>
        </w:tc>
        <w:tc>
          <w:tcPr>
            <w:tcW w:w="925" w:type="pct"/>
            <w:tcBorders>
              <w:left w:val="single" w:sz="12" w:space="0" w:color="auto"/>
            </w:tcBorders>
          </w:tcPr>
          <w:p w:rsidR="0024776D" w:rsidRPr="00774491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774491">
              <w:rPr>
                <w:rFonts w:ascii="Arial Narrow" w:hAnsi="Arial Narrow"/>
                <w:bCs/>
                <w:sz w:val="18"/>
                <w:szCs w:val="18"/>
              </w:rPr>
              <w:t>□ Student Handbook</w:t>
            </w: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 xml:space="preserve">□ </w:t>
            </w:r>
            <w:r>
              <w:rPr>
                <w:rFonts w:ascii="Arial Narrow" w:hAnsi="Arial Narrow"/>
                <w:bCs/>
                <w:color w:val="auto"/>
                <w:sz w:val="18"/>
                <w:szCs w:val="18"/>
              </w:rPr>
              <w:t>Business, Management and Advanced Manufacturing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 xml:space="preserve">□ </w:t>
            </w:r>
            <w:r>
              <w:rPr>
                <w:rFonts w:ascii="Arial Narrow" w:hAnsi="Arial Narrow"/>
                <w:bCs/>
                <w:color w:val="auto"/>
                <w:sz w:val="18"/>
                <w:szCs w:val="18"/>
              </w:rPr>
              <w:t>Business, Management and Advanced Manufacturing</w:t>
            </w:r>
          </w:p>
        </w:tc>
        <w:tc>
          <w:tcPr>
            <w:tcW w:w="925" w:type="pct"/>
            <w:vMerge w:val="restart"/>
            <w:tcBorders>
              <w:left w:val="single" w:sz="12" w:space="0" w:color="auto"/>
            </w:tcBorders>
          </w:tcPr>
          <w:p w:rsidR="0024776D" w:rsidRPr="005014FD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  <w:p w:rsidR="0024776D" w:rsidRPr="005014FD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5014FD">
              <w:rPr>
                <w:rFonts w:ascii="Arial Narrow" w:hAnsi="Arial Narrow"/>
                <w:bCs/>
                <w:color w:val="auto"/>
                <w:sz w:val="18"/>
                <w:szCs w:val="18"/>
              </w:rPr>
              <w:t>INSTRUCTIONS:</w:t>
            </w:r>
          </w:p>
          <w:p w:rsidR="0024776D" w:rsidRPr="005014FD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  <w:p w:rsidR="0024776D" w:rsidRPr="002C4C4C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</w:pPr>
            <w:r w:rsidRPr="003C6553"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  <w:t xml:space="preserve">*Please </w:t>
            </w:r>
            <w:r w:rsidRPr="002C4C4C"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  <w:t xml:space="preserve">remember to submit both printed and electronic copies of the policy and transmittal form to the Provost. </w:t>
            </w:r>
          </w:p>
          <w:p w:rsidR="0024776D" w:rsidRPr="002C4C4C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i/>
                <w:color w:val="auto"/>
                <w:sz w:val="18"/>
                <w:szCs w:val="18"/>
              </w:rPr>
            </w:pPr>
          </w:p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2C4C4C">
              <w:rPr>
                <w:rFonts w:ascii="Arial Narrow" w:hAnsi="Arial Narrow"/>
                <w:bCs/>
                <w:i/>
                <w:sz w:val="18"/>
                <w:szCs w:val="18"/>
              </w:rPr>
              <w:t xml:space="preserve">**Remember that policies and procedures must be reviewed by the offices directly affected by the policy and procedures </w:t>
            </w:r>
            <w:r w:rsidRPr="003C6553">
              <w:rPr>
                <w:rFonts w:ascii="Arial Narrow" w:hAnsi="Arial Narrow"/>
                <w:bCs/>
                <w:i/>
                <w:sz w:val="18"/>
                <w:szCs w:val="18"/>
              </w:rPr>
              <w:t xml:space="preserve">prior to approval. </w:t>
            </w: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Campus Safety &amp; Security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Campus Safety &amp; Security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Career Services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Career Services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Compliance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Compliance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136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Continuing Education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Continuing Education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Economic &amp; Strategic Development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Economic &amp; Strategic Development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16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Enrollment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Enrollment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Facilities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Facilities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Financial Aid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Financial Aid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General Education Dept.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General Education Dept.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Health and Natural Sciences Dept.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Health and Natural Sciences Dept.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Human Resources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Human Resources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Information Technology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Information Technology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14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Institutional Advancement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Institutional Advancement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Institutional Effectiveness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Institutional Effectiveness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16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Library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Library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17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Marketing &amp; Communications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Marketing &amp; Communications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 xml:space="preserve">Nursing </w:t>
            </w:r>
            <w:r>
              <w:rPr>
                <w:rFonts w:ascii="Arial Narrow" w:hAnsi="Arial Narrow" w:cs="Calibri"/>
                <w:sz w:val="18"/>
                <w:szCs w:val="18"/>
              </w:rPr>
              <w:t>Department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Nursing Depa</w:t>
            </w:r>
            <w:r>
              <w:rPr>
                <w:rFonts w:ascii="Arial Narrow" w:hAnsi="Arial Narrow" w:cs="Calibri"/>
                <w:sz w:val="18"/>
                <w:szCs w:val="18"/>
              </w:rPr>
              <w:t>rtment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Online Studies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Online Studies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Physical Facilities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Physical Facilities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Registrar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>Registrar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 xml:space="preserve">Social </w:t>
            </w:r>
            <w:r>
              <w:rPr>
                <w:rFonts w:ascii="Arial Narrow" w:hAnsi="Arial Narrow" w:cs="Calibri"/>
                <w:sz w:val="18"/>
                <w:szCs w:val="18"/>
              </w:rPr>
              <w:t>and Educational Sciences Department</w:t>
            </w:r>
          </w:p>
        </w:tc>
        <w:tc>
          <w:tcPr>
            <w:tcW w:w="2144" w:type="pct"/>
            <w:tcBorders>
              <w:left w:val="single" w:sz="12" w:space="0" w:color="auto"/>
            </w:tcBorders>
            <w:vAlign w:val="center"/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 xml:space="preserve">□ </w:t>
            </w:r>
            <w:r w:rsidRPr="0066466E">
              <w:rPr>
                <w:rFonts w:ascii="Arial Narrow" w:hAnsi="Arial Narrow" w:cs="Calibri"/>
                <w:sz w:val="18"/>
                <w:szCs w:val="18"/>
              </w:rPr>
              <w:t xml:space="preserve">Social </w:t>
            </w:r>
            <w:r>
              <w:rPr>
                <w:rFonts w:ascii="Arial Narrow" w:hAnsi="Arial Narrow" w:cs="Calibri"/>
                <w:sz w:val="18"/>
                <w:szCs w:val="18"/>
              </w:rPr>
              <w:t>and Educational Sciences Department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01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Student Services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 w:cs="Calibri"/>
                <w:sz w:val="18"/>
                <w:szCs w:val="18"/>
              </w:rPr>
            </w:pPr>
            <w:r w:rsidRPr="0066466E">
              <w:rPr>
                <w:rFonts w:ascii="Arial Narrow" w:hAnsi="Arial Narrow"/>
                <w:bCs/>
                <w:sz w:val="18"/>
                <w:szCs w:val="18"/>
              </w:rPr>
              <w:t>□ Student Services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contextualSpacing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24776D" w:rsidRPr="0066466E" w:rsidTr="00C25DB1">
        <w:trPr>
          <w:trHeight w:val="216"/>
        </w:trPr>
        <w:tc>
          <w:tcPr>
            <w:tcW w:w="193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5014FD">
              <w:rPr>
                <w:rFonts w:ascii="Arial Narrow" w:hAnsi="Arial Narrow"/>
                <w:bCs/>
                <w:color w:val="auto"/>
                <w:sz w:val="18"/>
                <w:szCs w:val="18"/>
              </w:rPr>
              <w:t xml:space="preserve">□ Other (please specify): </w:t>
            </w:r>
          </w:p>
        </w:tc>
        <w:tc>
          <w:tcPr>
            <w:tcW w:w="2144" w:type="pct"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  <w:r w:rsidRPr="005014FD">
              <w:rPr>
                <w:rFonts w:ascii="Arial Narrow" w:hAnsi="Arial Narrow"/>
                <w:bCs/>
                <w:color w:val="auto"/>
                <w:sz w:val="18"/>
                <w:szCs w:val="18"/>
              </w:rPr>
              <w:t>□ Other (please specify):</w:t>
            </w:r>
          </w:p>
        </w:tc>
        <w:tc>
          <w:tcPr>
            <w:tcW w:w="925" w:type="pct"/>
            <w:vMerge/>
            <w:tcBorders>
              <w:left w:val="single" w:sz="12" w:space="0" w:color="auto"/>
            </w:tcBorders>
          </w:tcPr>
          <w:p w:rsidR="0024776D" w:rsidRPr="0066466E" w:rsidRDefault="0024776D" w:rsidP="00F41D97">
            <w:pPr>
              <w:pStyle w:val="Subtitle"/>
              <w:tabs>
                <w:tab w:val="left" w:pos="1800"/>
              </w:tabs>
              <w:contextualSpacing/>
              <w:rPr>
                <w:rFonts w:ascii="Arial Narrow" w:hAnsi="Arial Narrow"/>
                <w:bCs/>
                <w:color w:val="auto"/>
                <w:sz w:val="18"/>
                <w:szCs w:val="18"/>
              </w:rPr>
            </w:pPr>
          </w:p>
        </w:tc>
      </w:tr>
    </w:tbl>
    <w:p w:rsidR="008824BE" w:rsidRPr="003C6553" w:rsidRDefault="008824BE" w:rsidP="00C25DB1">
      <w:pPr>
        <w:contextualSpacing/>
        <w:rPr>
          <w:rFonts w:ascii="Arial Narrow" w:hAnsi="Arial Narrow" w:cs="Arial"/>
          <w:sz w:val="14"/>
          <w:szCs w:val="20"/>
        </w:rPr>
      </w:pPr>
    </w:p>
    <w:sectPr w:rsidR="008824BE" w:rsidRPr="003C6553" w:rsidSect="002C4C4C">
      <w:headerReference w:type="default" r:id="rId7"/>
      <w:footerReference w:type="default" r:id="rId8"/>
      <w:pgSz w:w="12240" w:h="15840"/>
      <w:pgMar w:top="720" w:right="720" w:bottom="720" w:left="720" w:header="270" w:footer="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B2B" w:rsidRDefault="004F0B2B" w:rsidP="007622A1">
      <w:r>
        <w:separator/>
      </w:r>
    </w:p>
  </w:endnote>
  <w:endnote w:type="continuationSeparator" w:id="0">
    <w:p w:rsidR="004F0B2B" w:rsidRDefault="004F0B2B" w:rsidP="0076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45" w:rsidRPr="00C25DB1" w:rsidRDefault="000F7A45" w:rsidP="000F7A45">
    <w:pPr>
      <w:contextualSpacing/>
      <w:rPr>
        <w:rFonts w:ascii="Arial Narrow" w:hAnsi="Arial Narrow" w:cs="Arial"/>
        <w:sz w:val="14"/>
        <w:szCs w:val="20"/>
      </w:rPr>
    </w:pPr>
    <w:r w:rsidRPr="00C25DB1">
      <w:rPr>
        <w:rFonts w:ascii="Arial Narrow" w:hAnsi="Arial Narrow" w:cs="Arial"/>
        <w:sz w:val="14"/>
        <w:szCs w:val="20"/>
      </w:rPr>
      <w:t>Rev. 12/13/2019</w:t>
    </w:r>
  </w:p>
  <w:p w:rsidR="000F7A45" w:rsidRDefault="000F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B2B" w:rsidRDefault="004F0B2B" w:rsidP="007622A1">
      <w:r>
        <w:separator/>
      </w:r>
    </w:p>
  </w:footnote>
  <w:footnote w:type="continuationSeparator" w:id="0">
    <w:p w:rsidR="004F0B2B" w:rsidRDefault="004F0B2B" w:rsidP="0076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2A1" w:rsidRPr="0066466E" w:rsidRDefault="007622A1" w:rsidP="00C25DB1">
    <w:pPr>
      <w:pStyle w:val="Title"/>
      <w:pBdr>
        <w:bottom w:val="thinThickSmallGap" w:sz="24" w:space="1" w:color="808080"/>
      </w:pBdr>
      <w:spacing w:before="120"/>
      <w:jc w:val="left"/>
      <w:rPr>
        <w:rFonts w:ascii="Arial Narrow" w:hAnsi="Arial Narrow"/>
        <w:b/>
        <w:smallCaps w:val="0"/>
        <w:color w:val="007165"/>
        <w:sz w:val="16"/>
        <w:szCs w:val="22"/>
      </w:rPr>
    </w:pPr>
    <w:r w:rsidRPr="00C01626">
      <w:rPr>
        <w:rFonts w:ascii="Arial Narrow" w:hAnsi="Arial Narrow"/>
        <w:color w:val="006B5D"/>
        <w:sz w:val="28"/>
        <w:szCs w:val="22"/>
      </w:rPr>
      <w:t>Governance Transmittal Form</w:t>
    </w:r>
    <w:r w:rsidRPr="00C01626">
      <w:rPr>
        <w:rFonts w:ascii="Arial Narrow" w:hAnsi="Arial Narrow"/>
        <w:b/>
        <w:color w:val="007165"/>
        <w:sz w:val="18"/>
        <w:szCs w:val="22"/>
      </w:rPr>
      <w:t xml:space="preserve"> </w:t>
    </w:r>
    <w:r w:rsidR="00C25DB1">
      <w:rPr>
        <w:rFonts w:ascii="Arial Narrow" w:hAnsi="Arial Narrow"/>
        <w:b/>
        <w:color w:val="007165"/>
        <w:sz w:val="18"/>
        <w:szCs w:val="22"/>
      </w:rPr>
      <w:t xml:space="preserve">                                                                             </w:t>
    </w:r>
    <w:r w:rsidR="00C25DB1">
      <w:rPr>
        <w:rFonts w:ascii="Arial Narrow" w:hAnsi="Arial Narrow"/>
        <w:b/>
        <w:noProof/>
        <w:color w:val="007165"/>
        <w:sz w:val="18"/>
        <w:szCs w:val="22"/>
      </w:rPr>
      <w:drawing>
        <wp:inline distT="0" distB="0" distL="0" distR="0" wp14:anchorId="0A1A2D04" wp14:editId="293D972B">
          <wp:extent cx="419100" cy="419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33D"/>
    <w:multiLevelType w:val="hybridMultilevel"/>
    <w:tmpl w:val="3724C2A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" w15:restartNumberingAfterBreak="0">
    <w:nsid w:val="225F44F9"/>
    <w:multiLevelType w:val="hybridMultilevel"/>
    <w:tmpl w:val="D4DED992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A1"/>
    <w:rsid w:val="0002666A"/>
    <w:rsid w:val="000A77DF"/>
    <w:rsid w:val="000B4B58"/>
    <w:rsid w:val="000B4EE7"/>
    <w:rsid w:val="000F7A45"/>
    <w:rsid w:val="0015096B"/>
    <w:rsid w:val="00151DE5"/>
    <w:rsid w:val="001A4092"/>
    <w:rsid w:val="001A43DB"/>
    <w:rsid w:val="001C11BF"/>
    <w:rsid w:val="001E1C3B"/>
    <w:rsid w:val="001F6C25"/>
    <w:rsid w:val="00207F6F"/>
    <w:rsid w:val="00213DD5"/>
    <w:rsid w:val="0024776D"/>
    <w:rsid w:val="0025109F"/>
    <w:rsid w:val="00270237"/>
    <w:rsid w:val="00280AFD"/>
    <w:rsid w:val="002A6649"/>
    <w:rsid w:val="002C4C4C"/>
    <w:rsid w:val="002C7B68"/>
    <w:rsid w:val="002F5D90"/>
    <w:rsid w:val="0032472A"/>
    <w:rsid w:val="00357DEB"/>
    <w:rsid w:val="00363182"/>
    <w:rsid w:val="00363AD2"/>
    <w:rsid w:val="0036654A"/>
    <w:rsid w:val="00382A4B"/>
    <w:rsid w:val="00384A66"/>
    <w:rsid w:val="00386C79"/>
    <w:rsid w:val="003C6553"/>
    <w:rsid w:val="0042719E"/>
    <w:rsid w:val="004528FE"/>
    <w:rsid w:val="00462246"/>
    <w:rsid w:val="0048499F"/>
    <w:rsid w:val="004C686B"/>
    <w:rsid w:val="004E2CE8"/>
    <w:rsid w:val="004F0B2B"/>
    <w:rsid w:val="005014FD"/>
    <w:rsid w:val="005150F7"/>
    <w:rsid w:val="005453ED"/>
    <w:rsid w:val="0066466E"/>
    <w:rsid w:val="006A2B31"/>
    <w:rsid w:val="006E6F52"/>
    <w:rsid w:val="006F40D0"/>
    <w:rsid w:val="0073785F"/>
    <w:rsid w:val="007622A1"/>
    <w:rsid w:val="00774491"/>
    <w:rsid w:val="00780440"/>
    <w:rsid w:val="007B1009"/>
    <w:rsid w:val="007B4F3F"/>
    <w:rsid w:val="008514D0"/>
    <w:rsid w:val="00875898"/>
    <w:rsid w:val="008824BE"/>
    <w:rsid w:val="008973B4"/>
    <w:rsid w:val="008A6765"/>
    <w:rsid w:val="008C42B8"/>
    <w:rsid w:val="008D2357"/>
    <w:rsid w:val="00901D76"/>
    <w:rsid w:val="009B77DD"/>
    <w:rsid w:val="00A14475"/>
    <w:rsid w:val="00A75A38"/>
    <w:rsid w:val="00AB27C1"/>
    <w:rsid w:val="00B34D45"/>
    <w:rsid w:val="00B9329C"/>
    <w:rsid w:val="00B9538D"/>
    <w:rsid w:val="00BF7836"/>
    <w:rsid w:val="00C01626"/>
    <w:rsid w:val="00C25DB1"/>
    <w:rsid w:val="00C43B7D"/>
    <w:rsid w:val="00C50ABE"/>
    <w:rsid w:val="00C8658B"/>
    <w:rsid w:val="00D47140"/>
    <w:rsid w:val="00D93EC8"/>
    <w:rsid w:val="00D946F3"/>
    <w:rsid w:val="00E03866"/>
    <w:rsid w:val="00E04C79"/>
    <w:rsid w:val="00E20FED"/>
    <w:rsid w:val="00E36501"/>
    <w:rsid w:val="00E47284"/>
    <w:rsid w:val="00E54E6D"/>
    <w:rsid w:val="00EC22C8"/>
    <w:rsid w:val="00ED6B40"/>
    <w:rsid w:val="00EE6C56"/>
    <w:rsid w:val="00F41D97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2637F81E"/>
  <w15:docId w15:val="{7AFE4CDC-F815-43FD-A36F-3BC0CA5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2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622A1"/>
    <w:pPr>
      <w:pBdr>
        <w:bottom w:val="thickThinSmallGap" w:sz="48" w:space="1" w:color="0000FF"/>
      </w:pBdr>
      <w:tabs>
        <w:tab w:val="right" w:pos="10080"/>
      </w:tabs>
      <w:jc w:val="center"/>
    </w:pPr>
    <w:rPr>
      <w:rFonts w:ascii="Impact" w:hAnsi="Impact"/>
      <w:smallCaps/>
      <w:color w:val="000080"/>
      <w:spacing w:val="40"/>
      <w:sz w:val="96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rsid w:val="007622A1"/>
    <w:rPr>
      <w:rFonts w:ascii="Impact" w:hAnsi="Impact"/>
      <w:smallCaps/>
      <w:color w:val="000080"/>
      <w:spacing w:val="4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link w:val="SubtitleChar"/>
    <w:qFormat/>
    <w:rsid w:val="007622A1"/>
    <w:pPr>
      <w:tabs>
        <w:tab w:val="right" w:pos="10080"/>
      </w:tabs>
    </w:pPr>
    <w:rPr>
      <w:rFonts w:ascii="AGaramond" w:hAnsi="AGaramond"/>
      <w:color w:val="00008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622A1"/>
    <w:rPr>
      <w:rFonts w:ascii="AGaramond" w:hAnsi="AGaramond"/>
      <w:color w:val="000080"/>
      <w:sz w:val="28"/>
    </w:rPr>
  </w:style>
  <w:style w:type="paragraph" w:styleId="Header">
    <w:name w:val="header"/>
    <w:basedOn w:val="Normal"/>
    <w:link w:val="HeaderChar"/>
    <w:rsid w:val="00762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22A1"/>
    <w:rPr>
      <w:sz w:val="24"/>
      <w:szCs w:val="24"/>
    </w:rPr>
  </w:style>
  <w:style w:type="paragraph" w:styleId="Footer">
    <w:name w:val="footer"/>
    <w:basedOn w:val="Normal"/>
    <w:link w:val="FooterChar"/>
    <w:rsid w:val="00762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22A1"/>
    <w:rPr>
      <w:sz w:val="24"/>
      <w:szCs w:val="24"/>
    </w:rPr>
  </w:style>
  <w:style w:type="table" w:styleId="TableGrid">
    <w:name w:val="Table Grid"/>
    <w:basedOn w:val="TableNormal"/>
    <w:rsid w:val="00762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2B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D47D4D0D95459E68241BA123CC2A" ma:contentTypeVersion="16" ma:contentTypeDescription="Create a new document." ma:contentTypeScope="" ma:versionID="bef784742ea21411ba4569e08593d05a">
  <xsd:schema xmlns:xsd="http://www.w3.org/2001/XMLSchema" xmlns:xs="http://www.w3.org/2001/XMLSchema" xmlns:p="http://schemas.microsoft.com/office/2006/metadata/properties" xmlns:ns1="http://schemas.microsoft.com/sharepoint/v3" xmlns:ns2="412d7b45-e211-4c3c-bc5a-7ca00020a7a9" xmlns:ns3="25ea4c92-68aa-41a6-90bc-9004da3bf76f" targetNamespace="http://schemas.microsoft.com/office/2006/metadata/properties" ma:root="true" ma:fieldsID="1cf1ee78fcff7f455fc938d641ac1479" ns1:_="" ns2:_="" ns3:_="">
    <xsd:import namespace="http://schemas.microsoft.com/sharepoint/v3"/>
    <xsd:import namespace="412d7b45-e211-4c3c-bc5a-7ca00020a7a9"/>
    <xsd:import namespace="25ea4c92-68aa-41a6-90bc-9004da3bf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d7b45-e211-4c3c-bc5a-7ca00020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618eac-38f4-4b6c-91cd-f4933afba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4c92-68aa-41a6-90bc-9004da3bf76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be5043-dfd9-482d-a11d-6f2fe66496cb}" ma:internalName="TaxCatchAll" ma:showField="CatchAllData" ma:web="25ea4c92-68aa-41a6-90bc-9004da3bf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12d7b45-e211-4c3c-bc5a-7ca00020a7a9">
      <Terms xmlns="http://schemas.microsoft.com/office/infopath/2007/PartnerControls"/>
    </lcf76f155ced4ddcb4097134ff3c332f>
    <_ip_UnifiedCompliancePolicyProperties xmlns="http://schemas.microsoft.com/sharepoint/v3" xsi:nil="true"/>
    <TaxCatchAll xmlns="25ea4c92-68aa-41a6-90bc-9004da3bf76f" xsi:nil="true"/>
  </documentManagement>
</p:properties>
</file>

<file path=customXml/itemProps1.xml><?xml version="1.0" encoding="utf-8"?>
<ds:datastoreItem xmlns:ds="http://schemas.openxmlformats.org/officeDocument/2006/customXml" ds:itemID="{A36C2B94-22FE-4E47-BC47-6EB9E8A1AFE4}"/>
</file>

<file path=customXml/itemProps2.xml><?xml version="1.0" encoding="utf-8"?>
<ds:datastoreItem xmlns:ds="http://schemas.openxmlformats.org/officeDocument/2006/customXml" ds:itemID="{F7A2ABF9-6299-422B-BDA0-CF568ACB1DB5}"/>
</file>

<file path=customXml/itemProps3.xml><?xml version="1.0" encoding="utf-8"?>
<ds:datastoreItem xmlns:ds="http://schemas.openxmlformats.org/officeDocument/2006/customXml" ds:itemID="{0E332791-FA8A-46B2-9AE8-460D85A3E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2608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Department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Petersen</dc:creator>
  <cp:lastModifiedBy>Joellen Broska</cp:lastModifiedBy>
  <cp:revision>2</cp:revision>
  <cp:lastPrinted>2016-04-14T12:52:00Z</cp:lastPrinted>
  <dcterms:created xsi:type="dcterms:W3CDTF">2020-01-30T15:32:00Z</dcterms:created>
  <dcterms:modified xsi:type="dcterms:W3CDTF">2020-01-30T15:32:00Z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0x010100103ED47D4D0D95459E68241BA123CC2A</vt:lpwstr>
  </property>
</Properties>
</file>