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23BF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leftChars="0" w:right="0" w:firstLine="0" w:firstLineChars="0"/>
        <w:rPr>
          <w:rFonts w:hint="eastAsia" w:ascii="仿宋" w:hAnsi="仿宋" w:eastAsia="仿宋" w:cs="仿宋"/>
          <w:color w:val="1F1F1F"/>
        </w:rPr>
      </w:pPr>
      <w:r>
        <w:rPr>
          <w:rFonts w:hint="eastAsia" w:ascii="仿宋" w:hAnsi="仿宋" w:eastAsia="仿宋" w:cs="仿宋"/>
          <w:color w:val="1F1F1F"/>
          <w:lang w:val="en-US" w:eastAsia="zh-CN"/>
        </w:rPr>
        <w:t>云南省计算机大赛思路</w:t>
      </w:r>
      <w:r>
        <w:rPr>
          <w:rFonts w:hint="eastAsia" w:ascii="仿宋" w:hAnsi="仿宋" w:eastAsia="仿宋" w:cs="仿宋"/>
          <w:color w:val="1F1F1F"/>
        </w:rPr>
        <w:br w:type="textWrapping"/>
      </w:r>
      <w:r>
        <w:rPr>
          <w:rFonts w:hint="eastAsia" w:ascii="仿宋" w:hAnsi="仿宋" w:eastAsia="仿宋" w:cs="仿宋"/>
          <w:color w:val="1F1F1F"/>
        </w:rPr>
        <w:t>云南高原特色咖啡“数字孪生”智能决策系统</w:t>
      </w:r>
    </w:p>
    <w:p w14:paraId="6E1295C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b/>
          <w:bCs/>
          <w:color w:val="1F1F1F"/>
        </w:rPr>
        <w:t>—— 基于 APSIM机理模型</w:t>
      </w:r>
      <w:bookmarkStart w:id="0" w:name="_GoBack"/>
      <w:bookmarkEnd w:id="0"/>
      <w:r>
        <w:rPr>
          <w:rFonts w:hint="eastAsia" w:ascii="仿宋" w:hAnsi="仿宋" w:eastAsia="仿宋" w:cs="仿宋"/>
          <w:b/>
          <w:bCs/>
          <w:color w:val="1F1F1F"/>
        </w:rPr>
        <w:t>与微信小程序的全栈智慧农业平台</w:t>
      </w:r>
    </w:p>
    <w:p w14:paraId="78595E2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eastAsia" w:ascii="仿宋" w:hAnsi="仿宋" w:eastAsia="仿宋" w:cs="仿宋"/>
          <w:color w:val="1F1F1F"/>
        </w:rPr>
      </w:pPr>
      <w:r>
        <w:rPr>
          <w:rFonts w:hint="eastAsia" w:ascii="仿宋" w:hAnsi="仿宋" w:eastAsia="仿宋" w:cs="仿宋"/>
          <w:color w:val="1F1F1F"/>
        </w:rPr>
        <w:t>一、 项目背景与建设目标</w:t>
      </w:r>
    </w:p>
    <w:p w14:paraId="50B147DA">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color w:val="1F1F1F"/>
        </w:rPr>
        <w:t>传统农业生产高度依赖人工经验，抗气候风险能力弱。当前市面上的农业管理系统多基于 PC 网页端，严重脱离了基层果农“</w:t>
      </w:r>
      <w:r>
        <w:rPr>
          <w:rFonts w:hint="eastAsia" w:ascii="仿宋" w:hAnsi="仿宋" w:eastAsia="仿宋" w:cs="仿宋"/>
          <w:color w:val="1F1F1F"/>
          <w:lang w:val="en-US" w:eastAsia="zh-CN"/>
        </w:rPr>
        <w:t>没有</w:t>
      </w:r>
      <w:r>
        <w:rPr>
          <w:rFonts w:hint="eastAsia" w:ascii="仿宋" w:hAnsi="仿宋" w:eastAsia="仿宋" w:cs="仿宋"/>
          <w:color w:val="1F1F1F"/>
        </w:rPr>
        <w:t>电脑、下地忙”的现实工作场景。本项目致力于构建一个真正能够下沉到田间地头的数字孪生决策系统。</w:t>
      </w:r>
    </w:p>
    <w:p w14:paraId="4CC433F5">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color w:val="1F1F1F"/>
        </w:rPr>
        <w:t>系统全面拥抱移动互联网生态，采用“微信小程序 + 轻量化 Python 后端”的架构。果农仅需在手机上完成极简的农事打卡，云端服务器即可悄无声息地驱动极其硬核的 APSIM 农业机理模型进行物理推演。最终，系统将晦涩的模型数据转化为直观的产量曲线与口语化的农技建议，直接推送到果农手机，打通智慧农业落地的“最后一公里”。</w:t>
      </w:r>
    </w:p>
    <w:p w14:paraId="0CEB37A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eastAsia" w:ascii="仿宋" w:hAnsi="仿宋" w:eastAsia="仿宋" w:cs="仿宋"/>
          <w:color w:val="1F1F1F"/>
        </w:rPr>
      </w:pPr>
      <w:r>
        <w:rPr>
          <w:rFonts w:hint="eastAsia" w:ascii="仿宋" w:hAnsi="仿宋" w:eastAsia="仿宋" w:cs="仿宋"/>
          <w:color w:val="1F1F1F"/>
        </w:rPr>
        <w:t>二、 总体技术路线与架构设计</w:t>
      </w:r>
    </w:p>
    <w:p w14:paraId="29A585DB">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color w:val="1F1F1F"/>
        </w:rPr>
        <w:t>为确保项目在有限周期内快速落地并具备极高的演示稳定性，本系统摒弃了臃肿的传统企业级架构，采用极其精简且高效的全栈技术方案：</w:t>
      </w:r>
    </w:p>
    <w:p w14:paraId="1BAE960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b/>
          <w:bCs/>
          <w:color w:val="1F1F1F"/>
        </w:rPr>
        <w:t>前端交互层：</w:t>
      </w:r>
      <w:r>
        <w:rPr>
          <w:rFonts w:hint="eastAsia" w:ascii="仿宋" w:hAnsi="仿宋" w:eastAsia="仿宋" w:cs="仿宋"/>
          <w:color w:val="1F1F1F"/>
        </w:rPr>
        <w:t xml:space="preserve"> 采用原生微信小程序框架。依托微信庞大的生态基础，实现果农的“免安装、即开即用”。在数据可视化方面，引入 ECharts 微信小程序版（echarts-for-weixin），在移动端流畅渲染动态折线图与指标面板。</w:t>
      </w:r>
    </w:p>
    <w:p w14:paraId="6B2EC9B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b/>
          <w:bCs/>
          <w:color w:val="1F1F1F"/>
        </w:rPr>
        <w:t>后端接口层：</w:t>
      </w:r>
      <w:r>
        <w:rPr>
          <w:rFonts w:hint="eastAsia" w:ascii="仿宋" w:hAnsi="仿宋" w:eastAsia="仿宋" w:cs="仿宋"/>
          <w:color w:val="1F1F1F"/>
        </w:rPr>
        <w:t xml:space="preserve"> 采用Flask 微框架构建 RESTful API 服务。Flask 的轻量化特性极大地降低了接口开发与环境配置的成本，主要负责接收小程序传来的 JSON 数据，并调度底层的计算引擎。</w:t>
      </w:r>
    </w:p>
    <w:p w14:paraId="524A0F3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b/>
          <w:bCs/>
          <w:color w:val="1F1F1F"/>
        </w:rPr>
        <w:t>机理计算层：</w:t>
      </w:r>
      <w:r>
        <w:rPr>
          <w:rFonts w:hint="eastAsia" w:ascii="仿宋" w:hAnsi="仿宋" w:eastAsia="仿宋" w:cs="仿宋"/>
          <w:color w:val="1F1F1F"/>
        </w:rPr>
        <w:t xml:space="preserve"> 系统直接在 Windows 环境（或 WSL）下运行。后端 Flask 接收到请求后，利用 Python 内置模块读写 APSIM 的 </w:t>
      </w:r>
      <w:r>
        <w:rPr>
          <w:rStyle w:val="22"/>
          <w:rFonts w:hint="eastAsia" w:ascii="仿宋" w:hAnsi="仿宋" w:eastAsia="仿宋" w:cs="仿宋"/>
          <w:color w:val="444746"/>
        </w:rPr>
        <w:t>.apsimx</w:t>
      </w:r>
      <w:r>
        <w:rPr>
          <w:rFonts w:hint="eastAsia" w:ascii="仿宋" w:hAnsi="仿宋" w:eastAsia="仿宋" w:cs="仿宋"/>
          <w:color w:val="1F1F1F"/>
        </w:rPr>
        <w:t xml:space="preserve"> 配置文件，并使用 </w:t>
      </w:r>
      <w:r>
        <w:rPr>
          <w:rStyle w:val="22"/>
          <w:rFonts w:hint="eastAsia" w:ascii="仿宋" w:hAnsi="仿宋" w:eastAsia="仿宋" w:cs="仿宋"/>
          <w:color w:val="444746"/>
        </w:rPr>
        <w:t>subprocess</w:t>
      </w:r>
      <w:r>
        <w:rPr>
          <w:rFonts w:hint="eastAsia" w:ascii="仿宋" w:hAnsi="仿宋" w:eastAsia="仿宋" w:cs="仿宋"/>
          <w:color w:val="1F1F1F"/>
        </w:rPr>
        <w:t xml:space="preserve"> 子进程直接调用 Windows 版 APSIM 的核心执行程序 </w:t>
      </w:r>
      <w:r>
        <w:rPr>
          <w:rStyle w:val="22"/>
          <w:rFonts w:hint="eastAsia" w:ascii="仿宋" w:hAnsi="仿宋" w:eastAsia="仿宋" w:cs="仿宋"/>
          <w:color w:val="444746"/>
        </w:rPr>
        <w:t>Models.exe</w:t>
      </w:r>
      <w:r>
        <w:rPr>
          <w:rFonts w:hint="eastAsia" w:ascii="仿宋" w:hAnsi="仿宋" w:eastAsia="仿宋" w:cs="仿宋"/>
          <w:color w:val="1F1F1F"/>
        </w:rPr>
        <w:t>，实现无图形界面的静默推演。</w:t>
      </w:r>
    </w:p>
    <w:p w14:paraId="7DBBFF2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b/>
          <w:bCs/>
          <w:color w:val="1F1F1F"/>
        </w:rPr>
        <w:t>数据与智能层：</w:t>
      </w:r>
      <w:r>
        <w:rPr>
          <w:rFonts w:hint="eastAsia" w:ascii="仿宋" w:hAnsi="仿宋" w:eastAsia="仿宋" w:cs="仿宋"/>
          <w:color w:val="1F1F1F"/>
        </w:rPr>
        <w:t xml:space="preserve"> 全量采用 Python 原生支持的 SQLite 本地文件数据库。系统中仅存在两个极轻量的 </w:t>
      </w:r>
      <w:r>
        <w:rPr>
          <w:rStyle w:val="22"/>
          <w:rFonts w:hint="eastAsia" w:ascii="仿宋" w:hAnsi="仿宋" w:eastAsia="仿宋" w:cs="仿宋"/>
          <w:color w:val="444746"/>
        </w:rPr>
        <w:t>.db</w:t>
      </w:r>
      <w:r>
        <w:rPr>
          <w:rFonts w:hint="eastAsia" w:ascii="仿宋" w:hAnsi="仿宋" w:eastAsia="仿宋" w:cs="仿宋"/>
          <w:color w:val="1F1F1F"/>
        </w:rPr>
        <w:t xml:space="preserve"> 文件，一个用于存储果农账号与基础信息，另一个直接承接 APSIM 引擎模拟完毕自动生成的产量结果数据。此外，后端接入 </w:t>
      </w:r>
      <w:r>
        <w:rPr>
          <w:rFonts w:hint="eastAsia" w:ascii="仿宋" w:hAnsi="仿宋" w:eastAsia="仿宋" w:cs="仿宋"/>
          <w:color w:val="1F1F1F"/>
          <w:lang w:val="en-US" w:eastAsia="zh-CN"/>
        </w:rPr>
        <w:t>千问、DeepSeek</w:t>
      </w:r>
      <w:r>
        <w:rPr>
          <w:rFonts w:hint="eastAsia" w:ascii="仿宋" w:hAnsi="仿宋" w:eastAsia="仿宋" w:cs="仿宋"/>
          <w:color w:val="1F1F1F"/>
        </w:rPr>
        <w:t xml:space="preserve"> 或 Kimi 等大语言模型 API，充当智能农技顾问</w:t>
      </w:r>
      <w:r>
        <w:rPr>
          <w:rFonts w:hint="eastAsia" w:ascii="仿宋" w:hAnsi="仿宋" w:eastAsia="仿宋" w:cs="仿宋"/>
          <w:color w:val="1F1F1F"/>
          <w:lang w:eastAsia="zh-CN"/>
        </w:rPr>
        <w:t>（</w:t>
      </w:r>
      <w:r>
        <w:rPr>
          <w:rFonts w:hint="eastAsia" w:ascii="仿宋" w:hAnsi="仿宋" w:eastAsia="仿宋" w:cs="仿宋"/>
          <w:color w:val="1F1F1F"/>
          <w:lang w:val="en-US" w:eastAsia="zh-CN"/>
        </w:rPr>
        <w:t>后期和咖啡知识库大模型结合</w:t>
      </w:r>
      <w:r>
        <w:rPr>
          <w:rFonts w:hint="eastAsia" w:ascii="仿宋" w:hAnsi="仿宋" w:eastAsia="仿宋" w:cs="仿宋"/>
          <w:color w:val="1F1F1F"/>
          <w:lang w:eastAsia="zh-CN"/>
        </w:rPr>
        <w:t>）</w:t>
      </w:r>
      <w:r>
        <w:rPr>
          <w:rFonts w:hint="eastAsia" w:ascii="仿宋" w:hAnsi="仿宋" w:eastAsia="仿宋" w:cs="仿宋"/>
          <w:color w:val="1F1F1F"/>
        </w:rPr>
        <w:t>。</w:t>
      </w:r>
    </w:p>
    <w:p w14:paraId="1083BEB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eastAsia" w:ascii="仿宋" w:hAnsi="仿宋" w:eastAsia="仿宋" w:cs="仿宋"/>
          <w:color w:val="1F1F1F"/>
        </w:rPr>
      </w:pPr>
      <w:r>
        <w:rPr>
          <w:rFonts w:hint="eastAsia" w:ascii="仿宋" w:hAnsi="仿宋" w:eastAsia="仿宋" w:cs="仿宋"/>
          <w:color w:val="1F1F1F"/>
        </w:rPr>
        <w:t>三、 核心数据流转与人机交互机制</w:t>
      </w:r>
    </w:p>
    <w:p w14:paraId="3B3BD1AA">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color w:val="1F1F1F"/>
        </w:rPr>
        <w:t>为了不增加果农的操作负担，系统对底层数十项复杂的农业物理参数进行了“黑盒封装”，果农在小程序端只需进行最符合直觉的简单交互。完整的数据流转机制如下：</w:t>
      </w:r>
    </w:p>
    <w:p w14:paraId="6AD4F8B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b/>
          <w:bCs/>
          <w:color w:val="1F1F1F"/>
        </w:rPr>
        <w:t>果农上传的数据：</w:t>
      </w:r>
    </w:p>
    <w:p w14:paraId="6115E45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color w:val="1F1F1F"/>
        </w:rPr>
        <w:t>果农在使用初期仅需进行一次建园初始化，填写咖啡园的实际亩数、咖啡树大致树龄，并通过小程序一键获取所在果园的经纬度定位（用于后端自动匹配气象数据）。在日常巡园时，果农只需像发朋友圈一样进行“农事打卡”。例如完成浇水后，选择日期并输入大致水量（毫米或立方）；完成施肥后，选择日期、肥料类型（如尿素）并输入公斤数。这些简单的数字将通过 Flask 接口直接映射修改底层 APSIM 的运作参数。</w:t>
      </w:r>
    </w:p>
    <w:p w14:paraId="43CF9D72">
      <w:pPr>
        <w:pStyle w:val="5"/>
        <w:bidi w:val="0"/>
        <w:rPr>
          <w:rFonts w:ascii="sans-serif" w:hAnsi="sans-serif" w:eastAsia="sans-serif" w:cs="sans-serif"/>
        </w:rPr>
      </w:pPr>
      <w:r>
        <w:rPr>
          <w:rFonts w:hint="default" w:ascii="sans-serif" w:hAnsi="sans-serif" w:eastAsia="sans-serif" w:cs="sans-serif"/>
        </w:rPr>
        <w:t>果农在小程序端</w:t>
      </w:r>
      <w:r>
        <w:rPr>
          <w:rFonts w:hint="eastAsia" w:ascii="sans-serif" w:hAnsi="sans-serif" w:cs="sans-serif"/>
          <w:lang w:val="en-US" w:eastAsia="zh-CN"/>
        </w:rPr>
        <w:t>输入</w:t>
      </w:r>
      <w:r>
        <w:rPr>
          <w:rFonts w:hint="default" w:ascii="sans-serif" w:hAnsi="sans-serif" w:eastAsia="sans-serif" w:cs="sans-serif"/>
        </w:rPr>
        <w:t>数据清单</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8"/>
        <w:gridCol w:w="2243"/>
        <w:gridCol w:w="1755"/>
        <w:gridCol w:w="3500"/>
      </w:tblGrid>
      <w:tr w14:paraId="39DD3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2BB15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rPr>
            </w:pPr>
            <w:r>
              <w:rPr>
                <w:rFonts w:hint="default" w:ascii="仿宋" w:hAnsi="仿宋" w:eastAsia="仿宋" w:cs="仿宋"/>
                <w:color w:val="1F1F1F"/>
                <w:lang w:val="en-US" w:eastAsia="zh-CN"/>
              </w:rPr>
              <w:t>小程序交互场景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66EC5B">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rPr>
            </w:pPr>
            <w:r>
              <w:rPr>
                <w:rFonts w:hint="default" w:ascii="仿宋" w:hAnsi="仿宋" w:eastAsia="仿宋" w:cs="仿宋"/>
                <w:color w:val="1F1F1F"/>
                <w:lang w:val="en-US" w:eastAsia="zh-CN"/>
              </w:rPr>
              <w:t>果农实际输入内容 (UI表现)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938E0A">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firstLine="0" w:firstLineChars="0"/>
              <w:rPr>
                <w:rFonts w:hint="default" w:ascii="仿宋" w:hAnsi="仿宋" w:eastAsia="仿宋" w:cs="仿宋"/>
                <w:color w:val="1F1F1F"/>
              </w:rPr>
            </w:pPr>
            <w:r>
              <w:rPr>
                <w:rFonts w:hint="default" w:ascii="仿宋" w:hAnsi="仿宋" w:eastAsia="仿宋" w:cs="仿宋"/>
                <w:color w:val="1F1F1F"/>
                <w:lang w:val="en-US" w:eastAsia="zh-CN"/>
              </w:rPr>
              <w:t>数据格式与单位</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44D90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right="0" w:firstLine="0" w:firstLineChars="0"/>
              <w:rPr>
                <w:rFonts w:hint="default" w:ascii="仿宋" w:hAnsi="仿宋" w:eastAsia="仿宋" w:cs="仿宋"/>
                <w:color w:val="1F1F1F"/>
              </w:rPr>
            </w:pPr>
            <w:r>
              <w:rPr>
                <w:rFonts w:hint="default" w:ascii="仿宋" w:hAnsi="仿宋" w:eastAsia="仿宋" w:cs="仿宋"/>
                <w:color w:val="1F1F1F"/>
                <w:lang w:val="en-US" w:eastAsia="zh-CN"/>
              </w:rPr>
              <w:t>对应后端的 APSIM 节点与变量映射</w:t>
            </w:r>
          </w:p>
        </w:tc>
      </w:tr>
      <w:tr w14:paraId="1D136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0AEEFA">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灌溉打卡</w:t>
            </w:r>
          </w:p>
          <w:p w14:paraId="54F0914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(每次浇水后填)</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E2A7AE">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1. 灌溉日期： (默认选中今天)</w:t>
            </w:r>
          </w:p>
          <w:p w14:paraId="2284B9C8">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2. 灌溉水量： (输入数字)</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633D78">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yyyy/m/d</w:t>
            </w:r>
          </w:p>
          <w:p w14:paraId="7BDBC6EA">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p>
          <w:p w14:paraId="77DC99A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吨/亩 (后端自动折算为 mm)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49DC57">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写入 [Irrigation Data] 模块：</w:t>
            </w:r>
          </w:p>
          <w:p w14:paraId="6C8BD3A8">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更新 Date 和 Amount 字段</w:t>
            </w:r>
          </w:p>
        </w:tc>
      </w:tr>
      <w:tr w14:paraId="68A8F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1A06B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施肥打卡</w:t>
            </w:r>
          </w:p>
          <w:p w14:paraId="3170D62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(每次施肥后填)</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5096C7">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1. 施肥日期： (默认选中今天)</w:t>
            </w:r>
          </w:p>
          <w:p w14:paraId="769E268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eastAsia" w:ascii="仿宋" w:hAnsi="仿宋" w:eastAsia="仿宋" w:cs="仿宋"/>
                <w:color w:val="1F1F1F"/>
                <w:lang w:val="en-US" w:eastAsia="zh-CN"/>
              </w:rPr>
            </w:pPr>
            <w:r>
              <w:rPr>
                <w:rFonts w:hint="default" w:ascii="仿宋" w:hAnsi="仿宋" w:eastAsia="仿宋" w:cs="仿宋"/>
                <w:color w:val="1F1F1F"/>
                <w:lang w:val="en-US" w:eastAsia="zh-CN"/>
              </w:rPr>
              <w:t>2. 肥料种类： (下拉选择: 尿素/复合肥/农家肥)</w:t>
            </w:r>
          </w:p>
          <w:p w14:paraId="5B9B92F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3. 施用总重： (输入数字)</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921447">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yyyy/m/d</w:t>
            </w:r>
          </w:p>
          <w:p w14:paraId="4297E5F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eastAsia" w:ascii="仿宋" w:hAnsi="仿宋" w:eastAsia="仿宋" w:cs="仿宋"/>
                <w:color w:val="1F1F1F"/>
                <w:lang w:val="en-US" w:eastAsia="zh-CN"/>
              </w:rPr>
            </w:pPr>
            <w:r>
              <w:rPr>
                <w:rFonts w:hint="default" w:ascii="仿宋" w:hAnsi="仿宋" w:eastAsia="仿宋" w:cs="仿宋"/>
                <w:color w:val="1F1F1F"/>
                <w:lang w:val="en-US" w:eastAsia="zh-CN"/>
              </w:rPr>
              <w:t>文本枚举</w:t>
            </w:r>
          </w:p>
          <w:p w14:paraId="053EB28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公斤 (后端折算为 kg/ha)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C5273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写入 [Split Fertilization] 模块：</w:t>
            </w:r>
          </w:p>
          <w:p w14:paraId="751C1CF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更新 Date, Type (如 UreaN), Amount</w:t>
            </w:r>
          </w:p>
        </w:tc>
      </w:tr>
      <w:tr w14:paraId="2E114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D7453E">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修剪/除草打卡</w:t>
            </w:r>
          </w:p>
          <w:p w14:paraId="3E712987">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p>
          <w:p w14:paraId="6C10D4F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(完工后填)</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4F513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1. 农事日期： (默认选中今天)</w:t>
            </w:r>
          </w:p>
          <w:p w14:paraId="27D81376">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2. 农事类型： (按钮选择: 剪枝/地表除草)</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5D2AE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yyyy/m/d</w:t>
            </w:r>
          </w:p>
          <w:p w14:paraId="3F8048A8">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文本</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E682F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写入 [Tillage] 模块：</w:t>
            </w:r>
          </w:p>
          <w:p w14:paraId="15290225">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后端预设深度，更新 Date 和残茬翻入比例 Fraction</w:t>
            </w:r>
          </w:p>
        </w:tc>
      </w:tr>
      <w:tr w14:paraId="05DA9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A05F7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灾情异常上报</w:t>
            </w:r>
          </w:p>
          <w:p w14:paraId="45AA3B3E">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p>
          <w:p w14:paraId="08BF57F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(极少频次)</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FB906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1. 异常类型： (病虫害/冻害)</w:t>
            </w:r>
          </w:p>
          <w:p w14:paraId="6CBD7D7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2. 严重程度： (按钮选择: 轻微/严重)</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57CA5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文本</w:t>
            </w:r>
          </w:p>
          <w:p w14:paraId="295C3F8B">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等级枚举</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012806">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写入 [Damage / Stressors] 模块：</w:t>
            </w:r>
          </w:p>
          <w:p w14:paraId="22C94B08">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后端将“严重”转换为叶面积损失率 Fraction removed = 0.4</w:t>
            </w:r>
          </w:p>
        </w:tc>
      </w:tr>
    </w:tbl>
    <w:p w14:paraId="178F470E">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仿宋" w:hAnsi="仿宋" w:eastAsia="仿宋" w:cs="仿宋"/>
          <w:color w:val="1F1F1F"/>
          <w:lang w:val="en-US" w:eastAsia="zh-CN"/>
        </w:rPr>
      </w:pPr>
      <w:r>
        <w:rPr>
          <w:rFonts w:hint="eastAsia" w:ascii="仿宋" w:hAnsi="仿宋" w:eastAsia="仿宋" w:cs="仿宋"/>
          <w:color w:val="1F1F1F"/>
          <w:lang w:val="en-US" w:eastAsia="zh-CN"/>
        </w:rPr>
        <w:t>此外，后端计算输入数据：</w:t>
      </w:r>
    </w:p>
    <w:p w14:paraId="6CFB53A1">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color w:val="1F1F1F"/>
        </w:rPr>
        <w:t>气象数据 (Weather)：每日最高温、最低温、降雨量、辐射。全部由 Python 定时抓取气象 API 或果园 IoT 气象站写入 .met 文件。</w:t>
      </w:r>
    </w:p>
    <w:p w14:paraId="2B470D1B">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color w:val="1F1F1F"/>
        </w:rPr>
        <w:t>土壤水热与本底 (Physical, Chemical)：土壤容重、田间持水量、萎蔫点、初始氮磷钾。这些由你用当地红壤数据在 .apsimx 模板里写死。</w:t>
      </w:r>
    </w:p>
    <w:p w14:paraId="00FA0467">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right="0"/>
        <w:rPr>
          <w:rFonts w:hint="eastAsia" w:ascii="仿宋" w:hAnsi="仿宋" w:eastAsia="仿宋" w:cs="仿宋"/>
          <w:color w:val="1F1F1F"/>
        </w:rPr>
      </w:pPr>
      <w:r>
        <w:rPr>
          <w:rFonts w:hint="eastAsia" w:ascii="仿宋" w:hAnsi="仿宋" w:eastAsia="仿宋" w:cs="仿宋"/>
          <w:color w:val="1F1F1F"/>
        </w:rPr>
        <w:t>作物遗传 (Cultivar)：咖啡的积温要求、光能利用率、最大根深。模板写死。</w:t>
      </w:r>
    </w:p>
    <w:p w14:paraId="7CF83516">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p>
    <w:p w14:paraId="22EFF32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b/>
          <w:bCs/>
          <w:color w:val="1F1F1F"/>
        </w:rPr>
      </w:pPr>
    </w:p>
    <w:p w14:paraId="72CE996A">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b/>
          <w:bCs/>
          <w:color w:val="1F1F1F"/>
        </w:rPr>
        <w:t>小程序输出的数据：</w:t>
      </w:r>
    </w:p>
    <w:p w14:paraId="2F83D5F1">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color w:val="1F1F1F"/>
        </w:rPr>
        <w:t>经过后端的秒级运算，果农将在小程序首页直观获取三大维度的数字反馈。首先是当前状态大字报，显示当前咖啡所处的精准生育阶段及预计距离采收的天数。其次是 ECharts 驱动的产量预测曲线，果农可以清晰看到：随着今天的浇水或施肥，原本预测的 1200 公斤最终产量曲线上扬到了 1350 公斤。最后是大模型生成的智能农事建议，系统会将“土壤水分逼近萎蔫下限”等枯燥警告，转化为诸如“李老板，模型测算未来一周果园极度缺水，为保住产量，建议明天紧急滴灌”的口语化文字。</w:t>
      </w:r>
    </w:p>
    <w:p w14:paraId="7257CE7F">
      <w:pPr>
        <w:pStyle w:val="5"/>
        <w:bidi w:val="0"/>
        <w:rPr>
          <w:rFonts w:hint="eastAsia"/>
        </w:rPr>
      </w:pPr>
      <w:r>
        <w:rPr>
          <w:rFonts w:hint="default"/>
        </w:rPr>
        <w:t>小程序输出的数据与图表清单</w:t>
      </w:r>
    </w:p>
    <w:p w14:paraId="4F1756D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default" w:ascii="仿宋" w:hAnsi="仿宋" w:eastAsia="仿宋" w:cs="仿宋"/>
          <w:color w:val="1F1F1F"/>
        </w:rPr>
      </w:pPr>
      <w:r>
        <w:rPr>
          <w:rFonts w:hint="default" w:ascii="仿宋" w:hAnsi="仿宋" w:eastAsia="仿宋" w:cs="仿宋"/>
          <w:color w:val="1F1F1F"/>
        </w:rPr>
        <w:t>当果农输入上述打卡数据后，Python 触发后台 APSIM 跑一遍，提取生成的 .db 数据库文件，在小程序端呈现以下 4 个具体图表/数据面板：</w:t>
      </w:r>
    </w:p>
    <w:tbl>
      <w:tblPr>
        <w:tblStyle w:val="1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1"/>
        <w:gridCol w:w="2927"/>
        <w:gridCol w:w="4258"/>
      </w:tblGrid>
      <w:tr w14:paraId="7C224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B64EAB">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小程序 UI 展现形式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FF0DC6">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呈现给果农的具体信息</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D06FD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对应抽取的 APSIM 底层输出变量 (Report 表)</w:t>
            </w:r>
          </w:p>
        </w:tc>
      </w:tr>
      <w:tr w14:paraId="14368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EB945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大字报卡片：当前长势与倒计时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6D5BC8">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当前所处阶段： “果实膨大期”</w:t>
            </w:r>
          </w:p>
          <w:p w14:paraId="466BD2E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距离采摘预估： “约 45 天”</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30F4F3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提取 [Phenology].CurrentStageName</w:t>
            </w:r>
          </w:p>
          <w:p w14:paraId="3A68F9B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p>
          <w:p w14:paraId="44FC627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提取算法计算的预期达到 HarvestRipe 的剩余天数</w:t>
            </w:r>
          </w:p>
        </w:tc>
      </w:tr>
      <w:tr w14:paraId="2793C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9146B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核心图表 1：最终产量动态预测 (折线图)</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0056C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横轴：日期。纵轴：预估亩产(公斤)。</w:t>
            </w:r>
          </w:p>
          <w:p w14:paraId="0FABAE7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展现效果：果农今天打卡施肥后，曲线末端肉眼可见地往上翘了一点。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5FF08E">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提取每日模拟的 Yield (即 [Grain].Total.Wt)，并换算为亩产</w:t>
            </w:r>
          </w:p>
        </w:tc>
      </w:tr>
      <w:tr w14:paraId="4BD7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337AB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核心图表 2：土壤干旱报警表盘 (仪表盘或面积图)</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484488">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展示当前土壤里的剩余可用水分 (0%-100%)。如果跌破 30%，变成红色。</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98B73E">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提取 SoilWater 模块的 PAW (Plant Available Water)，结合萎蔫点 LL15 计算百分比</w:t>
            </w:r>
          </w:p>
        </w:tc>
      </w:tr>
      <w:tr w14:paraId="0A29F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5C02C7">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智能消息弹窗：大模型农技建议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9F9D7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“当前处于果实发育关键期，模型测算土壤底肥氮素已耗尽，预计将影响最终单果重，建议本周内追施尿素10公斤/亩。”</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9FF27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240" w:lineRule="auto"/>
              <w:ind w:left="0" w:leftChars="0" w:right="0" w:firstLine="0" w:firstLineChars="0"/>
              <w:rPr>
                <w:rFonts w:hint="default" w:ascii="仿宋" w:hAnsi="仿宋" w:eastAsia="仿宋" w:cs="仿宋"/>
                <w:color w:val="1F1F1F"/>
                <w:lang w:val="en-US" w:eastAsia="zh-CN"/>
              </w:rPr>
            </w:pPr>
            <w:r>
              <w:rPr>
                <w:rFonts w:hint="default" w:ascii="仿宋" w:hAnsi="仿宋" w:eastAsia="仿宋" w:cs="仿宋"/>
                <w:color w:val="1F1F1F"/>
                <w:lang w:val="en-US" w:eastAsia="zh-CN"/>
              </w:rPr>
              <w:t>提取 [Wheat].AboveGround.N 和 [Soil].NO3 的急剧下降趋势，送给大模型生成预警话术</w:t>
            </w:r>
          </w:p>
        </w:tc>
      </w:tr>
    </w:tbl>
    <w:p w14:paraId="726DCFF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p>
    <w:p w14:paraId="3BF8476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eastAsia" w:ascii="仿宋" w:hAnsi="仿宋" w:eastAsia="仿宋" w:cs="仿宋"/>
          <w:color w:val="1F1F1F"/>
        </w:rPr>
      </w:pPr>
      <w:r>
        <w:rPr>
          <w:rFonts w:hint="eastAsia" w:ascii="仿宋" w:hAnsi="仿宋" w:eastAsia="仿宋" w:cs="仿宋"/>
          <w:color w:val="1F1F1F"/>
        </w:rPr>
        <w:t>四、 敏捷研发计划与 AI 辅助开发策略</w:t>
      </w:r>
    </w:p>
    <w:p w14:paraId="4EA9722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color w:val="1F1F1F"/>
        </w:rPr>
        <w:t>本项目的核心系统（MVP版本）规划在 1 周内极速完成开发与联调，这主要得益于全流程引入</w:t>
      </w:r>
      <w:r>
        <w:rPr>
          <w:rFonts w:hint="eastAsia" w:ascii="仿宋" w:hAnsi="仿宋" w:eastAsia="仿宋" w:cs="仿宋"/>
          <w:color w:val="1F1F1F"/>
          <w:lang w:val="en-US" w:eastAsia="zh-CN"/>
        </w:rPr>
        <w:t>Antiogracity</w:t>
      </w:r>
      <w:r>
        <w:rPr>
          <w:rFonts w:hint="eastAsia" w:ascii="仿宋" w:hAnsi="仿宋" w:eastAsia="仿宋" w:cs="仿宋"/>
          <w:color w:val="1F1F1F"/>
        </w:rPr>
        <w:t>编程智能体的辅助。</w:t>
      </w:r>
    </w:p>
    <w:p w14:paraId="4098912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color w:val="1F1F1F"/>
        </w:rPr>
        <w:t xml:space="preserve">在开发的前两天，将集中攻坚核心引擎的自动化。由开发人员向 AI 描述业务逻辑，AI 自动生成 Python 脚本以实现对 </w:t>
      </w:r>
      <w:r>
        <w:rPr>
          <w:rStyle w:val="22"/>
          <w:rFonts w:hint="eastAsia" w:ascii="仿宋" w:hAnsi="仿宋" w:eastAsia="仿宋" w:cs="仿宋"/>
          <w:color w:val="444746"/>
        </w:rPr>
        <w:t>.apsimx</w:t>
      </w:r>
      <w:r>
        <w:rPr>
          <w:rFonts w:hint="eastAsia" w:ascii="仿宋" w:hAnsi="仿宋" w:eastAsia="仿宋" w:cs="仿宋"/>
          <w:color w:val="1F1F1F"/>
        </w:rPr>
        <w:t xml:space="preserve"> 文件的精确解析、变量替换、</w:t>
      </w:r>
      <w:r>
        <w:rPr>
          <w:rStyle w:val="22"/>
          <w:rFonts w:hint="eastAsia" w:ascii="仿宋" w:hAnsi="仿宋" w:eastAsia="仿宋" w:cs="仿宋"/>
          <w:color w:val="444746"/>
        </w:rPr>
        <w:t>Models.exe</w:t>
      </w:r>
      <w:r>
        <w:rPr>
          <w:rFonts w:hint="eastAsia" w:ascii="仿宋" w:hAnsi="仿宋" w:eastAsia="仿宋" w:cs="仿宋"/>
          <w:color w:val="1F1F1F"/>
        </w:rPr>
        <w:t xml:space="preserve"> 的命令行驱动以及 SQLite 结果库的 SQL 读取。第三天利用 AI 快速生成 Flask 的数据接收与返回路由，打通后端。</w:t>
      </w:r>
    </w:p>
    <w:p w14:paraId="0E6B4CB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color w:val="1F1F1F"/>
        </w:rPr>
        <w:t>第四至第五天转战微信开发者工具，由 AI 辅助快速生成带有日期选择器和输入框的表单页面，并植入 ECharts 组件完成静态图表展示。最后两日进行局域网内的前后端接口联调，修复通信报错，并接入大语言模型 API，完成提示词工程的封装，最终输出可供答辩的完整演示系统。</w:t>
      </w:r>
    </w:p>
    <w:p w14:paraId="7898AE5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eastAsia" w:ascii="仿宋" w:hAnsi="仿宋" w:eastAsia="仿宋" w:cs="仿宋"/>
          <w:color w:val="1F1F1F"/>
        </w:rPr>
      </w:pPr>
      <w:r>
        <w:rPr>
          <w:rFonts w:hint="eastAsia" w:ascii="仿宋" w:hAnsi="仿宋" w:eastAsia="仿宋" w:cs="仿宋"/>
          <w:color w:val="1F1F1F"/>
        </w:rPr>
        <w:t>五、 竞赛核心竞争优势</w:t>
      </w:r>
    </w:p>
    <w:p w14:paraId="349D4565">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4" w:lineRule="atLeast"/>
        <w:ind w:left="0" w:right="0"/>
        <w:rPr>
          <w:rFonts w:hint="eastAsia" w:ascii="仿宋" w:hAnsi="仿宋" w:eastAsia="仿宋" w:cs="仿宋"/>
          <w:color w:val="1F1F1F"/>
        </w:rPr>
      </w:pPr>
      <w:r>
        <w:rPr>
          <w:rFonts w:hint="eastAsia" w:ascii="仿宋" w:hAnsi="仿宋" w:eastAsia="仿宋" w:cs="仿宋"/>
          <w:color w:val="1F1F1F"/>
        </w:rPr>
        <w:t>首先是技术壁垒，项目并未停留在常规的信息管理系统层面，而是引入了</w:t>
      </w:r>
      <w:r>
        <w:rPr>
          <w:rFonts w:hint="eastAsia" w:ascii="仿宋" w:hAnsi="仿宋" w:eastAsia="仿宋" w:cs="仿宋"/>
          <w:color w:val="1F1F1F"/>
          <w:lang w:val="en-US" w:eastAsia="zh-CN"/>
        </w:rPr>
        <w:t>业内</w:t>
      </w:r>
      <w:r>
        <w:rPr>
          <w:rFonts w:hint="eastAsia" w:ascii="仿宋" w:hAnsi="仿宋" w:eastAsia="仿宋" w:cs="仿宋"/>
          <w:color w:val="1F1F1F"/>
        </w:rPr>
        <w:t>顶尖的机理模型作为内核，实现了基于物理与生物方程的严谨推演。其次是极高的场景契合度，微信小程序叠加 Windows 服务器与 SQLite 的轻量化组合，摒弃了华而不实的重型技术，契合农业领域尤其是下沉市场的真实落地需求。最后是前沿的 AI 融合应用，通过将机理模型的精准数据与大语言模型的文字生成能力相结合，打造了典型的 Agentic（智能体）工作流，生动诠释了“智慧农业数字化转型”的深刻内涵。</w:t>
      </w:r>
    </w:p>
    <w:p w14:paraId="15B37224">
      <w:pPr>
        <w:rPr>
          <w:rFonts w:hint="eastAsia" w:ascii="仿宋" w:hAnsi="仿宋" w:eastAsia="仿宋" w:cs="仿宋"/>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3F1"/>
    <w:rsid w:val="002E33F1"/>
    <w:rsid w:val="00496E3B"/>
    <w:rsid w:val="00832A70"/>
    <w:rsid w:val="00850203"/>
    <w:rsid w:val="00CC16D9"/>
    <w:rsid w:val="00CE4583"/>
    <w:rsid w:val="03A91285"/>
    <w:rsid w:val="0B045427"/>
    <w:rsid w:val="0CE227C7"/>
    <w:rsid w:val="172859DD"/>
    <w:rsid w:val="27306F47"/>
    <w:rsid w:val="29820AB2"/>
    <w:rsid w:val="3667616E"/>
    <w:rsid w:val="3E881AE7"/>
    <w:rsid w:val="43BE604A"/>
    <w:rsid w:val="5F277A88"/>
    <w:rsid w:val="68FC2A17"/>
    <w:rsid w:val="7AC95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eastAsia="宋体" w:asciiTheme="minorHAnsi" w:hAnsiTheme="minorHAnsi" w:cstheme="minorBidi"/>
      <w:kern w:val="2"/>
      <w:sz w:val="28"/>
      <w:szCs w:val="22"/>
      <w:lang w:val="en-US" w:eastAsia="zh-CN" w:bidi="ar-SA"/>
      <w14:ligatures w14:val="none"/>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link w:val="28"/>
    <w:qFormat/>
    <w:uiPriority w:val="9"/>
    <w:pPr>
      <w:widowControl/>
      <w:spacing w:before="100" w:beforeAutospacing="1" w:after="100" w:afterAutospacing="1"/>
      <w:jc w:val="left"/>
      <w:outlineLvl w:val="2"/>
    </w:pPr>
    <w:rPr>
      <w:rFonts w:ascii="宋体" w:hAnsi="宋体" w:cs="宋体"/>
      <w:b/>
      <w:bCs/>
      <w:kern w:val="0"/>
      <w:sz w:val="27"/>
      <w:szCs w:val="27"/>
    </w:rPr>
  </w:style>
  <w:style w:type="paragraph" w:styleId="5">
    <w:name w:val="heading 4"/>
    <w:basedOn w:val="1"/>
    <w:next w:val="1"/>
    <w:link w:val="29"/>
    <w:unhideWhenUsed/>
    <w:qFormat/>
    <w:uiPriority w:val="9"/>
    <w:pPr>
      <w:keepNext/>
      <w:keepLines/>
      <w:spacing w:before="280" w:after="290" w:line="376" w:lineRule="auto"/>
      <w:outlineLvl w:val="3"/>
    </w:pPr>
    <w:rPr>
      <w:rFonts w:asciiTheme="majorHAnsi" w:hAnsiTheme="majorHAnsi" w:eastAsiaTheme="majorEastAsia" w:cstheme="majorBidi"/>
      <w:b/>
      <w:bCs/>
      <w:szCs w:val="28"/>
    </w:rPr>
  </w:style>
  <w:style w:type="paragraph" w:styleId="6">
    <w:name w:val="heading 5"/>
    <w:basedOn w:val="1"/>
    <w:next w:val="1"/>
    <w:link w:val="30"/>
    <w:unhideWhenUsed/>
    <w:qFormat/>
    <w:uiPriority w:val="9"/>
    <w:pPr>
      <w:keepNext/>
      <w:keepLines/>
      <w:spacing w:before="280" w:after="290" w:line="376" w:lineRule="auto"/>
      <w:outlineLvl w:val="4"/>
    </w:pPr>
    <w:rPr>
      <w:b/>
      <w:bCs/>
      <w:szCs w:val="28"/>
    </w:rPr>
  </w:style>
  <w:style w:type="paragraph" w:styleId="7">
    <w:name w:val="heading 6"/>
    <w:basedOn w:val="1"/>
    <w:next w:val="1"/>
    <w:link w:val="3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toc 3"/>
    <w:basedOn w:val="1"/>
    <w:next w:val="1"/>
    <w:autoRedefine/>
    <w:unhideWhenUsed/>
    <w:uiPriority w:val="39"/>
    <w:pPr>
      <w:widowControl/>
      <w:spacing w:after="100" w:line="259" w:lineRule="auto"/>
      <w:ind w:left="440"/>
      <w:jc w:val="left"/>
    </w:pPr>
    <w:rPr>
      <w:rFonts w:cs="Times New Roman"/>
      <w:kern w:val="0"/>
      <w:sz w:val="22"/>
    </w:rPr>
  </w:style>
  <w:style w:type="paragraph" w:styleId="12">
    <w:name w:val="toc 1"/>
    <w:basedOn w:val="1"/>
    <w:next w:val="1"/>
    <w:autoRedefine/>
    <w:unhideWhenUsed/>
    <w:uiPriority w:val="39"/>
    <w:pPr>
      <w:widowControl/>
      <w:spacing w:after="100" w:line="259" w:lineRule="auto"/>
      <w:jc w:val="left"/>
    </w:pPr>
    <w:rPr>
      <w:rFonts w:cs="Times New Roman"/>
      <w:kern w:val="0"/>
      <w:sz w:val="22"/>
    </w:rPr>
  </w:style>
  <w:style w:type="paragraph" w:styleId="13">
    <w:name w:val="Subtitle"/>
    <w:basedOn w:val="1"/>
    <w:next w:val="1"/>
    <w:link w:val="37"/>
    <w:qFormat/>
    <w:uiPriority w:val="11"/>
    <w:pPr>
      <w:spacing w:after="160"/>
      <w:jc w:val="center"/>
    </w:pPr>
    <w:rPr>
      <w:rFonts w:asciiTheme="majorHAnsi" w:hAnsiTheme="maj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4">
    <w:name w:val="toc 2"/>
    <w:basedOn w:val="1"/>
    <w:next w:val="1"/>
    <w:autoRedefine/>
    <w:unhideWhenUsed/>
    <w:uiPriority w:val="39"/>
    <w:pPr>
      <w:widowControl/>
      <w:spacing w:after="100" w:line="259" w:lineRule="auto"/>
      <w:ind w:left="220"/>
      <w:jc w:val="left"/>
    </w:pPr>
    <w:rPr>
      <w:rFonts w:cs="Times New Roman"/>
      <w:kern w:val="0"/>
      <w:sz w:val="22"/>
    </w:rPr>
  </w:style>
  <w:style w:type="paragraph" w:styleId="15">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paragraph" w:styleId="16">
    <w:name w:val="Title"/>
    <w:basedOn w:val="1"/>
    <w:next w:val="1"/>
    <w:link w:val="26"/>
    <w:qFormat/>
    <w:uiPriority w:val="10"/>
    <w:pPr>
      <w:spacing w:before="240" w:after="60"/>
      <w:jc w:val="center"/>
      <w:outlineLvl w:val="0"/>
    </w:pPr>
    <w:rPr>
      <w:rFonts w:asciiTheme="majorHAnsi" w:hAnsiTheme="majorHAnsi" w:eastAsiaTheme="majorEastAsia" w:cstheme="majorBidi"/>
      <w:b/>
      <w:bCs/>
      <w:szCs w:val="32"/>
    </w:rPr>
  </w:style>
  <w:style w:type="character" w:styleId="19">
    <w:name w:val="Strong"/>
    <w:basedOn w:val="18"/>
    <w:qFormat/>
    <w:uiPriority w:val="22"/>
    <w:rPr>
      <w:b/>
      <w:bCs/>
    </w:rPr>
  </w:style>
  <w:style w:type="character" w:styleId="20">
    <w:name w:val="FollowedHyperlink"/>
    <w:basedOn w:val="18"/>
    <w:semiHidden/>
    <w:unhideWhenUsed/>
    <w:uiPriority w:val="99"/>
    <w:rPr>
      <w:color w:val="954F72" w:themeColor="followedHyperlink"/>
      <w:u w:val="single"/>
      <w14:textFill>
        <w14:solidFill>
          <w14:schemeClr w14:val="folHlink"/>
        </w14:solidFill>
      </w14:textFill>
    </w:rPr>
  </w:style>
  <w:style w:type="character" w:styleId="21">
    <w:name w:val="Hyperlink"/>
    <w:basedOn w:val="18"/>
    <w:unhideWhenUsed/>
    <w:uiPriority w:val="99"/>
    <w:rPr>
      <w:color w:val="0000FF"/>
      <w:u w:val="single"/>
    </w:rPr>
  </w:style>
  <w:style w:type="character" w:styleId="22">
    <w:name w:val="HTML Code"/>
    <w:basedOn w:val="18"/>
    <w:semiHidden/>
    <w:unhideWhenUsed/>
    <w:uiPriority w:val="99"/>
    <w:rPr>
      <w:rFonts w:ascii="Courier New" w:hAnsi="Courier New"/>
      <w:sz w:val="20"/>
    </w:rPr>
  </w:style>
  <w:style w:type="character" w:customStyle="1" w:styleId="23">
    <w:name w:val="标题 1 字符"/>
    <w:basedOn w:val="18"/>
    <w:link w:val="2"/>
    <w:uiPriority w:val="9"/>
    <w:rPr>
      <w:b/>
      <w:bCs/>
      <w:kern w:val="44"/>
      <w:sz w:val="44"/>
      <w:szCs w:val="44"/>
      <w14:ligatures w14:val="none"/>
    </w:rPr>
  </w:style>
  <w:style w:type="paragraph" w:customStyle="1" w:styleId="2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25">
    <w:name w:val="ztext-empty-paragraph"/>
    <w:basedOn w:val="1"/>
    <w:uiPriority w:val="0"/>
    <w:pPr>
      <w:widowControl/>
      <w:spacing w:before="100" w:beforeAutospacing="1" w:after="100" w:afterAutospacing="1"/>
      <w:jc w:val="left"/>
    </w:pPr>
    <w:rPr>
      <w:rFonts w:ascii="宋体" w:hAnsi="宋体" w:cs="宋体"/>
      <w:kern w:val="0"/>
      <w:sz w:val="24"/>
      <w:szCs w:val="24"/>
    </w:rPr>
  </w:style>
  <w:style w:type="character" w:customStyle="1" w:styleId="26">
    <w:name w:val="标题 字符"/>
    <w:basedOn w:val="18"/>
    <w:link w:val="16"/>
    <w:uiPriority w:val="10"/>
    <w:rPr>
      <w:rFonts w:asciiTheme="majorHAnsi" w:hAnsiTheme="majorHAnsi" w:eastAsiaTheme="majorEastAsia" w:cstheme="majorBidi"/>
      <w:b/>
      <w:bCs/>
      <w:sz w:val="30"/>
      <w:szCs w:val="32"/>
      <w14:ligatures w14:val="none"/>
    </w:rPr>
  </w:style>
  <w:style w:type="character" w:customStyle="1" w:styleId="27">
    <w:name w:val="标题 2 字符"/>
    <w:basedOn w:val="18"/>
    <w:link w:val="3"/>
    <w:uiPriority w:val="9"/>
    <w:rPr>
      <w:rFonts w:asciiTheme="majorHAnsi" w:hAnsiTheme="majorHAnsi" w:eastAsiaTheme="majorEastAsia" w:cstheme="majorBidi"/>
      <w:b/>
      <w:bCs/>
      <w:sz w:val="32"/>
      <w:szCs w:val="32"/>
      <w14:ligatures w14:val="none"/>
    </w:rPr>
  </w:style>
  <w:style w:type="character" w:customStyle="1" w:styleId="28">
    <w:name w:val="标题 3 字符"/>
    <w:basedOn w:val="18"/>
    <w:link w:val="4"/>
    <w:uiPriority w:val="9"/>
    <w:rPr>
      <w:rFonts w:ascii="宋体" w:hAnsi="宋体" w:eastAsia="宋体" w:cs="宋体"/>
      <w:b/>
      <w:bCs/>
      <w:kern w:val="0"/>
      <w:sz w:val="27"/>
      <w:szCs w:val="27"/>
      <w14:ligatures w14:val="none"/>
    </w:rPr>
  </w:style>
  <w:style w:type="character" w:customStyle="1" w:styleId="29">
    <w:name w:val="标题 4 字符"/>
    <w:basedOn w:val="18"/>
    <w:link w:val="5"/>
    <w:uiPriority w:val="9"/>
    <w:rPr>
      <w:rFonts w:asciiTheme="majorHAnsi" w:hAnsiTheme="majorHAnsi" w:eastAsiaTheme="majorEastAsia" w:cstheme="majorBidi"/>
      <w:b/>
      <w:bCs/>
      <w:sz w:val="28"/>
      <w:szCs w:val="28"/>
      <w14:ligatures w14:val="none"/>
    </w:rPr>
  </w:style>
  <w:style w:type="character" w:customStyle="1" w:styleId="30">
    <w:name w:val="标题 5 字符"/>
    <w:basedOn w:val="18"/>
    <w:link w:val="6"/>
    <w:uiPriority w:val="9"/>
    <w:rPr>
      <w:b/>
      <w:bCs/>
      <w:sz w:val="28"/>
      <w:szCs w:val="28"/>
      <w14:ligatures w14:val="none"/>
    </w:rPr>
  </w:style>
  <w:style w:type="paragraph" w:styleId="31">
    <w:name w:val="List Paragraph"/>
    <w:basedOn w:val="1"/>
    <w:qFormat/>
    <w:uiPriority w:val="34"/>
    <w:pPr>
      <w:ind w:firstLine="420"/>
    </w:pPr>
  </w:style>
  <w:style w:type="character" w:customStyle="1" w:styleId="32">
    <w:name w:val="Unresolved Mention"/>
    <w:basedOn w:val="18"/>
    <w:semiHidden/>
    <w:unhideWhenUsed/>
    <w:uiPriority w:val="99"/>
    <w:rPr>
      <w:color w:val="605E5C"/>
      <w:shd w:val="clear" w:color="auto" w:fill="E1DFDD"/>
    </w:rPr>
  </w:style>
  <w:style w:type="character" w:customStyle="1" w:styleId="33">
    <w:name w:val="标题 6 字符"/>
    <w:basedOn w:val="18"/>
    <w:link w:val="7"/>
    <w:semiHidden/>
    <w:uiPriority w:val="9"/>
    <w:rPr>
      <w:rFonts w:cstheme="majorBidi"/>
      <w:b/>
      <w:bCs/>
      <w:color w:val="2F5597" w:themeColor="accent1" w:themeShade="BF"/>
      <w:sz w:val="30"/>
      <w14:ligatures w14:val="none"/>
    </w:rPr>
  </w:style>
  <w:style w:type="character" w:customStyle="1" w:styleId="34">
    <w:name w:val="标题 7 字符"/>
    <w:basedOn w:val="18"/>
    <w:link w:val="8"/>
    <w:semiHidden/>
    <w:uiPriority w:val="9"/>
    <w:rPr>
      <w:rFonts w:cstheme="majorBidi"/>
      <w:b/>
      <w:bCs/>
      <w:color w:val="595959" w:themeColor="text1" w:themeTint="A6"/>
      <w:sz w:val="30"/>
      <w14:textFill>
        <w14:solidFill>
          <w14:schemeClr w14:val="tx1">
            <w14:lumMod w14:val="65000"/>
            <w14:lumOff w14:val="35000"/>
          </w14:schemeClr>
        </w14:solidFill>
      </w14:textFill>
      <w14:ligatures w14:val="none"/>
    </w:rPr>
  </w:style>
  <w:style w:type="character" w:customStyle="1" w:styleId="35">
    <w:name w:val="标题 8 字符"/>
    <w:basedOn w:val="18"/>
    <w:link w:val="9"/>
    <w:semiHidden/>
    <w:uiPriority w:val="9"/>
    <w:rPr>
      <w:rFonts w:cstheme="majorBidi"/>
      <w:color w:val="595959" w:themeColor="text1" w:themeTint="A6"/>
      <w:sz w:val="30"/>
      <w14:textFill>
        <w14:solidFill>
          <w14:schemeClr w14:val="tx1">
            <w14:lumMod w14:val="65000"/>
            <w14:lumOff w14:val="35000"/>
          </w14:schemeClr>
        </w14:solidFill>
      </w14:textFill>
      <w14:ligatures w14:val="none"/>
    </w:rPr>
  </w:style>
  <w:style w:type="character" w:customStyle="1" w:styleId="36">
    <w:name w:val="标题 9 字符"/>
    <w:basedOn w:val="18"/>
    <w:link w:val="10"/>
    <w:semiHidden/>
    <w:uiPriority w:val="9"/>
    <w:rPr>
      <w:rFonts w:eastAsiaTheme="majorEastAsia" w:cstheme="majorBidi"/>
      <w:color w:val="595959" w:themeColor="text1" w:themeTint="A6"/>
      <w:sz w:val="30"/>
      <w14:textFill>
        <w14:solidFill>
          <w14:schemeClr w14:val="tx1">
            <w14:lumMod w14:val="65000"/>
            <w14:lumOff w14:val="35000"/>
          </w14:schemeClr>
        </w14:solidFill>
      </w14:textFill>
      <w14:ligatures w14:val="none"/>
    </w:rPr>
  </w:style>
  <w:style w:type="character" w:customStyle="1" w:styleId="37">
    <w:name w:val="副标题 字符"/>
    <w:basedOn w:val="18"/>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none"/>
    </w:rPr>
  </w:style>
  <w:style w:type="paragraph" w:styleId="38">
    <w:name w:val="Quote"/>
    <w:basedOn w:val="1"/>
    <w:next w:val="1"/>
    <w:link w:val="3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引用 字符"/>
    <w:basedOn w:val="18"/>
    <w:link w:val="38"/>
    <w:uiPriority w:val="29"/>
    <w:rPr>
      <w:i/>
      <w:iCs/>
      <w:color w:val="404040" w:themeColor="text1" w:themeTint="BF"/>
      <w:sz w:val="30"/>
      <w14:textFill>
        <w14:solidFill>
          <w14:schemeClr w14:val="tx1">
            <w14:lumMod w14:val="75000"/>
            <w14:lumOff w14:val="25000"/>
          </w14:schemeClr>
        </w14:solidFill>
      </w14:textFill>
      <w14:ligatures w14:val="none"/>
    </w:rPr>
  </w:style>
  <w:style w:type="character" w:customStyle="1" w:styleId="40">
    <w:name w:val="Intense Emphasis"/>
    <w:basedOn w:val="18"/>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明显引用 字符"/>
    <w:basedOn w:val="18"/>
    <w:link w:val="41"/>
    <w:uiPriority w:val="30"/>
    <w:rPr>
      <w:i/>
      <w:iCs/>
      <w:color w:val="2F5597" w:themeColor="accent1" w:themeShade="BF"/>
      <w:sz w:val="30"/>
      <w14:ligatures w14:val="none"/>
    </w:rPr>
  </w:style>
  <w:style w:type="character" w:customStyle="1" w:styleId="43">
    <w:name w:val="Intense Reference"/>
    <w:basedOn w:val="18"/>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2669</Words>
  <Characters>3255</Characters>
  <Lines>0</Lines>
  <Paragraphs>0</Paragraphs>
  <TotalTime>2</TotalTime>
  <ScaleCrop>false</ScaleCrop>
  <LinksUpToDate>false</LinksUpToDate>
  <CharactersWithSpaces>3468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2026-04-28T09:57:00Z</dcterms:created>
  <dc:creator>CJY</dc:creator>
  <cp:lastModifiedBy>聂雨嫣</cp:lastModifiedBy>
  <dcterms:modified xsi:type="dcterms:W3CDTF">2026-04-28T10:44:57Z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eyJoZGlkIjoiMzAxMzM1ZTk2YzRlMjVhYmI1MWVlZTNjYzBkNWI5ZWYiLCJ1c2VySWQiOiIxNzQzMTgzNzE3In0=</vt:lpwstr>
  </property>
  <property fmtid="{D5CDD505-2E9C-101B-9397-08002B2CF9AE}" pid="3" name="KSOProductBuildVer">
    <vt:lpwstr>2052-12.1.0.25865</vt:lpwstr>
  </property>
  <property fmtid="{D5CDD505-2E9C-101B-9397-08002B2CF9AE}" pid="4" name="ICV">
    <vt:lpwstr>659988F20E7C4D9997B048CB0E66270C_12</vt:lpwstr>
  </property>
</Properties>
</file>