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/>
        <w:jc w:val="left"/>
      </w:pPr>
      <w:r>
        <w:rPr>
          <w:b/>
          <w:bCs/>
          <w:color w:val="172837"/>
          <w:sz w:val="34"/>
          <w:szCs w:val="34"/>
        </w:rPr>
        <w:t xml:space="preserve">Informativa e liberatoria per interviste</w:t>
      </w:r>
    </w:p>
    <w:p>
      <w:pPr>
        <w:spacing w:after="140"/>
        <w:jc w:val="left"/>
      </w:pPr>
      <w:r>
        <w:rPr>
          <w:color w:val="6B7280"/>
          <w:sz w:val="18"/>
          <w:szCs w:val="18"/>
        </w:rPr>
        <w:t xml:space="preserve">Per i soggetti esterni intervistati · artt. 13-14 GDPR · Documento 2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1 — INFORMATIVA SUL TRATTAMENTO DEI DATI PERSONALI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(ai sensi degli artt. 13 e 14 del Regolamento UE 2016/679 — GDPR e del D.Lgs. 196/2003 e s.m.i.)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1. Titolare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Titolare del trattamento è Enrico Maria Guarino, in qualità di titolare del progetto editoriale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con sede in Via Bozzano n.11 16143 Genova, C.F. GRNNCM05H20C342W, e-mail: enricoguarino25@gmail.com, PEC: enricomariaguarino@postecertifica.it.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2. Responsabile della protezione dei dati (DPO)</w:t>
      </w:r>
    </w:p>
    <w:p>
      <w:pPr>
        <w:spacing w:after="90"/>
      </w:pPr>
      <w:r>
        <w:rPr>
          <w:color w:val="222222"/>
          <w:sz w:val="20"/>
          <w:szCs w:val="20"/>
        </w:rPr>
        <w:t xml:space="preserve">Non è stato designato un Responsabile della protezione dei dati, in quanto il trattamento non rientra nelle ipotesi di cui all'art. 37 del Regolamento UE 2016/679 (GDPR) (trattamento non effettuato su larga scala di categorie particolari di dati, né sistematico e su larga scala di dati relativi a condanne penali). Per qualsiasi questione relativa al trattamento dei dati personali, è possibile contattare il Titolare ai recapiti di cui al punto 1.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3. Finalità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(immagine, voce, dichiarazioni, nome, cognome, qualifica professionale, etc.) saranno trattati per le seguenti finalità: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a) Realizzazione di contenuti editoriali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finalizzato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b) Pubblicazione e diffusione dei contenuti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c) Conservazione degli archivi editoriali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4. Base giuridica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trattamento dei Suoi dati personali è basato esclusivamente sul Suo consenso esplicito manifestato mediante la sottoscrizione della liberatoria di cui alla Sezione 2 del presente documento (art. 6, par. 1, lett. a, GDPR).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5. Categorie di dati personali trattati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dati personali trattati includono: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identificativi e anagrafici (nome, cognome, data di nascita, luogo di nascita, etc.);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alla qualifica professionale o accademica;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alle dichiarazioni e opinioni espresse nel corso dell'intervista;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Immagine e voce: si precisa che immagine e voce, in quanto non sottoposte a trattamento automatizzato di riconoscimento facciale o biometrico, costituiscono dati personali ordinari ai sensi dell'art. 6 del GDPR, non dati particolari ex art. 9 (in conformità al Considerando 51 del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tecnici di connessione (indirizzo IP, informazioni sul dispositivo, data e ora) raccolti al momento della sottoscrizione digitale della liberatoria, ai fini della tracciabilità e della prova della sottoscrizione.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6. Modalità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trattati con strumenti informatici e telematici, nel rispetto delle misure di sicurezza adeguate ai sensi dell'art. 32 GDPR, in modo da garantire la riservatezza, l'integrità e la disponibilità dei dati. Il trattamento avviene interamente in formato digitale tramite il gestionale del Progetto; non è prevista alcuna raccolta o conservazione di documenti cartacei contenenti i Suoi dati.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7. Destinatari dei dati e trasferimento extra-UE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potranno essere comunicati a: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Collaboratori e volontari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che partecipano alla realizzazione dei contenuti editoriali, in qualità di persone autorizzate (art. 29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Fornitori di servizi tecnici e piattaforme digitali (es. piattaforme di hosting, servizi di cloud storage), in qualità di responsabili del trattamento.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Trasferimento extra-UE: i contenuti saranno pubblicati su piattaforme social le cui società madri hanno sede negli Stati Uniti. Si precisa che Meta (Instagram/Facebook) e Google (YouTube) operano come titolari autonomi del trattamento per i dati elaborati sulle rispettive piattaforme. Tali trasferimenti si basano sulle garanzie adeguate previste dal GDPR, incluso il Data Privacy Framework UE-USA (Decisione di adeguatezza della Commissione Europea 10 luglio 2023) e/o le clausole contrattuali standard (SCC).</w:t>
      </w:r>
    </w:p>
    <w:p>
      <w:pPr>
        <w:spacing w:after="90"/>
      </w:pPr>
      <w:r>
        <w:rPr>
          <w:b/>
          <w:bCs/>
          <w:i w:val="false"/>
          <w:iCs w:val="false"/>
          <w:color w:val="222222"/>
          <w:sz w:val="20"/>
          <w:szCs w:val="20"/>
        </w:rPr>
        <w:t xml:space="preserve">Per eventuali future pubblicazioni su altre piattaforme con sede in Paesi terzi (extra-UE), il Progetto provvederà a integrare la presente informativa e a ottenere il consenso specifico dell'interessato, ove richiesto.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8. Periodo di conservazione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conservati per il tempo strettamente necessario al perseguimento delle finalità editoriali del Progetto.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Termine generale: i dati saranno conservati per un periodo massimo di 20 (venti) anni dalla data di realizzazione del contenuto, termine che costituisce un tetto massimo e non un default automatico.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Revisione periodica: il Coordinatore effettuerà una revisione almeno ogni 5 (cinque) anni per valutare se i contenuti mantengano un interesse editoriale/documentale. Solo in caso di esplicita motivazione scritta di rilevanza storica, culturale o scientifica, il termine potrà essere prorogato di ulteriori periodi. La motivazione scritta sarà redatta dal Coordinatore e conservata nel gestionale, costituendo atto interno del Progetto. In assenza di tale revisione motivata, i dati verranno cancellati da tutti i supporti allo scadere del quinto anno.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9. Diritti dell'interessato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Lei ha diritto di esercitare i seguenti diritti nei confronti del Titolare del trattamento: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Accesso (art. 15 GDPR): ottenere la conferma che sia o meno in corso un trattamento di dati personali che La riguardano e, in tal caso, ottenere l'accesso ai dati e alle informazioni;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Rettifica (art. 16 GDPR): ottenere la rettifica dei dati personali inesatti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Cancellazione (art. 17 GDPR): ottenere la cancellazione dei dati personali che La riguardano,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Limitazione (art. 18 GDPR): ottenere la limitazione del trattamento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Opposizione (art. 21 GDPR): opporsi in qualsiasi momento al trattamento dei dati personali che La riguardano per motivi connessi alla Sua situazione particolare;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Portabilità (art. 20 GDPR): ricevere in un formato strutturato, di uso comune e leggibile i dati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 (art. 7 GDPR): revocare il consenso in qualsiasi momento, senza pregiudicare la liceità del trattamento basata sul consenso prima della revoca;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Proporre reclamo all'Autorità Garante per la protezione dei dati personali (www.garanteprivacy.it).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10. Esercizio dei diritti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Per esercitare i Suoi diritti, può contattare il Titolare del trattamento ai seguenti recapiti: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E-mail: enricoguarino25@gmail.com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PEC: enricomariaguarino@postecertifica.it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Indirizzo postale: Via Bozzano n.11 16143 Genova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11. Obbligo di fornitura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conferimento dei Suoi dati personali è facoltativo. Tuttavia, l'eventuale rifiuto di fornire i dati o di prestare il consenso al trattamento comporterà l'impossibilità di realizzare l'intervista e di utilizzare i Suoi contenuti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2 — LIBERATORIA PER LA REGISTRAZIONE, L'UTILIZZO E LA DIFFUSIONE DI IMMAGINI, VOCE E DICHIARAZIONI</w:t>
      </w:r>
    </w:p>
    <w:p>
      <w:pPr>
        <w:spacing w:after="160"/>
      </w:pPr>
      <w:r>
        <w:rPr>
          <w:color w:val="222222"/>
          <w:sz w:val="20"/>
          <w:szCs w:val="20"/>
        </w:rPr>
        <w:t>Io sottoscritto/a ________________________________, nato/a a ________________ il ____________, residente in ________________________________________, C.F. ________________________________, telefono ________________________________, e-mail/PEC ________________________________,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E CONSENSO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di essere stato/a debitamente informato/a dal Sig./Sig.ra ________________________________, in qualità di Collaboratore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circa le finalità, le modalità e i canali di diffusione del progetto editoriale di cui all'oggetto.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PRENDO ATTO CHE: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è un'iniziativa editoriale senza scopo di lucro finalizzata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intervista/dichiarazione verrà registrata in formato audio/video/fotografico;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saranno diffusi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potranno essere modificati, montati, adattati e integrati con altri materiali, nel rispetto della finalità editoriale del Progetto;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partecipazione è volontaria e non prevede alcun compenso o rimborso spese.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CONSENTO PERTANTO: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registrazione della mia immagine, della mia voce e delle mie dichiarazioni;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riproduzione, distribuzione, comunicazione al pubblico e messa a disposizione del pubblico dei contenuti sopra descritti;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conservazione dei materiali registrati presso gli archivi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per la durata necessaria al perseguimento delle finalità editoriali;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All'utilizzo dei contenuti per finalità connesse al Progetto, incluse eventuali iniziative di promozione e divulgazione.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RINUNCIO ESPRESSAMENTE: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 qualsiasi pretesa economica o risarcitoria in relazione all'utilizzo dei contenuti;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 diritto di controllo preventivo sui contenuti editati.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INOLTRE: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maggiorenne e pienamente capace di intendere e volere;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Che le dichiarazioni rilasciate sono veritiere, accurate e non diffamatorie nei confronti di terzi, e che ne assumo piena e personale responsabilità;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stato/a informato/a dei miei diritti ai sensi del Regolamento UE 2016/679 (GDPR) e del D.Lgs. 196/2003 e s.m.i., in particolare dei diritti di accesso, rettifica, cancellazione, limitazione, opposizione e portabilità dei dati personali, che potrò esercitare contattando il Titolare del trattamento ai recapiti indicati nella Sezione 1 (Informativa).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MANLEVA PER DIFFAMAZIONE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L'intervistato dichiara che le proprie dichiarazioni sono veritiere e rilasciate sotto la propria esclusiva responsabilità, e si obbliga a manlevare e tenere indenne il Progetto "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Tooth Talk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  <w:vertAlign w:val="superscript"/>
        </w:rPr>
        <w:t xml:space="preserve">™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" e i suoi rappresentanti da qualsiasi pretesa, richiesta risarcitoria o azione promossa da terzi in relazione al contenuto delle dichiarazioni rese, incluse eventuali pretese per diffamazione o lesione della reputazione,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fatta salva l'ipotesi di montaggio palesemente manipolatorio da parte del Progetto che ne stravolga il senso, che rimane di esclusiva responsabilità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REVOCA DEL CONSENSO E RIMOZIONE DEI CONTENUTI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consenso: il presente consenso è revocabile in qualsiasi momento, senza obbligo di indicarne il motivo, mediante comunicazione scritta al Coordinatore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 La revoca del consenso non pregiudica la liceità del trattamento basata sul consenso prima della revoca.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•  Richiesta di rimozione di un contenuto già pubblicato: eventuali richieste di rimozione di contenuti già pubblicati saranno valutate dal Coordinatore caso per caso, alla luce delle finalità editoriali del Progetto e delle eccezioni di cui all'art. 17, par. 3, GDPR (libertà di espressione e informazione).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In assenza di tali eccezioni, il Coordinatore provvederà alla rimozione o all'oscuramento (camuffamento di volto/voce) del contenuto entro 30 (trenta) giorni, dandone comunicazione all'interessato. Qualora ricorra un'eccezione, il Coordinatore fornirà risposta motivata entro lo stesso termine.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>DICHIARAZIONE E CONFERMA (UNICA)</w:t>
      </w:r>
    </w:p>
    <w:p>
      <w:pPr>
        <w:keepNext/>
        <w:spacing w:after="90"/>
      </w:pPr>
      <w:r>
        <w:rPr>
          <w:color w:val="222222"/>
          <w:sz w:val="20"/>
          <w:szCs w:val="20"/>
        </w:rPr>
        <w:t>L'interessato, presa visione dell'Informativa (Sezione 1) e della Liberatoria (Sezione 2) sopra riportate, DICHIARA di averle lette e comprese integralmente, e ACCONSENTE a quanto ivi previsto.</w:t>
      </w:r>
    </w:p>
    <w:p>
      <w:pPr>
        <w:keepNext/>
        <w:spacing w:after="90"/>
      </w:pPr>
      <w:r>
        <w:rPr>
          <w:b w:val="false"/>
          <w:bCs w:val="false"/>
          <w:i/>
          <w:iCs/>
          <w:color w:val="222222"/>
          <w:sz w:val="20"/>
          <w:szCs w:val="20"/>
        </w:rPr>
        <w:t>Nota tecnica: la conferma avviene inserendo il codice OTP di 6 cifre inviato all'indirizzo email o PEC indicato, che genera contemporaneamente entrambe le dichiarazioni, con timestamp e identità del recapito registrati automaticamente dal sistema — non è richiesta alcuna compilazione manuale di nome, data o firma.</w:t>
      </w:r>
    </w:p>
    <w:sectPr>
      <w:headerReference w:type="default" r:id="rId7"/>
      <w:footerReference w:type="default" r:id="rId8"/>
      <w:pgSz w:w="11906" w:h="16838" w:orient="portrait"/>
      <w:pgMar w:top="1900" w:right="1000" w:bottom="700" w:left="1000" w:header="2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ToothTalk</w:t>
    </w:r>
    <w:r>
      <w:rPr>
        <w:color w:val="888888"/>
        <w:sz w:val="18"/>
        <w:szCs w:val="18"/>
        <w:vertAlign w:val="superscript"/>
      </w:rPr>
      <w:t xml:space="preserve">™</w:t>
    </w:r>
    <w:r>
      <w:rPr>
        <w:color w:val="888888"/>
        <w:sz w:val="18"/>
        <w:szCs w:val="18"/>
      </w:rPr>
      <w:t xml:space="preserve"> · pag.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750"/>
      <w:jc w:val="left"/>
    </w:pPr>
    <w:r>
      <w:drawing>
        <wp:inline distT="0" distB="0" distL="0" distR="0">
          <wp:extent cx="2047875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787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c50fd93cd54ac20f8424689f042d96e9d4346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2026-08-21T22:00:20.783Z</dcterms:created>
  <dcterms:modified xsi:type="dcterms:W3CDTF">2026-08-21T22:00:20.783Z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