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40"/>
        <w:jc w:val="left"/>
      </w:pPr>
      <w:r>
        <w:rPr>
          <w:b/>
          <w:bCs/>
          <w:color w:val="172837"/>
          <w:sz w:val="34"/>
          <w:szCs w:val="34"/>
        </w:rPr>
        <w:t xml:space="preserve">Informativa e liberatoria per interviste</w:t>
      </w:r>
    </w:p>
    <w:p>
      <w:pPr>
        <w:spacing w:after="140"/>
        <w:jc w:val="left"/>
      </w:pPr>
      <w:r>
        <w:rPr>
          <w:color w:val="6B7280"/>
          <w:sz w:val="18"/>
          <w:szCs w:val="18"/>
        </w:rPr>
        <w:t xml:space="preserve">Per i soggetti esterni intervistati · artt. 13-14 GDPR · Documento 2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SEZIONE 1 — INFORMATIVA SUL TRATTAMENTO DEI DATI PERSONALI</w:t>
      </w:r>
    </w:p>
    <w:p>
      <w:pPr>
        <w:spacing w:after="90"/>
      </w:pPr>
      <w:r>
        <w:rPr>
          <w:color w:val="222222"/>
          <w:sz w:val="20"/>
          <w:szCs w:val="20"/>
        </w:rPr>
        <w:t xml:space="preserve">(ai sensi degli artt. 13 e 14 del Regolamento UE 2016/679 — GDPR e del D.Lgs. 196/2003 e s.m.i.)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1. Titolare del trattamento</w:t>
      </w:r>
    </w:p>
    <w:p>
      <w:pPr>
        <w:spacing w:after="90"/>
      </w:pPr>
      <w:r>
        <w:rPr>
          <w:color w:val="222222"/>
          <w:sz w:val="20"/>
          <w:szCs w:val="20"/>
        </w:rPr>
        <w:t xml:space="preserve">Il Titolare del trattamento è Enrico Maria Guarino, in qualità di titolare del progetto editoriale "</w:t>
      </w:r>
      <w:r>
        <w:rPr>
          <w:color w:val="222222"/>
          <w:sz w:val="20"/>
          <w:szCs w:val="20"/>
        </w:rPr>
        <w:t xml:space="preserve">Tooth Talk</w:t>
      </w:r>
      <w:r>
        <w:rPr>
          <w:color w:val="222222"/>
          <w:sz w:val="20"/>
          <w:szCs w:val="20"/>
          <w:vertAlign w:val="superscript"/>
        </w:rPr>
        <w:t xml:space="preserve">™</w:t>
      </w:r>
      <w:r>
        <w:rPr>
          <w:color w:val="222222"/>
          <w:sz w:val="20"/>
          <w:szCs w:val="20"/>
        </w:rPr>
        <w:t xml:space="preserve">", con sede in Via Bozzano n.11 16143 Genova, C.F. GRNNCM05H20C342W, e-mail: enricoguarino25@gmail.com, PEC: enricomariaguarino@postecertifica.it.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2. Responsabile della protezione dei dati (DPO)</w:t>
      </w:r>
    </w:p>
    <w:p>
      <w:pPr>
        <w:spacing w:after="90"/>
      </w:pPr>
      <w:r>
        <w:rPr>
          <w:color w:val="222222"/>
          <w:sz w:val="20"/>
          <w:szCs w:val="20"/>
        </w:rPr>
        <w:t xml:space="preserve">Non è stato designato un Responsabile della protezione dei dati, in quanto il trattamento non rientra nelle ipotesi di cui all'art. 37 del Regolamento UE 2016/679 (GDPR) (trattamento non effettuato su larga scala di categorie particolari di dati, né sistematico e su larga scala di dati relativi a condanne penali). Per qualsiasi questione relativa al trattamento dei dati personali, è possibile contattare il Titolare ai recapiti di cui al punto 1.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3. Finalità del trattamento</w:t>
      </w:r>
    </w:p>
    <w:p>
      <w:pPr>
        <w:spacing w:after="90"/>
      </w:pPr>
      <w:r>
        <w:rPr>
          <w:color w:val="222222"/>
          <w:sz w:val="20"/>
          <w:szCs w:val="20"/>
        </w:rPr>
        <w:t xml:space="preserve">I Suoi dati personali (immagine, voce, dichiarazioni, nome, cognome, qualifica professionale, etc.) saranno trattati per le seguenti finalità: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a) Realizzazione di contenuti editoriali nell'ambito del Progetto "</w:t>
      </w:r>
      <w:r>
        <w:rPr>
          <w:color w:val="222222"/>
          <w:sz w:val="20"/>
          <w:szCs w:val="20"/>
        </w:rPr>
        <w:t xml:space="preserve">Tooth Talk</w:t>
      </w:r>
      <w:r>
        <w:rPr>
          <w:color w:val="222222"/>
          <w:sz w:val="20"/>
          <w:szCs w:val="20"/>
          <w:vertAlign w:val="superscript"/>
        </w:rPr>
        <w:t xml:space="preserve">™</w:t>
      </w:r>
      <w:r>
        <w:rPr>
          <w:color w:val="222222"/>
          <w:sz w:val="20"/>
          <w:szCs w:val="20"/>
        </w:rPr>
        <w:t xml:space="preserve">", finalizzato alla divulgazione della cultura della prevenzione odontoiatrica;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b) Pubblicazione e diffusione dei contenuti su canali nazionali, europei e internazionali, ivi inclusi, a titolo esemplificativo e non esaustivo: sito web, piattaforme social (Instagram, Facebook, LinkedIn, YouTube), podcast, newsletter, pubblicazioni cartacee e digitali, e ogni altra forma di comunicazione presente e futura;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c) Conservazione degli archivi editoriali del Progetto.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4. Base giuridica del trattamento</w:t>
      </w:r>
    </w:p>
    <w:p>
      <w:pPr>
        <w:spacing w:after="90"/>
      </w:pPr>
      <w:r>
        <w:rPr>
          <w:color w:val="222222"/>
          <w:sz w:val="20"/>
          <w:szCs w:val="20"/>
        </w:rPr>
        <w:t xml:space="preserve">Il trattamento dei Suoi dati personali è basato esclusivamente sul Suo consenso esplicito manifestato mediante la sottoscrizione della liberatoria di cui alla Sezione 2 del presente documento (art. 6, par. 1, lett. a, GDPR).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5. Categorie di dati personali trattati</w:t>
      </w:r>
    </w:p>
    <w:p>
      <w:pPr>
        <w:spacing w:after="90"/>
      </w:pPr>
      <w:r>
        <w:rPr>
          <w:color w:val="222222"/>
          <w:sz w:val="20"/>
          <w:szCs w:val="20"/>
        </w:rPr>
        <w:t xml:space="preserve">I dati personali trattati includono: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Dati identificativi e anagrafici (nome, cognome, data di nascita, luogo di nascita, etc.);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Dati relativi alla qualifica professionale o accademica;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Dati relativi alle dichiarazioni e opinioni espresse nel corso dell'intervista;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Immagine e voce: si precisa che immagine e voce, in quanto non sottoposte a trattamento automatizzato di riconoscimento facciale o biometrico, costituiscono dati personali ordinari ai sensi dell'art. 6 del GDPR, non dati particolari ex art. 9 (in conformità al Considerando 51 del GDPR);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Dati tecnici di connessione (indirizzo IP, informazioni sul dispositivo, data e ora) raccolti al momento della sottoscrizione digitale della liberatoria, ai fini della tracciabilità e della prova della sottoscrizione.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6. Modalità del trattamento</w:t>
      </w:r>
    </w:p>
    <w:p>
      <w:pPr>
        <w:spacing w:after="90"/>
      </w:pPr>
      <w:r>
        <w:rPr>
          <w:color w:val="222222"/>
          <w:sz w:val="20"/>
          <w:szCs w:val="20"/>
        </w:rPr>
        <w:t xml:space="preserve">I Suoi dati personali saranno trattati con strumenti informatici e telematici, nel rispetto delle misure di sicurezza adeguate ai sensi dell'art. 32 GDPR, in modo da garantire la riservatezza, l'integrità e la disponibilità dei dati. Il trattamento avviene interamente in formato digitale tramite il gestionale del Progetto; non è prevista alcuna raccolta o conservazione di documenti cartacei contenenti i Suoi dati.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7. Destinatari dei dati e trasferimento extra-UE</w:t>
      </w:r>
    </w:p>
    <w:p>
      <w:pPr>
        <w:spacing w:after="90"/>
      </w:pPr>
      <w:r>
        <w:rPr>
          <w:color w:val="222222"/>
          <w:sz w:val="20"/>
          <w:szCs w:val="20"/>
        </w:rPr>
        <w:t xml:space="preserve">I Suoi dati personali potranno essere comunicati a: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Collaboratori e volontari del Progetto "</w:t>
      </w:r>
      <w:r>
        <w:rPr>
          <w:color w:val="222222"/>
          <w:sz w:val="20"/>
          <w:szCs w:val="20"/>
        </w:rPr>
        <w:t xml:space="preserve">Tooth Talk</w:t>
      </w:r>
      <w:r>
        <w:rPr>
          <w:color w:val="222222"/>
          <w:sz w:val="20"/>
          <w:szCs w:val="20"/>
          <w:vertAlign w:val="superscript"/>
        </w:rPr>
        <w:t xml:space="preserve">™</w:t>
      </w:r>
      <w:r>
        <w:rPr>
          <w:color w:val="222222"/>
          <w:sz w:val="20"/>
          <w:szCs w:val="20"/>
        </w:rPr>
        <w:t xml:space="preserve">" che partecipano alla realizzazione dei contenuti editoriali, in qualità di persone autorizzate (art. 29 GDPR);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Fornitori di servizi tecnici e piattaforme digitali (es. piattaforme di hosting, servizi di cloud storage), in qualità di responsabili del trattamento.</w:t>
      </w:r>
    </w:p>
    <w:p>
      <w:pPr>
        <w:spacing w:after="90"/>
      </w:pPr>
      <w:r>
        <w:rPr>
          <w:color w:val="222222"/>
          <w:sz w:val="20"/>
          <w:szCs w:val="20"/>
        </w:rPr>
        <w:t xml:space="preserve">Trasferimento extra-UE: i contenuti saranno pubblicati su piattaforme social le cui società madri hanno sede negli Stati Uniti. Si precisa che Meta (Instagram/Facebook) e Google (YouTube) operano come titolari autonomi del trattamento per i dati elaborati sulle rispettive piattaforme. Tali trasferimenti si basano sulle garanzie adeguate previste dal GDPR, incluso il Data Privacy Framework UE-USA (Decisione di adeguatezza della Commissione Europea 10 luglio 2023) e/o le clausole contrattuali standard (SCC).</w:t>
      </w:r>
    </w:p>
    <w:p>
      <w:pPr>
        <w:spacing w:after="90"/>
      </w:pPr>
      <w:r>
        <w:rPr>
          <w:b/>
          <w:bCs/>
          <w:i w:val="false"/>
          <w:iCs w:val="false"/>
          <w:color w:val="222222"/>
          <w:sz w:val="20"/>
          <w:szCs w:val="20"/>
        </w:rPr>
        <w:t xml:space="preserve">Per eventuali future pubblicazioni su altre piattaforme con sede in Paesi terzi (extra-UE), il Progetto provvederà a integrare la presente informativa e a ottenere il consenso specifico dell'interessato, ove richiesto.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8. Periodo di conservazione dei dati</w:t>
      </w:r>
    </w:p>
    <w:p>
      <w:pPr>
        <w:spacing w:after="90"/>
      </w:pPr>
      <w:r>
        <w:rPr>
          <w:color w:val="222222"/>
          <w:sz w:val="20"/>
          <w:szCs w:val="20"/>
        </w:rPr>
        <w:t xml:space="preserve">I Suoi dati personali saranno conservati per il tempo strettamente necessario al perseguimento delle finalità editoriali del Progetto.</w:t>
      </w:r>
    </w:p>
    <w:p>
      <w:pPr>
        <w:spacing w:after="90"/>
      </w:pPr>
      <w:r>
        <w:rPr>
          <w:color w:val="222222"/>
          <w:sz w:val="20"/>
          <w:szCs w:val="20"/>
        </w:rPr>
        <w:t>Termine generale: i dati saranno conservati per un periodo massimo di 10 (dieci) anni dalla data di realizzazione del contenuto, termine che costituisce un tetto massimo e non un default automatico.</w:t>
      </w:r>
    </w:p>
    <w:p>
      <w:pPr>
        <w:spacing w:after="90"/>
      </w:pPr>
      <w:r>
        <w:rPr>
          <w:color w:val="222222"/>
          <w:sz w:val="20"/>
          <w:szCs w:val="20"/>
        </w:rPr>
        <w:t>Revisione periodica: il Coordinatore effettuerà una revisione almeno ogni 5 (cinque) anni per valutare se i contenuti mantengano un interesse editoriale/documentale. Solo in caso di esplicita motivazione scritta di rilevanza storica, culturale o scientifica, il termine potrà essere prorogato di ulteriori periodi. La motivazione scritta sarà redatta dal Coordinatore e conservata nel gestionale, costituendo atto interno del Progetto. In assenza di tale revisione motivata, i dati verranno cancellati da tutti i supporti allo scadere del quinto anno. La previsione di una revisione periodica anziché di un termine fisso e definitivo è la modalità di conservazione indicata dall'art. 5, par. 1, lett. e), del GDPR e dal Considerando 39 dello stesso Regolamento.</w:t>
      </w:r>
    </w:p>
    <w:p>
      <w:pPr>
        <w:spacing w:after="90"/>
      </w:pPr>
      <w:r>
        <w:rPr>
          <w:b/>
          <w:color w:val="222222"/>
          <w:sz w:val="20"/>
          <w:szCs w:val="20"/>
        </w:rPr>
        <w:t>Conservazione della liberatoria sottoscritta: la liberatoria di cui alla Sezione 2, quale prova del consenso prestato, è conservata separatamente per un periodo di 10 (dieci) anni dalla data del sigillo del contenuto a cui si riferisce, estendibile finché il contenuto pubblicato rimane online, con le stesse modalità di revisione di cui sopra. Il Titolare resta infatti tenuto a poter dimostrare in ogni momento la validità del consenso, ai sensi degli artt. 5, par. 2, e 7, par. 1, del GDPR, per tutto il tempo in cui il contenuto correlato resta pubblicato.</w:t>
      </w:r>
    </w:p>
    <w:p>
      <w:pPr>
        <w:spacing w:after="90"/>
      </w:pPr>
      <w:r>
        <w:rPr>
          <w:b w:val="0"/>
          <w:color w:val="222222"/>
          <w:sz w:val="20"/>
          <w:szCs w:val="20"/>
        </w:rPr>
        <w:t>I materiali certificati del pacchetto sigillato e l'archivio delle comunicazioni PEC relative alla presente liberatoria sono conservati per un periodo di 10 (dieci) anni dalla data del sigillo, estendibile di ulteriori 5 (cinque) anni per esigenze di tutela legale, ai sensi dell'art. 17, par. 3, lett. e), del GDPR e degli artt. 2946 e 2947 del Codice Civile.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9. Diritti dell'interessato</w:t>
      </w:r>
    </w:p>
    <w:p>
      <w:pPr>
        <w:spacing w:after="90"/>
      </w:pPr>
      <w:r>
        <w:rPr>
          <w:color w:val="222222"/>
          <w:sz w:val="20"/>
          <w:szCs w:val="20"/>
        </w:rPr>
        <w:t xml:space="preserve">Lei ha diritto di esercitare i seguenti diritti nei confronti del Titolare del trattamento: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Accesso (art. 15 GDPR): ottenere la conferma che sia o meno in corso un trattamento di dati personali che La riguardano e, in tal caso, ottenere l'accesso ai dati e alle informazioni;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Rettifica (art. 16 GDPR): ottenere la rettifica dei dati personali inesatti che La riguardano;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Cancellazione (art. 17 GDPR): ottenere la cancellazione dei dati personali che La riguardano, nei casi previsti dalla legge;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Limitazione (art. 18 GDPR): ottenere la limitazione del trattamento nei casi previsti dalla legge;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Opposizione (art. 21 GDPR): opporsi in qualsiasi momento al trattamento dei dati personali che La riguardano per motivi connessi alla Sua situazione particolare;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Portabilità (art. 20 GDPR): ricevere in un formato strutturato, di uso comune e leggibile i dati che La riguardano;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Revoca del consenso (art. 7 GDPR): revocare il consenso in qualsiasi momento, senza pregiudicare la liceità del trattamento basata sul consenso prima della revoca;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Proporre reclamo all'Autorità Garante per la protezione dei dati personali (www.garanteprivacy.it).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10. Esercizio dei diritti</w:t>
      </w:r>
    </w:p>
    <w:p>
      <w:pPr>
        <w:spacing w:after="90"/>
      </w:pPr>
      <w:r>
        <w:rPr>
          <w:color w:val="222222"/>
          <w:sz w:val="20"/>
          <w:szCs w:val="20"/>
        </w:rPr>
        <w:t xml:space="preserve">Per esercitare i Suoi diritti, può contattare il Titolare del trattamento ai seguenti recapiti: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E-mail: enricoguarino25@gmail.com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PEC: enricomariaguarino@postecertifica.it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Indirizzo postale: Via Bozzano n.11 16143 Genova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11. Obbligo di fornitura dei dati</w:t>
      </w:r>
    </w:p>
    <w:p>
      <w:pPr>
        <w:spacing w:after="90"/>
      </w:pPr>
      <w:r>
        <w:rPr>
          <w:color w:val="222222"/>
          <w:sz w:val="20"/>
          <w:szCs w:val="20"/>
        </w:rPr>
        <w:t xml:space="preserve">Il conferimento dei Suoi dati personali è facoltativo. Tuttavia, l'eventuale rifiuto di fornire i dati o di prestare il consenso al trattamento comporterà l'impossibilità di realizzare l'intervista e di utilizzare i Suoi contenuti nell'ambito del Progetto "</w:t>
      </w:r>
      <w:r>
        <w:rPr>
          <w:color w:val="222222"/>
          <w:sz w:val="20"/>
          <w:szCs w:val="20"/>
        </w:rPr>
        <w:t xml:space="preserve">Tooth Talk</w:t>
      </w:r>
      <w:r>
        <w:rPr>
          <w:color w:val="222222"/>
          <w:sz w:val="20"/>
          <w:szCs w:val="20"/>
          <w:vertAlign w:val="superscript"/>
        </w:rPr>
        <w:t xml:space="preserve">™</w:t>
      </w:r>
      <w:r>
        <w:rPr>
          <w:color w:val="222222"/>
          <w:sz w:val="20"/>
          <w:szCs w:val="20"/>
        </w:rPr>
        <w:t xml:space="preserve">".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SEZIONE 2 — LIBERATORIA PER LA REGISTRAZIONE, L'UTILIZZO E LA DIFFUSIONE DI IMMAGINI, VOCE E DICHIARAZIONI</w:t>
      </w:r>
    </w:p>
    <w:p>
      <w:pPr>
        <w:spacing w:after="160"/>
      </w:pPr>
      <w:r>
        <w:rPr>
          <w:color w:val="222222"/>
          <w:sz w:val="20"/>
          <w:szCs w:val="20"/>
        </w:rPr>
        <w:t>Io sottoscritto/a ________________________________, nato/a a ________________ il ____________, residente in ________________________________________, C.F. ________________________________, telefono ________________________________, e-mail/PEC ________________________________,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DICHIARO E CONSENSO</w:t>
      </w:r>
    </w:p>
    <w:p>
      <w:pPr>
        <w:spacing w:after="90"/>
      </w:pPr>
      <w:r>
        <w:rPr>
          <w:color w:val="222222"/>
          <w:sz w:val="20"/>
          <w:szCs w:val="20"/>
        </w:rPr>
        <w:t xml:space="preserve">di essere stato/a debitamente informato/a dal Sig./Sig.ra ________________________________, in qualità di Collaboratore del Progetto "</w:t>
      </w:r>
      <w:r>
        <w:rPr>
          <w:color w:val="222222"/>
          <w:sz w:val="20"/>
          <w:szCs w:val="20"/>
        </w:rPr>
        <w:t xml:space="preserve">Tooth Talk</w:t>
      </w:r>
      <w:r>
        <w:rPr>
          <w:color w:val="222222"/>
          <w:sz w:val="20"/>
          <w:szCs w:val="20"/>
          <w:vertAlign w:val="superscript"/>
        </w:rPr>
        <w:t xml:space="preserve">™</w:t>
      </w:r>
      <w:r>
        <w:rPr>
          <w:color w:val="222222"/>
          <w:sz w:val="20"/>
          <w:szCs w:val="20"/>
        </w:rPr>
        <w:t xml:space="preserve">", circa le finalità, le modalità e i canali di diffusione del progetto editoriale di cui all'oggetto.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PRENDO ATTO CHE: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Il Progetto "</w:t>
      </w:r>
      <w:r>
        <w:rPr>
          <w:color w:val="222222"/>
          <w:sz w:val="20"/>
          <w:szCs w:val="20"/>
        </w:rPr>
        <w:t xml:space="preserve">Tooth Talk</w:t>
      </w:r>
      <w:r>
        <w:rPr>
          <w:color w:val="222222"/>
          <w:sz w:val="20"/>
          <w:szCs w:val="20"/>
          <w:vertAlign w:val="superscript"/>
        </w:rPr>
        <w:t xml:space="preserve">™</w:t>
      </w:r>
      <w:r>
        <w:rPr>
          <w:color w:val="222222"/>
          <w:sz w:val="20"/>
          <w:szCs w:val="20"/>
        </w:rPr>
        <w:t xml:space="preserve">" è un'iniziativa editoriale senza scopo di lucro finalizzata alla divulgazione della cultura della prevenzione odontoiatrica;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La mia intervista/dichiarazione verrà registrata in formato audio/video/fotografico;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I contenuti saranno diffusi su canali nazionali, europei e internazionali, ivi inclusi, a titolo esemplificativo e non esaustivo: sito web, piattaforme social (Instagram, Facebook, LinkedIn, YouTube), podcast, newsletter, pubblicazioni cartacee e digitali, e ogni altra forma di comunicazione presente e futura;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I contenuti potranno essere modificati, montati, adattati e integrati con altri materiali, nel rispetto della finalità editoriale del Progetto;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La mia partecipazione è volontaria e non prevede alcun compenso o rimborso spese.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CONSENTO PERTANTO: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Alla registrazione della mia immagine, della mia voce e delle mie dichiarazioni;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Alla riproduzione, distribuzione, comunicazione al pubblico e messa a disposizione del pubblico dei contenuti sopra descritti;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Alla conservazione dei materiali registrati presso gli archivi del Progetto "</w:t>
      </w:r>
      <w:r>
        <w:rPr>
          <w:color w:val="222222"/>
          <w:sz w:val="20"/>
          <w:szCs w:val="20"/>
        </w:rPr>
        <w:t xml:space="preserve">Tooth Talk</w:t>
      </w:r>
      <w:r>
        <w:rPr>
          <w:color w:val="222222"/>
          <w:sz w:val="20"/>
          <w:szCs w:val="20"/>
          <w:vertAlign w:val="superscript"/>
        </w:rPr>
        <w:t xml:space="preserve">™</w:t>
      </w:r>
      <w:r>
        <w:rPr>
          <w:color w:val="222222"/>
          <w:sz w:val="20"/>
          <w:szCs w:val="20"/>
        </w:rPr>
        <w:t xml:space="preserve">" per la durata necessaria al perseguimento delle finalità editoriali;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All'utilizzo dei contenuti per finalità connesse al Progetto, incluse eventuali iniziative di promozione e divulgazione.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RINUNCIO ESPRESSAMENTE: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A qualsiasi pretesa economica o risarcitoria in relazione all'utilizzo dei contenuti;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Al diritto di controllo preventivo sui contenuti editati.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DICHIARO INOLTRE: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Di essere maggiorenne e pienamente capace di intendere e volere;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Che le dichiarazioni rilasciate sono veritiere, accurate e non diffamatorie nei confronti di terzi, e che ne assumo piena e personale responsabilità;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Di essere stato/a informato/a dei miei diritti ai sensi del Regolamento UE 2016/679 (GDPR) e del D.Lgs. 196/2003 e s.m.i., in particolare dei diritti di accesso, rettifica, cancellazione, limitazione, opposizione e portabilità dei dati personali, che potrò esercitare contattando il Titolare del trattamento ai recapiti indicati nella Sezione 1 (Informativa).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MANLEVA PER DIFFAMAZIONE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L'intervistato dichiara che le proprie dichiarazioni sono veritiere e rilasciate sotto la propria esclusiva responsabilità, e si obbliga a manlevare e tenere indenne il Progetto "</w:t>
      </w: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Tooth Talk</w:t>
      </w:r>
      <w:r>
        <w:rPr>
          <w:b w:val="false"/>
          <w:bCs w:val="false"/>
          <w:i w:val="false"/>
          <w:iCs w:val="false"/>
          <w:color w:val="222222"/>
          <w:sz w:val="20"/>
          <w:szCs w:val="20"/>
          <w:vertAlign w:val="superscript"/>
        </w:rPr>
        <w:t xml:space="preserve">™</w:t>
      </w: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" e i suoi rappresentanti da qualsiasi pretesa, richiesta risarcitoria o azione promossa da terzi in relazione al contenuto delle dichiarazioni rese, incluse eventuali pretese per diffamazione o lesione della reputazione, </w:t>
      </w:r>
      <w:r>
        <w:rPr>
          <w:b/>
          <w:bCs/>
          <w:i w:val="false"/>
          <w:iCs w:val="false"/>
          <w:color w:val="222222"/>
          <w:sz w:val="20"/>
          <w:szCs w:val="20"/>
        </w:rPr>
        <w:t xml:space="preserve">fatta salva l'ipotesi di montaggio palesemente manipolatorio da parte del Progetto che ne stravolga il senso, che rimane di esclusiva responsabilità del Progetto.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 xml:space="preserve">REVOCA DEL CONSENSO E RIMOZIONE DEI CONTENUTI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Revoca del consenso: il presente consenso è revocabile in qualsiasi momento, senza obbligo di indicarne il motivo, mediante comunicazione scritta al Coordinatore del Progetto "</w:t>
      </w:r>
      <w:r>
        <w:rPr>
          <w:color w:val="222222"/>
          <w:sz w:val="20"/>
          <w:szCs w:val="20"/>
        </w:rPr>
        <w:t xml:space="preserve">Tooth Talk</w:t>
      </w:r>
      <w:r>
        <w:rPr>
          <w:color w:val="222222"/>
          <w:sz w:val="20"/>
          <w:szCs w:val="20"/>
          <w:vertAlign w:val="superscript"/>
        </w:rPr>
        <w:t xml:space="preserve">™</w:t>
      </w:r>
      <w:r>
        <w:rPr>
          <w:color w:val="222222"/>
          <w:sz w:val="20"/>
          <w:szCs w:val="20"/>
        </w:rPr>
        <w:t xml:space="preserve">". La revoca del consenso non pregiudica la liceità del trattamento basata sul consenso prima della revoca.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 Richiesta di rimozione di un contenuto già pubblicato: eventuali richieste di rimozione di contenuti già pubblicati saranno valutate dal Coordinatore caso per caso, alla luce delle finalità editoriali del Progetto e delle eccezioni di cui all'art. 17, par. 3, GDPR (libertà di espressione e informazione). </w:t>
      </w:r>
      <w:r>
        <w:rPr>
          <w:b/>
          <w:bCs/>
          <w:i w:val="false"/>
          <w:iCs w:val="false"/>
          <w:color w:val="222222"/>
          <w:sz w:val="20"/>
          <w:szCs w:val="20"/>
        </w:rPr>
        <w:t xml:space="preserve">In assenza di tali eccezioni, il Coordinatore provvederà alla rimozione o all'oscuramento (camuffamento di volto/voce) del contenuto entro 30 (trenta) giorni, dandone comunicazione all'interessato. Qualora ricorra un'eccezione, il Coordinatore fornirà risposta motivata entro lo stesso termine.</w:t>
      </w:r>
    </w:p>
    <w:p>
      <w:pPr>
        <w:spacing w:after="40" w:before="110"/>
      </w:pPr>
      <w:r>
        <w:rPr>
          <w:b/>
          <w:bCs/>
          <w:color w:val="172837"/>
          <w:sz w:val="20"/>
          <w:szCs w:val="20"/>
        </w:rPr>
        <w:t>DICHIARAZIONE E CONFERMA (UNICA)</w:t>
      </w:r>
    </w:p>
    <w:p>
      <w:pPr>
        <w:keepNext/>
        <w:spacing w:after="90"/>
      </w:pPr>
      <w:r>
        <w:rPr>
          <w:color w:val="222222"/>
          <w:sz w:val="20"/>
          <w:szCs w:val="20"/>
        </w:rPr>
        <w:t>L'interessato, presa visione dell'Informativa (Sezione 1) e della Liberatoria (Sezione 2) sopra riportate, DICHIARA di averle lette e comprese integralmente, e ACCONSENTE a quanto ivi previsto.</w:t>
      </w:r>
    </w:p>
    <w:p>
      <w:pPr>
        <w:keepNext/>
        <w:spacing w:after="90"/>
      </w:pPr>
      <w:r>
        <w:rPr>
          <w:b w:val="false"/>
          <w:bCs w:val="false"/>
          <w:i/>
          <w:iCs/>
          <w:color w:val="222222"/>
          <w:sz w:val="20"/>
          <w:szCs w:val="20"/>
        </w:rPr>
        <w:t>Nota tecnica: la conferma avviene inserendo il codice OTP di 6 cifre inviato all'indirizzo email o PEC indicato, che genera contemporaneamente entrambe le dichiarazioni, con timestamp e identità del recapito registrati automaticamente dal sistema — non è richiesta alcuna compilazione manuale di nome, data o firma.</w:t>
      </w:r>
    </w:p>
    <w:sectPr>
      <w:headerReference w:type="default" r:id="rId7"/>
      <w:footerReference w:type="default" r:id="rId8"/>
      <w:pgSz w:w="11906" w:h="16838" w:orient="portrait"/>
      <w:pgMar w:top="1900" w:right="1000" w:bottom="700" w:left="1000" w:header="20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ToothTalk</w:t>
    </w:r>
    <w:r>
      <w:rPr>
        <w:color w:val="888888"/>
        <w:sz w:val="18"/>
        <w:szCs w:val="18"/>
        <w:vertAlign w:val="superscript"/>
      </w:rPr>
      <w:t xml:space="preserve">™</w:t>
    </w:r>
    <w:r>
      <w:rPr>
        <w:color w:val="888888"/>
        <w:sz w:val="18"/>
        <w:szCs w:val="18"/>
      </w:rPr>
      <w:t xml:space="preserve"> · pag.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750"/>
      <w:jc w:val="left"/>
    </w:pPr>
    <w:r>
      <w:drawing>
        <wp:inline distT="0" distB="0" distL="0" distR="0">
          <wp:extent cx="2047875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7875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22222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c50fd93cd54ac20f8424689f042d96e9d4346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2026-08-21T22:00:20.783Z</dcterms:created>
  <dcterms:modified xsi:type="dcterms:W3CDTF">2026-08-21T22:00:20.783Z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