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A6" w:rsidRDefault="00F47B28" w:rsidP="00F47B2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MEMO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512DA6">
        <w:rPr>
          <w:noProof/>
        </w:rPr>
        <w:drawing>
          <wp:inline distT="0" distB="0" distL="0" distR="0" wp14:anchorId="529B6E78" wp14:editId="2FE9E1FD">
            <wp:extent cx="1448435" cy="526415"/>
            <wp:effectExtent l="0" t="0" r="0" b="6985"/>
            <wp:docPr id="11" name="Pictur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A6" w:rsidRDefault="00512DA6" w:rsidP="00512DA6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7641"/>
      </w:tblGrid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0" w:name="ToName" w:colFirst="1" w:colLast="1"/>
            <w:r>
              <w:rPr>
                <w:rFonts w:ascii="Arial" w:hAnsi="Arial" w:cs="Arial"/>
                <w:b/>
                <w:szCs w:val="24"/>
              </w:rPr>
              <w:t>To:</w:t>
            </w:r>
          </w:p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CC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</w:rPr>
            </w:pPr>
            <w:bookmarkStart w:id="1" w:name="To"/>
            <w:bookmarkEnd w:id="1"/>
            <w:r>
              <w:rPr>
                <w:rFonts w:ascii="Arial" w:hAnsi="Arial" w:cs="Arial"/>
                <w:sz w:val="20"/>
              </w:rPr>
              <w:t>Michelle Henderson</w:t>
            </w:r>
            <w:bookmarkStart w:id="2" w:name="_GoBack"/>
            <w:bookmarkEnd w:id="2"/>
          </w:p>
          <w:p w:rsidR="00512DA6" w:rsidRPr="005565C7" w:rsidRDefault="00512DA6" w:rsidP="005565C7">
            <w:pPr>
              <w:tabs>
                <w:tab w:val="left" w:pos="357"/>
              </w:tabs>
              <w:spacing w:before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Jason Franklin, Tim Brown, Roger Paterson</w:t>
            </w:r>
            <w:r w:rsidR="005565C7">
              <w:rPr>
                <w:rFonts w:ascii="Arial" w:hAnsi="Arial" w:cs="Arial"/>
                <w:sz w:val="20"/>
              </w:rPr>
              <w:t xml:space="preserve">, Rachael Watt, Justin Peterson, </w:t>
            </w:r>
            <w:r>
              <w:rPr>
                <w:rFonts w:ascii="Arial" w:hAnsi="Arial" w:cs="Arial"/>
                <w:sz w:val="20"/>
              </w:rPr>
              <w:t>Greg Buzzard, Richard Lee, Trevor Simm</w:t>
            </w:r>
            <w:r w:rsidR="00205E30">
              <w:rPr>
                <w:rFonts w:ascii="Arial" w:hAnsi="Arial" w:cs="Arial"/>
                <w:sz w:val="20"/>
              </w:rPr>
              <w:t xml:space="preserve">onds, Terry Jones, Jim </w:t>
            </w:r>
            <w:proofErr w:type="spellStart"/>
            <w:r w:rsidR="00205E30">
              <w:rPr>
                <w:rFonts w:ascii="Arial" w:hAnsi="Arial" w:cs="Arial"/>
                <w:sz w:val="20"/>
              </w:rPr>
              <w:t>Mathson</w:t>
            </w:r>
            <w:proofErr w:type="spellEnd"/>
            <w:r w:rsidR="00205E30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 xml:space="preserve">Roy Duffin, Jim </w:t>
            </w:r>
            <w:proofErr w:type="spellStart"/>
            <w:r>
              <w:rPr>
                <w:rFonts w:ascii="Arial" w:hAnsi="Arial" w:cs="Arial"/>
                <w:sz w:val="20"/>
              </w:rPr>
              <w:t>Giller</w:t>
            </w:r>
            <w:proofErr w:type="spellEnd"/>
            <w:r w:rsidR="00205E30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and Mark Way</w:t>
            </w:r>
          </w:p>
        </w:tc>
      </w:tr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bookmarkStart w:id="3" w:name="ToFax" w:colFirst="1" w:colLast="1"/>
            <w:bookmarkStart w:id="4" w:name="FromName" w:colFirst="1" w:colLast="1"/>
            <w:bookmarkEnd w:id="0"/>
            <w:r>
              <w:rPr>
                <w:rFonts w:ascii="Arial" w:hAnsi="Arial" w:cs="Arial"/>
                <w:b/>
                <w:szCs w:val="24"/>
              </w:rPr>
              <w:t>From:</w:t>
            </w:r>
          </w:p>
        </w:tc>
        <w:tc>
          <w:tcPr>
            <w:tcW w:w="7641" w:type="dxa"/>
            <w:hideMark/>
          </w:tcPr>
          <w:p w:rsidR="00512DA6" w:rsidRDefault="00512DA6">
            <w:pPr>
              <w:spacing w:before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20"/>
              </w:rPr>
              <w:t>Kana Shanmug</w:t>
            </w:r>
            <w:r w:rsidR="00B60016">
              <w:rPr>
                <w:rFonts w:ascii="Arial" w:hAnsi="Arial" w:cs="Arial"/>
                <w:sz w:val="20"/>
              </w:rPr>
              <w:t>anathan, System Control Manager</w:t>
            </w:r>
          </w:p>
        </w:tc>
      </w:tr>
      <w:bookmarkEnd w:id="3"/>
      <w:bookmarkEnd w:id="4"/>
      <w:tr w:rsidR="00512DA6" w:rsidTr="00512DA6">
        <w:trPr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Subject:</w:t>
            </w:r>
          </w:p>
        </w:tc>
        <w:tc>
          <w:tcPr>
            <w:tcW w:w="7641" w:type="dxa"/>
            <w:hideMark/>
          </w:tcPr>
          <w:p w:rsidR="00512DA6" w:rsidRDefault="00512DA6" w:rsidP="00B60016">
            <w:pPr>
              <w:spacing w:before="120"/>
              <w:rPr>
                <w:rFonts w:ascii="Arial" w:hAnsi="Arial" w:cs="Arial"/>
                <w:szCs w:val="24"/>
              </w:rPr>
            </w:pPr>
            <w:bookmarkStart w:id="5" w:name="Subject"/>
            <w:bookmarkEnd w:id="5"/>
            <w:r>
              <w:rPr>
                <w:rFonts w:ascii="Arial" w:hAnsi="Arial" w:cs="Arial"/>
                <w:sz w:val="20"/>
              </w:rPr>
              <w:t xml:space="preserve">System Control </w:t>
            </w:r>
            <w:r w:rsidR="00B60016">
              <w:rPr>
                <w:rFonts w:ascii="Arial" w:hAnsi="Arial" w:cs="Arial"/>
                <w:sz w:val="20"/>
              </w:rPr>
              <w:t>Weekly Report</w:t>
            </w:r>
          </w:p>
        </w:tc>
      </w:tr>
      <w:tr w:rsidR="00512DA6" w:rsidTr="00512DA6">
        <w:trPr>
          <w:trHeight w:val="549"/>
          <w:jc w:val="center"/>
        </w:trPr>
        <w:tc>
          <w:tcPr>
            <w:tcW w:w="1363" w:type="dxa"/>
            <w:hideMark/>
          </w:tcPr>
          <w:p w:rsidR="00512DA6" w:rsidRDefault="00512DA6">
            <w:pPr>
              <w:spacing w:before="120"/>
              <w:ind w:left="57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7641" w:type="dxa"/>
            <w:hideMark/>
          </w:tcPr>
          <w:p w:rsidR="00512DA6" w:rsidRDefault="00541F93">
            <w:pPr>
              <w:spacing w:before="120"/>
              <w:rPr>
                <w:rFonts w:ascii="Arial" w:hAnsi="Arial" w:cs="Arial"/>
                <w:sz w:val="20"/>
              </w:rPr>
            </w:pPr>
            <w:bookmarkStart w:id="6" w:name="Date"/>
            <w:bookmarkEnd w:id="6"/>
            <w:r>
              <w:rPr>
                <w:rFonts w:ascii="Arial" w:hAnsi="Arial" w:cs="Arial"/>
                <w:sz w:val="20"/>
              </w:rPr>
              <w:t>{{</w:t>
            </w:r>
            <w:r w:rsidR="006E2373">
              <w:rPr>
                <w:rFonts w:ascii="Arial" w:hAnsi="Arial" w:cs="Arial"/>
                <w:sz w:val="20"/>
              </w:rPr>
              <w:t>TODAY_DATE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</w:tbl>
    <w:p w:rsidR="00512DA6" w:rsidRDefault="00512DA6" w:rsidP="00512DA6">
      <w:pPr>
        <w:pBdr>
          <w:bottom w:val="single" w:sz="6" w:space="1" w:color="auto"/>
        </w:pBdr>
        <w:ind w:left="993" w:hanging="993"/>
        <w:rPr>
          <w:rFonts w:ascii="Arial" w:hAnsi="Arial" w:cs="Arial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Default="00512DA6" w:rsidP="00512DA6">
      <w:pPr>
        <w:widowControl w:val="0"/>
        <w:tabs>
          <w:tab w:val="center" w:pos="5028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</w:rPr>
      </w:pPr>
    </w:p>
    <w:p w:rsidR="00512DA6" w:rsidRPr="00F47B28" w:rsidRDefault="006E2373" w:rsidP="00F47B28">
      <w:pPr>
        <w:pStyle w:val="Heading2"/>
      </w:pPr>
      <w:r w:rsidRPr="00F47B28">
        <w:t xml:space="preserve">Year to Date SAIDI and SAIFI – </w:t>
      </w:r>
      <w:r w:rsidR="00541F93" w:rsidRPr="00F47B28">
        <w:t>{{</w:t>
      </w:r>
      <w:r w:rsidRPr="00F47B28">
        <w:t>SAIDI_SAIFI_DATE</w:t>
      </w:r>
      <w:r w:rsidR="00541F93" w:rsidRPr="00F47B28">
        <w:t>}}</w:t>
      </w:r>
    </w:p>
    <w:p w:rsidR="000D7AD3" w:rsidRDefault="000D7AD3" w:rsidP="000D7AD3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SAIDI Performance</w:t>
      </w:r>
      <w:r w:rsidR="005565C7">
        <w:t xml:space="preserve"> by Network</w:t>
      </w:r>
    </w:p>
    <w:tbl>
      <w:tblPr>
        <w:tblStyle w:val="LightList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122"/>
        <w:gridCol w:w="1417"/>
        <w:gridCol w:w="1418"/>
        <w:gridCol w:w="1417"/>
        <w:gridCol w:w="1397"/>
        <w:gridCol w:w="2126"/>
      </w:tblGrid>
      <w:tr w:rsidR="00E70AB0" w:rsidTr="00D3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Network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Actual</w:t>
            </w:r>
          </w:p>
        </w:tc>
        <w:tc>
          <w:tcPr>
            <w:tcW w:w="1418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Target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EOY Target</w:t>
            </w:r>
          </w:p>
        </w:tc>
        <w:tc>
          <w:tcPr>
            <w:tcW w:w="139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Limit</w:t>
            </w:r>
          </w:p>
        </w:tc>
        <w:tc>
          <w:tcPr>
            <w:tcW w:w="2126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 xml:space="preserve">Expected </w:t>
            </w:r>
            <w:r w:rsidR="00CF495B">
              <w:rPr>
                <w:rFonts w:ascii="Arial" w:hAnsi="Arial" w:cs="Arial"/>
              </w:rPr>
              <w:t xml:space="preserve">EOY </w:t>
            </w:r>
            <w:r w:rsidR="0007201D">
              <w:rPr>
                <w:rFonts w:ascii="Arial" w:hAnsi="Arial" w:cs="Arial"/>
              </w:rPr>
              <w:t>($)</w:t>
            </w:r>
          </w:p>
        </w:tc>
      </w:tr>
      <w:tr w:rsidR="00DF6C0C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Pr="00D36DE9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417" w:type="dxa"/>
          </w:tcPr>
          <w:p w:rsidR="00DF6C0C" w:rsidRPr="00C1578A" w:rsidRDefault="00DF6C0C" w:rsidP="00DF6C0C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SAIDI_EIL_YTD}}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SAIDI_EIL_EOY_L|round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DF6C0C" w:rsidRPr="00C1578A" w:rsidRDefault="00DF6C0C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SAIDI_EIL_EIP}}</w:t>
            </w:r>
          </w:p>
        </w:tc>
      </w:tr>
      <w:tr w:rsidR="00DF6C0C" w:rsidTr="00CF4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Pr="00D36DE9" w:rsidRDefault="00DF6C0C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TPC</w:t>
            </w:r>
          </w:p>
        </w:tc>
        <w:tc>
          <w:tcPr>
            <w:tcW w:w="1417" w:type="dxa"/>
          </w:tcPr>
          <w:p w:rsidR="00DF6C0C" w:rsidRPr="00C1578A" w:rsidRDefault="00DF6C0C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SAIDI_TPC_YTD}}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0A0615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SAIDI_TPC_EOY_L|round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DF6C0C" w:rsidRPr="00C1578A" w:rsidRDefault="00DF6C0C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SAIDI_TPC_EIP}}</w:t>
            </w:r>
          </w:p>
        </w:tc>
      </w:tr>
      <w:tr w:rsidR="00DF6C0C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DF6C0C" w:rsidRPr="00D36DE9" w:rsidRDefault="00DF6C0C" w:rsidP="00512DA6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417" w:type="dxa"/>
          </w:tcPr>
          <w:p w:rsidR="00DF6C0C" w:rsidRPr="00C1578A" w:rsidRDefault="00DF6C0C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SAIDI_OJV_YTD}}</w:t>
            </w:r>
          </w:p>
        </w:tc>
        <w:tc>
          <w:tcPr>
            <w:tcW w:w="1418" w:type="dxa"/>
          </w:tcPr>
          <w:p w:rsidR="00DF6C0C" w:rsidRPr="00C1578A" w:rsidRDefault="00DF6C0C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DF6C0C" w:rsidRPr="00C1578A" w:rsidRDefault="00DF6C0C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397" w:type="dxa"/>
          </w:tcPr>
          <w:p w:rsidR="00DF6C0C" w:rsidRPr="00C1578A" w:rsidRDefault="00DF6C0C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SAIDI_OJV_EOY_L|round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DF6C0C" w:rsidRPr="00C1578A" w:rsidRDefault="00DF6C0C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{{r SAIDI_OJV_EIP}}</w:t>
            </w:r>
          </w:p>
        </w:tc>
      </w:tr>
    </w:tbl>
    <w:p w:rsidR="000D7AD3" w:rsidRDefault="000D7AD3" w:rsidP="000D7AD3">
      <w:pPr>
        <w:pStyle w:val="Caption"/>
        <w:keepNext/>
        <w:spacing w:before="200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r w:rsidR="005565C7">
        <w:t>S</w:t>
      </w:r>
      <w:r>
        <w:t>AIFI Performance</w:t>
      </w:r>
      <w:r w:rsidR="005565C7">
        <w:t xml:space="preserve"> by Network</w:t>
      </w:r>
    </w:p>
    <w:tbl>
      <w:tblPr>
        <w:tblStyle w:val="LightList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1417"/>
        <w:gridCol w:w="1418"/>
        <w:gridCol w:w="2126"/>
      </w:tblGrid>
      <w:tr w:rsidR="000A0615" w:rsidTr="00D3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Network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Actual</w:t>
            </w:r>
          </w:p>
        </w:tc>
        <w:tc>
          <w:tcPr>
            <w:tcW w:w="1418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YTD Target</w:t>
            </w:r>
          </w:p>
        </w:tc>
        <w:tc>
          <w:tcPr>
            <w:tcW w:w="1417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70AB0">
              <w:rPr>
                <w:rFonts w:ascii="Arial" w:hAnsi="Arial" w:cs="Arial"/>
              </w:rPr>
              <w:t>EOY Target</w:t>
            </w:r>
          </w:p>
        </w:tc>
        <w:tc>
          <w:tcPr>
            <w:tcW w:w="1418" w:type="dxa"/>
            <w:vAlign w:val="center"/>
          </w:tcPr>
          <w:p w:rsidR="00E70AB0" w:rsidRPr="00E70AB0" w:rsidRDefault="00E70AB0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>EOY Limit</w:t>
            </w:r>
          </w:p>
        </w:tc>
        <w:tc>
          <w:tcPr>
            <w:tcW w:w="2126" w:type="dxa"/>
            <w:vAlign w:val="center"/>
          </w:tcPr>
          <w:p w:rsidR="00E70AB0" w:rsidRPr="00E70AB0" w:rsidRDefault="00CF495B" w:rsidP="00D36DE9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70AB0">
              <w:rPr>
                <w:rFonts w:ascii="Arial" w:hAnsi="Arial" w:cs="Arial"/>
              </w:rPr>
              <w:t xml:space="preserve">Expected </w:t>
            </w:r>
            <w:r>
              <w:rPr>
                <w:rFonts w:ascii="Arial" w:hAnsi="Arial" w:cs="Arial"/>
              </w:rPr>
              <w:t>EOY ($)</w:t>
            </w:r>
          </w:p>
        </w:tc>
      </w:tr>
      <w:tr w:rsidR="000A0615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Pr="00D36DE9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SAIFI_EIL_YTD}}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SAIFI_EIL_EOY_L|round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0A0615" w:rsidRPr="00C1578A" w:rsidRDefault="000A0615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SAIFI_EIL_EIP}}</w:t>
            </w:r>
          </w:p>
        </w:tc>
      </w:tr>
      <w:tr w:rsidR="000A0615" w:rsidTr="00CF4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Pr="00D36DE9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TPC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="00D8540F" w:rsidRPr="00C1578A">
              <w:rPr>
                <w:rStyle w:val="Report"/>
              </w:rPr>
              <w:t>SAIFI_TPC_YTD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SAIFI_TPC_EOY_L|round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0A0615" w:rsidRPr="00C1578A" w:rsidRDefault="000A0615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SAIFI_TPC_EIP}}</w:t>
            </w:r>
          </w:p>
        </w:tc>
      </w:tr>
      <w:tr w:rsidR="000A0615" w:rsidTr="00CF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A0615" w:rsidRPr="00D36DE9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417" w:type="dxa"/>
          </w:tcPr>
          <w:p w:rsidR="000A0615" w:rsidRPr="00C1578A" w:rsidRDefault="000A0615" w:rsidP="00D8540F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="00D8540F" w:rsidRPr="00C1578A">
              <w:rPr>
                <w:rStyle w:val="Report"/>
              </w:rPr>
              <w:t>SAIFI_OJV_YTD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418" w:type="dxa"/>
          </w:tcPr>
          <w:p w:rsidR="000A0615" w:rsidRPr="00C1578A" w:rsidRDefault="000A0615" w:rsidP="00027D24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SAIFI_OJV_YTD_T|round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7" w:type="dxa"/>
          </w:tcPr>
          <w:p w:rsidR="000A0615" w:rsidRPr="00C1578A" w:rsidRDefault="000A0615" w:rsidP="00493908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SAIFI_OJV_EOY_T|round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1418" w:type="dxa"/>
          </w:tcPr>
          <w:p w:rsidR="000A0615" w:rsidRPr="00C1578A" w:rsidRDefault="000A0615" w:rsidP="0028422B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proofErr w:type="spellStart"/>
            <w:r w:rsidRPr="00C1578A">
              <w:rPr>
                <w:rStyle w:val="Report"/>
              </w:rPr>
              <w:t>SAIFI_OJV_EOY_L|round</w:t>
            </w:r>
            <w:proofErr w:type="spellEnd"/>
            <w:r w:rsidRPr="00C1578A">
              <w:rPr>
                <w:rStyle w:val="Report"/>
              </w:rPr>
              <w:t>(3)}}</w:t>
            </w:r>
          </w:p>
        </w:tc>
        <w:tc>
          <w:tcPr>
            <w:tcW w:w="2126" w:type="dxa"/>
            <w:tcMar>
              <w:right w:w="567" w:type="dxa"/>
            </w:tcMar>
          </w:tcPr>
          <w:p w:rsidR="000A0615" w:rsidRPr="00C1578A" w:rsidRDefault="000A0615" w:rsidP="0007201D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 w:rsidR="006B7E01" w:rsidRPr="00C1578A">
              <w:rPr>
                <w:rStyle w:val="Report"/>
              </w:rPr>
              <w:t xml:space="preserve">r </w:t>
            </w:r>
            <w:r w:rsidRPr="00C1578A">
              <w:rPr>
                <w:rStyle w:val="Report"/>
              </w:rPr>
              <w:t>SAIFI_OJV_EIP}}</w:t>
            </w:r>
          </w:p>
        </w:tc>
      </w:tr>
    </w:tbl>
    <w:p w:rsidR="001F355D" w:rsidRDefault="001F355D" w:rsidP="001F355D">
      <w:pPr>
        <w:pStyle w:val="Caption"/>
        <w:keepNext/>
        <w:spacing w:before="200"/>
        <w:jc w:val="center"/>
      </w:pPr>
      <w:r>
        <w:t xml:space="preserve">Table </w:t>
      </w:r>
      <w:fldSimple w:instr=" SEQ Table \* ARABIC ">
        <w:r w:rsidR="00300A02">
          <w:rPr>
            <w:noProof/>
          </w:rPr>
          <w:t>3</w:t>
        </w:r>
      </w:fldSimple>
      <w:r>
        <w:t xml:space="preserve">: </w:t>
      </w:r>
      <w:r w:rsidR="00300A02">
        <w:t xml:space="preserve">Month to Date </w:t>
      </w:r>
      <w:r>
        <w:t>Interruption</w:t>
      </w:r>
      <w:r w:rsidR="00300A02">
        <w:t>s</w:t>
      </w:r>
      <w:r w:rsidR="005565C7">
        <w:t xml:space="preserve"> by Network</w:t>
      </w:r>
    </w:p>
    <w:tbl>
      <w:tblPr>
        <w:tblStyle w:val="LightList"/>
        <w:tblW w:w="8861" w:type="dxa"/>
        <w:jc w:val="center"/>
        <w:tblInd w:w="-1621" w:type="dxa"/>
        <w:tblLayout w:type="fixed"/>
        <w:tblLook w:val="04A0" w:firstRow="1" w:lastRow="0" w:firstColumn="1" w:lastColumn="0" w:noHBand="0" w:noVBand="1"/>
      </w:tblPr>
      <w:tblGrid>
        <w:gridCol w:w="1276"/>
        <w:gridCol w:w="1872"/>
        <w:gridCol w:w="1873"/>
        <w:gridCol w:w="1920"/>
        <w:gridCol w:w="1920"/>
      </w:tblGrid>
      <w:tr w:rsidR="00D36DE9" w:rsidTr="0078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36DE9" w:rsidRPr="00E70AB0" w:rsidRDefault="00D36DE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Network</w:t>
            </w:r>
          </w:p>
        </w:tc>
        <w:tc>
          <w:tcPr>
            <w:tcW w:w="1872" w:type="dxa"/>
          </w:tcPr>
          <w:p w:rsidR="00D36DE9" w:rsidRPr="00E70AB0" w:rsidRDefault="00300A02" w:rsidP="00300A02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D36DE9">
              <w:rPr>
                <w:rFonts w:ascii="Arial" w:hAnsi="Arial" w:cs="Arial"/>
              </w:rPr>
              <w:t xml:space="preserve">Planned </w:t>
            </w:r>
            <w:r>
              <w:rPr>
                <w:rFonts w:ascii="Arial" w:hAnsi="Arial" w:cs="Arial"/>
              </w:rPr>
              <w:t>Interruptions</w:t>
            </w:r>
          </w:p>
        </w:tc>
        <w:tc>
          <w:tcPr>
            <w:tcW w:w="1873" w:type="dxa"/>
          </w:tcPr>
          <w:p w:rsidR="00D36DE9" w:rsidRPr="00E70AB0" w:rsidRDefault="00300A02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</w:t>
            </w:r>
            <w:r w:rsidR="00D36DE9">
              <w:rPr>
                <w:rFonts w:ascii="Arial" w:hAnsi="Arial" w:cs="Arial"/>
              </w:rPr>
              <w:t xml:space="preserve"> Unplanned </w:t>
            </w:r>
            <w:r>
              <w:rPr>
                <w:rFonts w:ascii="Arial" w:hAnsi="Arial" w:cs="Arial"/>
              </w:rPr>
              <w:t>Interruptions</w:t>
            </w:r>
          </w:p>
        </w:tc>
        <w:tc>
          <w:tcPr>
            <w:tcW w:w="1920" w:type="dxa"/>
          </w:tcPr>
          <w:p w:rsidR="00D36DE9" w:rsidRPr="00E70AB0" w:rsidRDefault="00300A02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D36DE9">
              <w:rPr>
                <w:rFonts w:ascii="Arial" w:hAnsi="Arial" w:cs="Arial"/>
              </w:rPr>
              <w:t>Major Event Days (SAIDI)</w:t>
            </w:r>
          </w:p>
        </w:tc>
        <w:tc>
          <w:tcPr>
            <w:tcW w:w="1920" w:type="dxa"/>
          </w:tcPr>
          <w:p w:rsidR="00D36DE9" w:rsidRPr="00E70AB0" w:rsidRDefault="00300A02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</w:t>
            </w:r>
            <w:r w:rsidR="00D36DE9">
              <w:rPr>
                <w:rFonts w:ascii="Arial" w:hAnsi="Arial" w:cs="Arial"/>
              </w:rPr>
              <w:t>Major Event Days (SAIFI)</w:t>
            </w:r>
          </w:p>
        </w:tc>
      </w:tr>
      <w:tr w:rsidR="000D7F17" w:rsidTr="0078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872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EIL_UNPLAN_MTD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784F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lastRenderedPageBreak/>
              <w:t>TPC</w:t>
            </w:r>
          </w:p>
        </w:tc>
        <w:tc>
          <w:tcPr>
            <w:tcW w:w="1872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TPC_PLAN_M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TPC_UNPLAN_MTD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784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872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OJV_PLAN_M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OJV_UNPLAN_MTD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0D7F17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MTD_UBV</w:t>
            </w:r>
            <w:r w:rsidRPr="00C1578A">
              <w:rPr>
                <w:rStyle w:val="Report"/>
              </w:rPr>
              <w:t>}}</w:t>
            </w:r>
          </w:p>
        </w:tc>
      </w:tr>
    </w:tbl>
    <w:p w:rsidR="00784F19" w:rsidRDefault="00784F19" w:rsidP="00784F19">
      <w:pPr>
        <w:pStyle w:val="Caption"/>
        <w:keepNext/>
        <w:spacing w:before="200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Year to Date Interruptions</w:t>
      </w:r>
      <w:r w:rsidR="005565C7">
        <w:t xml:space="preserve"> by Network</w:t>
      </w:r>
    </w:p>
    <w:tbl>
      <w:tblPr>
        <w:tblStyle w:val="LightList"/>
        <w:tblW w:w="8861" w:type="dxa"/>
        <w:jc w:val="center"/>
        <w:tblInd w:w="-1621" w:type="dxa"/>
        <w:tblLayout w:type="fixed"/>
        <w:tblLook w:val="04A0" w:firstRow="1" w:lastRow="0" w:firstColumn="1" w:lastColumn="0" w:noHBand="0" w:noVBand="1"/>
      </w:tblPr>
      <w:tblGrid>
        <w:gridCol w:w="1276"/>
        <w:gridCol w:w="1872"/>
        <w:gridCol w:w="1873"/>
        <w:gridCol w:w="1920"/>
        <w:gridCol w:w="1920"/>
      </w:tblGrid>
      <w:tr w:rsidR="00784F19" w:rsidTr="0058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Network</w:t>
            </w:r>
          </w:p>
        </w:tc>
        <w:tc>
          <w:tcPr>
            <w:tcW w:w="1872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 Planned Interruptions</w:t>
            </w:r>
          </w:p>
        </w:tc>
        <w:tc>
          <w:tcPr>
            <w:tcW w:w="1873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 Unplanned Interruptions</w:t>
            </w:r>
          </w:p>
        </w:tc>
        <w:tc>
          <w:tcPr>
            <w:tcW w:w="1920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No. Major Event Days (SAIDI)</w:t>
            </w:r>
          </w:p>
        </w:tc>
        <w:tc>
          <w:tcPr>
            <w:tcW w:w="1920" w:type="dxa"/>
          </w:tcPr>
          <w:p w:rsidR="00784F19" w:rsidRPr="00E70AB0" w:rsidRDefault="00784F19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Major Event Days (SAIFI)</w:t>
            </w:r>
          </w:p>
        </w:tc>
      </w:tr>
      <w:tr w:rsidR="000D7F17" w:rsidTr="0058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EIL</w:t>
            </w:r>
          </w:p>
        </w:tc>
        <w:tc>
          <w:tcPr>
            <w:tcW w:w="1872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EIL_UNPLAN_YTD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I_EIL_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5857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TPC</w:t>
            </w:r>
          </w:p>
        </w:tc>
        <w:tc>
          <w:tcPr>
            <w:tcW w:w="1872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TPC_PLAN_Y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TPC_UNPLAN_YTD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TPC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</w:tr>
      <w:tr w:rsidR="000D7F17" w:rsidTr="0058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D7F17" w:rsidRPr="00D36DE9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</w:rPr>
            </w:pPr>
            <w:r w:rsidRPr="00D36DE9">
              <w:rPr>
                <w:rFonts w:ascii="Arial" w:hAnsi="Arial" w:cs="Arial"/>
              </w:rPr>
              <w:t>OJV</w:t>
            </w:r>
          </w:p>
        </w:tc>
        <w:tc>
          <w:tcPr>
            <w:tcW w:w="1872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OJV_PLAN_Y</w:t>
            </w:r>
            <w:r w:rsidRPr="00C1578A">
              <w:rPr>
                <w:rStyle w:val="Report"/>
              </w:rPr>
              <w:t>TD}}</w:t>
            </w:r>
          </w:p>
        </w:tc>
        <w:tc>
          <w:tcPr>
            <w:tcW w:w="1873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 w:rsidRPr="00C1578A">
              <w:rPr>
                <w:rStyle w:val="Report"/>
              </w:rPr>
              <w:t>{{</w:t>
            </w:r>
            <w:r>
              <w:rPr>
                <w:rStyle w:val="Report"/>
              </w:rPr>
              <w:t>OJV_UNPLAN_YTD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{{SAID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  <w:tc>
          <w:tcPr>
            <w:tcW w:w="1920" w:type="dxa"/>
          </w:tcPr>
          <w:p w:rsidR="000D7F17" w:rsidRPr="00C1578A" w:rsidRDefault="000D7F17" w:rsidP="005857EA">
            <w:pPr>
              <w:widowControl w:val="0"/>
              <w:tabs>
                <w:tab w:val="left" w:pos="1134"/>
                <w:tab w:val="center" w:pos="5028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port"/>
              </w:rPr>
            </w:pPr>
            <w:r>
              <w:rPr>
                <w:rStyle w:val="Report"/>
              </w:rPr>
              <w:t>{{SAIF</w:t>
            </w:r>
            <w:r w:rsidRPr="00C1578A">
              <w:rPr>
                <w:rStyle w:val="Report"/>
              </w:rPr>
              <w:t>I_</w:t>
            </w:r>
            <w:r>
              <w:rPr>
                <w:rStyle w:val="Report"/>
              </w:rPr>
              <w:t>OJV</w:t>
            </w:r>
            <w:r w:rsidRPr="00C1578A">
              <w:rPr>
                <w:rStyle w:val="Report"/>
              </w:rPr>
              <w:t>_</w:t>
            </w:r>
            <w:r>
              <w:rPr>
                <w:rStyle w:val="Report"/>
              </w:rPr>
              <w:t>YTD_UBV</w:t>
            </w:r>
            <w:r w:rsidRPr="00C1578A">
              <w:rPr>
                <w:rStyle w:val="Report"/>
              </w:rPr>
              <w:t>}}</w:t>
            </w:r>
          </w:p>
        </w:tc>
      </w:tr>
    </w:tbl>
    <w:p w:rsidR="000D7AD3" w:rsidRPr="00784F19" w:rsidRDefault="000D7AD3" w:rsidP="00784F19">
      <w:pPr>
        <w:pStyle w:val="Caption"/>
        <w:keepNext/>
        <w:spacing w:before="200"/>
      </w:pPr>
      <w:r>
        <w:rPr>
          <w:rFonts w:cs="Arial"/>
          <w:b/>
          <w:sz w:val="20"/>
        </w:rPr>
        <w:br w:type="page"/>
      </w:r>
    </w:p>
    <w:p w:rsidR="00512DA6" w:rsidRPr="00F47B28" w:rsidRDefault="000D7AD3" w:rsidP="00C11A12">
      <w:pPr>
        <w:pStyle w:val="Heading2"/>
        <w:spacing w:after="120"/>
      </w:pPr>
      <w:r w:rsidRPr="00F47B28">
        <w:lastRenderedPageBreak/>
        <w:t>Year to Date SAIDI and SAIFI Graphs</w:t>
      </w:r>
    </w:p>
    <w:tbl>
      <w:tblPr>
        <w:tblStyle w:val="TableGrid"/>
        <w:tblW w:w="1162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5812"/>
      </w:tblGrid>
      <w:tr w:rsidR="000D7AD3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0D7AD3" w:rsidRDefault="004858EC" w:rsidP="00A55ABD">
            <w:pPr>
              <w:spacing w:after="40"/>
              <w:jc w:val="center"/>
              <w:rPr>
                <w:lang w:eastAsia="en-US"/>
              </w:rPr>
            </w:pPr>
            <w:r w:rsidRPr="005565C7">
              <w:rPr>
                <w:spacing w:val="225"/>
                <w:lang w:eastAsia="en-US"/>
              </w:rPr>
              <w:t>{{EIL_SAIDI_CHART}</w:t>
            </w:r>
            <w:r w:rsidRPr="005565C7">
              <w:rPr>
                <w:spacing w:val="105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0D7AD3" w:rsidRDefault="004858EC" w:rsidP="00A55ABD">
            <w:pPr>
              <w:spacing w:after="40"/>
              <w:jc w:val="center"/>
              <w:rPr>
                <w:lang w:eastAsia="en-US"/>
              </w:rPr>
            </w:pPr>
            <w:r w:rsidRPr="005565C7">
              <w:rPr>
                <w:spacing w:val="225"/>
                <w:lang w:eastAsia="en-US"/>
              </w:rPr>
              <w:t>{{EIL_SAIFI_CHART}</w:t>
            </w:r>
            <w:r w:rsidRPr="005565C7">
              <w:rPr>
                <w:spacing w:val="135"/>
                <w:lang w:eastAsia="en-US"/>
              </w:rPr>
              <w:t>}</w:t>
            </w:r>
          </w:p>
        </w:tc>
      </w:tr>
      <w:tr w:rsidR="004858EC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5565C7">
              <w:rPr>
                <w:spacing w:val="225"/>
                <w:lang w:eastAsia="en-US"/>
              </w:rPr>
              <w:t>{{TPC_SAIDI_CHART}</w:t>
            </w:r>
            <w:r w:rsidRPr="005565C7">
              <w:rPr>
                <w:spacing w:val="30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5565C7">
              <w:rPr>
                <w:spacing w:val="225"/>
                <w:lang w:eastAsia="en-US"/>
              </w:rPr>
              <w:t>{{TPC_SAIFI_CHART}</w:t>
            </w:r>
            <w:r w:rsidRPr="005565C7">
              <w:rPr>
                <w:spacing w:val="60"/>
                <w:lang w:eastAsia="en-US"/>
              </w:rPr>
              <w:t>}</w:t>
            </w:r>
          </w:p>
        </w:tc>
      </w:tr>
      <w:tr w:rsidR="004858EC" w:rsidTr="00DD156B"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5565C7">
              <w:rPr>
                <w:spacing w:val="225"/>
                <w:lang w:eastAsia="en-US"/>
              </w:rPr>
              <w:t>{{OJV_SAIDI_CHART}</w:t>
            </w:r>
            <w:r w:rsidRPr="005565C7">
              <w:rPr>
                <w:spacing w:val="30"/>
                <w:lang w:eastAsia="en-US"/>
              </w:rPr>
              <w:t>}</w:t>
            </w:r>
          </w:p>
        </w:tc>
        <w:tc>
          <w:tcPr>
            <w:tcW w:w="5812" w:type="dxa"/>
            <w:tcMar>
              <w:left w:w="0" w:type="dxa"/>
              <w:right w:w="0" w:type="dxa"/>
            </w:tcMar>
            <w:tcFitText/>
          </w:tcPr>
          <w:p w:rsidR="004858EC" w:rsidRDefault="004858EC" w:rsidP="00A55ABD">
            <w:pPr>
              <w:spacing w:before="40" w:after="40"/>
              <w:jc w:val="center"/>
              <w:rPr>
                <w:lang w:eastAsia="en-US"/>
              </w:rPr>
            </w:pPr>
            <w:r w:rsidRPr="005565C7">
              <w:rPr>
                <w:spacing w:val="225"/>
                <w:lang w:eastAsia="en-US"/>
              </w:rPr>
              <w:t>{{OJV_SAIFI_CHART}</w:t>
            </w:r>
            <w:r w:rsidRPr="005565C7">
              <w:rPr>
                <w:spacing w:val="60"/>
                <w:lang w:eastAsia="en-US"/>
              </w:rPr>
              <w:t>}</w:t>
            </w:r>
          </w:p>
        </w:tc>
      </w:tr>
    </w:tbl>
    <w:p w:rsidR="000D7AD3" w:rsidRDefault="000D7AD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12DA6" w:rsidRPr="00F47B28" w:rsidRDefault="000D7AD3" w:rsidP="00F47B28">
      <w:pPr>
        <w:pStyle w:val="Heading2"/>
      </w:pPr>
      <w:r w:rsidRPr="00F47B28">
        <w:lastRenderedPageBreak/>
        <w:t xml:space="preserve">Year to Date SAIDI and SAIFI </w:t>
      </w:r>
      <w:r w:rsidR="00123540" w:rsidRPr="00F47B28">
        <w:t>Detail Summary</w:t>
      </w:r>
    </w:p>
    <w:p w:rsidR="00123540" w:rsidRDefault="0016611D" w:rsidP="00123540">
      <w:pPr>
        <w:ind w:left="567"/>
        <w:rPr>
          <w:rFonts w:ascii="Arial" w:hAnsi="Arial"/>
          <w:b/>
          <w:sz w:val="28"/>
          <w:szCs w:val="20"/>
          <w:lang w:eastAsia="en-US"/>
        </w:rPr>
      </w:pPr>
      <w:r>
        <w:rPr>
          <w:lang w:eastAsia="en-US"/>
        </w:rPr>
        <w:t>[Bullet Point List]</w:t>
      </w:r>
      <w:r w:rsidR="00123540">
        <w:rPr>
          <w:rFonts w:ascii="Arial" w:hAnsi="Arial"/>
          <w:b/>
          <w:sz w:val="28"/>
          <w:szCs w:val="20"/>
          <w:lang w:eastAsia="en-US"/>
        </w:rPr>
        <w:br w:type="page"/>
      </w:r>
    </w:p>
    <w:p w:rsidR="00F47B28" w:rsidRPr="00F47B28" w:rsidRDefault="00123540" w:rsidP="00F47B28">
      <w:pPr>
        <w:pStyle w:val="Heading2"/>
      </w:pPr>
      <w:r w:rsidRPr="00F47B28">
        <w:lastRenderedPageBreak/>
        <w:t>Network Report (All Outages)</w:t>
      </w:r>
    </w:p>
    <w:p w:rsidR="00123540" w:rsidRDefault="00123540" w:rsidP="00F47B28">
      <w:pPr>
        <w:pStyle w:val="Heading3"/>
      </w:pPr>
      <w:r w:rsidRPr="00123540">
        <w:t>Electricity Invercargill Ltd</w:t>
      </w:r>
      <w:r>
        <w:t>.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512DA6" w:rsidRDefault="00512DA6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</w:pPr>
      <w:r>
        <w:t>Electricity Southland Ltd. (Lakeland)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  <w:rPr>
          <w:bCs/>
        </w:rPr>
      </w:pPr>
      <w:r w:rsidRPr="00123540">
        <w:t>Otago Joint Venture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Default="00123540" w:rsidP="00F47B28">
      <w:pPr>
        <w:pStyle w:val="Heading3"/>
        <w:rPr>
          <w:bCs/>
        </w:rPr>
      </w:pPr>
      <w:proofErr w:type="gramStart"/>
      <w:r w:rsidRPr="00123540">
        <w:t>The Power Company Ltd</w:t>
      </w:r>
      <w:r>
        <w:t>.</w:t>
      </w:r>
      <w:proofErr w:type="gramEnd"/>
    </w:p>
    <w:p w:rsidR="00123540" w:rsidRPr="00F47B28" w:rsidRDefault="00123540" w:rsidP="00F47B28">
      <w:pPr>
        <w:pStyle w:val="Heading4"/>
        <w:ind w:left="567"/>
      </w:pPr>
      <w:r w:rsidRPr="00F47B28">
        <w:t xml:space="preserve">Planned - </w:t>
      </w:r>
      <w:proofErr w:type="spellStart"/>
      <w:r w:rsidRPr="00F47B28">
        <w:t>PowerNet</w:t>
      </w:r>
      <w:proofErr w:type="spellEnd"/>
    </w:p>
    <w:p w:rsidR="00123540" w:rsidRDefault="00123540" w:rsidP="00123540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123540" w:rsidRPr="00F47B28" w:rsidRDefault="00123540" w:rsidP="00F47B28">
      <w:pPr>
        <w:pStyle w:val="Heading4"/>
        <w:ind w:left="567"/>
      </w:pPr>
      <w:r w:rsidRPr="00F47B28">
        <w:t xml:space="preserve">Unplanned - </w:t>
      </w:r>
      <w:proofErr w:type="spellStart"/>
      <w:r w:rsidRPr="00F47B28">
        <w:t>PowerNet</w:t>
      </w:r>
      <w:proofErr w:type="spellEnd"/>
    </w:p>
    <w:p w:rsidR="00F47B28" w:rsidRDefault="00123540" w:rsidP="00F47B28">
      <w:pPr>
        <w:ind w:left="567"/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t>No planned or unplanned outages for the week</w:t>
      </w:r>
    </w:p>
    <w:p w:rsidR="00F47B28" w:rsidRDefault="00F47B28">
      <w:pPr>
        <w:rPr>
          <w:rFonts w:ascii="Arial" w:hAnsi="Arial" w:cs="Arial"/>
          <w:bCs/>
          <w:color w:val="000000"/>
          <w:szCs w:val="24"/>
        </w:rPr>
      </w:pPr>
      <w:r>
        <w:rPr>
          <w:rFonts w:ascii="Arial" w:hAnsi="Arial" w:cs="Arial"/>
          <w:bCs/>
          <w:color w:val="000000"/>
          <w:szCs w:val="24"/>
        </w:rPr>
        <w:br w:type="page"/>
      </w:r>
    </w:p>
    <w:p w:rsidR="00F47B28" w:rsidRDefault="00F47B28" w:rsidP="00F47B28">
      <w:pPr>
        <w:rPr>
          <w:rFonts w:ascii="Arial" w:hAnsi="Arial"/>
          <w:b/>
          <w:sz w:val="28"/>
          <w:szCs w:val="20"/>
          <w:lang w:eastAsia="en-US"/>
        </w:rPr>
      </w:pPr>
      <w:r w:rsidRPr="00F47B28">
        <w:rPr>
          <w:rFonts w:ascii="Arial" w:hAnsi="Arial"/>
          <w:b/>
          <w:sz w:val="28"/>
          <w:szCs w:val="20"/>
          <w:lang w:eastAsia="en-US"/>
        </w:rPr>
        <w:lastRenderedPageBreak/>
        <w:t xml:space="preserve">All Defects not yet </w:t>
      </w:r>
      <w:proofErr w:type="gramStart"/>
      <w:r w:rsidRPr="00F47B28">
        <w:rPr>
          <w:rFonts w:ascii="Arial" w:hAnsi="Arial"/>
          <w:b/>
          <w:sz w:val="28"/>
          <w:szCs w:val="20"/>
          <w:lang w:eastAsia="en-US"/>
        </w:rPr>
        <w:t>Completed</w:t>
      </w:r>
      <w:proofErr w:type="gramEnd"/>
    </w:p>
    <w:p w:rsidR="0065274C" w:rsidRPr="00F47B28" w:rsidRDefault="00F47B28" w:rsidP="00F47B28">
      <w:pPr>
        <w:pStyle w:val="Heading4"/>
        <w:rPr>
          <w:sz w:val="25"/>
          <w:szCs w:val="25"/>
        </w:rPr>
      </w:pPr>
      <w:r>
        <w:t xml:space="preserve">Defect No. | Date | Response | Location | Equipment | Item | Project </w:t>
      </w:r>
      <w:proofErr w:type="spellStart"/>
      <w:r>
        <w:t>Mgr</w:t>
      </w:r>
      <w:proofErr w:type="spellEnd"/>
    </w:p>
    <w:sectPr w:rsidR="0065274C" w:rsidRPr="00F47B28" w:rsidSect="00E70AB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615" w:rsidRDefault="000A0615" w:rsidP="000A0615">
      <w:pPr>
        <w:spacing w:after="0" w:line="240" w:lineRule="auto"/>
      </w:pPr>
      <w:r>
        <w:separator/>
      </w:r>
    </w:p>
  </w:endnote>
  <w:endnote w:type="continuationSeparator" w:id="0">
    <w:p w:rsidR="000A0615" w:rsidRDefault="000A0615" w:rsidP="000A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8918235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C15952" w:rsidRPr="00C15952" w:rsidRDefault="00C15952" w:rsidP="00C15952">
        <w:pPr>
          <w:pStyle w:val="Footer"/>
          <w:ind w:firstLine="1440"/>
          <w:jc w:val="right"/>
          <w:rPr>
            <w:rFonts w:ascii="Arial Narrow" w:hAnsi="Arial Narrow"/>
          </w:rPr>
        </w:pPr>
        <w:r w:rsidRPr="00C15952">
          <w:rPr>
            <w:rFonts w:ascii="Arial Narrow" w:hAnsi="Arial Narrow"/>
          </w:rPr>
          <w:fldChar w:fldCharType="begin"/>
        </w:r>
        <w:r w:rsidRPr="00C15952">
          <w:rPr>
            <w:rFonts w:ascii="Arial Narrow" w:hAnsi="Arial Narrow"/>
          </w:rPr>
          <w:instrText xml:space="preserve"> PAGE   \* MERGEFORMAT </w:instrText>
        </w:r>
        <w:r w:rsidRPr="00C15952">
          <w:rPr>
            <w:rFonts w:ascii="Arial Narrow" w:hAnsi="Arial Narrow"/>
          </w:rPr>
          <w:fldChar w:fldCharType="separate"/>
        </w:r>
        <w:r w:rsidR="005565C7">
          <w:rPr>
            <w:rFonts w:ascii="Arial Narrow" w:hAnsi="Arial Narrow"/>
            <w:noProof/>
          </w:rPr>
          <w:t>2</w:t>
        </w:r>
        <w:r w:rsidRPr="00C15952">
          <w:rPr>
            <w:rFonts w:ascii="Arial Narrow" w:hAnsi="Arial Narrow"/>
            <w:noProof/>
          </w:rPr>
          <w:fldChar w:fldCharType="end"/>
        </w:r>
      </w:p>
    </w:sdtContent>
  </w:sdt>
  <w:p w:rsidR="000A0615" w:rsidRDefault="000A0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615" w:rsidRDefault="000A0615" w:rsidP="000A0615">
      <w:pPr>
        <w:spacing w:after="0" w:line="240" w:lineRule="auto"/>
      </w:pPr>
      <w:r>
        <w:separator/>
      </w:r>
    </w:p>
  </w:footnote>
  <w:footnote w:type="continuationSeparator" w:id="0">
    <w:p w:rsidR="000A0615" w:rsidRDefault="000A0615" w:rsidP="000A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6FE5"/>
    <w:multiLevelType w:val="hybridMultilevel"/>
    <w:tmpl w:val="BB8A1D78"/>
    <w:lvl w:ilvl="0" w:tplc="09DEEE0A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1C"/>
    <w:rsid w:val="0007201D"/>
    <w:rsid w:val="000A0615"/>
    <w:rsid w:val="000D7AD3"/>
    <w:rsid w:val="000D7F17"/>
    <w:rsid w:val="000F151B"/>
    <w:rsid w:val="0011525A"/>
    <w:rsid w:val="00123540"/>
    <w:rsid w:val="0016611D"/>
    <w:rsid w:val="001A0DAA"/>
    <w:rsid w:val="001F355D"/>
    <w:rsid w:val="00205E30"/>
    <w:rsid w:val="002A722F"/>
    <w:rsid w:val="00300A02"/>
    <w:rsid w:val="00320B1C"/>
    <w:rsid w:val="00335726"/>
    <w:rsid w:val="00347B2E"/>
    <w:rsid w:val="003B4B9F"/>
    <w:rsid w:val="00403E04"/>
    <w:rsid w:val="004858EC"/>
    <w:rsid w:val="00493908"/>
    <w:rsid w:val="00512DA6"/>
    <w:rsid w:val="00541F93"/>
    <w:rsid w:val="005565C7"/>
    <w:rsid w:val="0064197B"/>
    <w:rsid w:val="0065274C"/>
    <w:rsid w:val="00652BB3"/>
    <w:rsid w:val="006B7E01"/>
    <w:rsid w:val="006E2373"/>
    <w:rsid w:val="006F1BB7"/>
    <w:rsid w:val="00747FA5"/>
    <w:rsid w:val="00784F19"/>
    <w:rsid w:val="008D1225"/>
    <w:rsid w:val="009876A4"/>
    <w:rsid w:val="009A7F17"/>
    <w:rsid w:val="00A26E96"/>
    <w:rsid w:val="00A55ABD"/>
    <w:rsid w:val="00B525CA"/>
    <w:rsid w:val="00B60016"/>
    <w:rsid w:val="00BD4B83"/>
    <w:rsid w:val="00C11A12"/>
    <w:rsid w:val="00C1578A"/>
    <w:rsid w:val="00C15952"/>
    <w:rsid w:val="00C17767"/>
    <w:rsid w:val="00CA3027"/>
    <w:rsid w:val="00CF495B"/>
    <w:rsid w:val="00D36DE9"/>
    <w:rsid w:val="00D8540F"/>
    <w:rsid w:val="00DD156B"/>
    <w:rsid w:val="00DF6C0C"/>
    <w:rsid w:val="00E072D2"/>
    <w:rsid w:val="00E70AB0"/>
    <w:rsid w:val="00E774D4"/>
    <w:rsid w:val="00EA4E18"/>
    <w:rsid w:val="00EF4E6B"/>
    <w:rsid w:val="00F47B28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WeeklyReportStyle">
    <w:name w:val="Weekly Report Style"/>
    <w:uiPriority w:val="1"/>
    <w:rsid w:val="006F1BB7"/>
    <w:rPr>
      <w:rFonts w:ascii="Arial" w:hAnsi="Arial" w:cs="Arial"/>
      <w:sz w:val="20"/>
    </w:rPr>
  </w:style>
  <w:style w:type="character" w:customStyle="1" w:styleId="Report">
    <w:name w:val="Report"/>
    <w:basedOn w:val="DefaultParagraphFont"/>
    <w:uiPriority w:val="1"/>
    <w:qFormat/>
    <w:rsid w:val="00C1578A"/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6"/>
    <w:rPr>
      <w:rFonts w:ascii="Calibri" w:eastAsia="Times New Roman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qFormat/>
    <w:rsid w:val="00512DA6"/>
    <w:pPr>
      <w:keepNext/>
      <w:spacing w:before="240" w:after="60" w:line="240" w:lineRule="auto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12DA6"/>
    <w:pPr>
      <w:keepNext/>
      <w:spacing w:before="240" w:after="60" w:line="240" w:lineRule="auto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12DA6"/>
    <w:pPr>
      <w:keepNext/>
      <w:spacing w:before="240" w:after="60" w:line="240" w:lineRule="auto"/>
      <w:outlineLvl w:val="2"/>
    </w:pPr>
    <w:rPr>
      <w:rFonts w:ascii="Arial" w:hAnsi="Arial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12DA6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2DA6"/>
    <w:pPr>
      <w:keepNext/>
      <w:spacing w:after="0" w:line="240" w:lineRule="auto"/>
      <w:ind w:left="720"/>
      <w:outlineLvl w:val="4"/>
    </w:pPr>
    <w:rPr>
      <w:rFonts w:ascii="Arial" w:hAnsi="Arial"/>
      <w:b/>
      <w:sz w:val="24"/>
      <w:szCs w:val="20"/>
      <w:u w:val="single"/>
      <w:lang w:val="en-AU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2DA6"/>
    <w:pPr>
      <w:keepNext/>
      <w:tabs>
        <w:tab w:val="left" w:pos="720"/>
        <w:tab w:val="left" w:pos="810"/>
        <w:tab w:val="num" w:pos="2865"/>
      </w:tabs>
      <w:spacing w:after="0" w:line="240" w:lineRule="auto"/>
      <w:jc w:val="both"/>
      <w:outlineLvl w:val="7"/>
    </w:pPr>
    <w:rPr>
      <w:rFonts w:ascii="Arial" w:hAnsi="Arial"/>
      <w:b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DA6"/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12DA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12DA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12DA6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12DA6"/>
    <w:rPr>
      <w:rFonts w:ascii="Arial" w:eastAsia="Times New Roman" w:hAnsi="Arial" w:cs="Times New Roman"/>
      <w:b/>
      <w:sz w:val="24"/>
      <w:szCs w:val="20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512DA6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NormalIndent">
    <w:name w:val="Normal Indent"/>
    <w:basedOn w:val="Normal"/>
    <w:semiHidden/>
    <w:unhideWhenUsed/>
    <w:rsid w:val="00512DA6"/>
    <w:pPr>
      <w:spacing w:after="0" w:line="240" w:lineRule="auto"/>
      <w:ind w:left="720"/>
    </w:pPr>
    <w:rPr>
      <w:rFonts w:ascii="Times New Roman" w:hAnsi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512DA6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12DA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12DA6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2DA6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512DA6"/>
    <w:pPr>
      <w:tabs>
        <w:tab w:val="left" w:pos="709"/>
      </w:tabs>
      <w:spacing w:after="120" w:line="240" w:lineRule="auto"/>
    </w:pPr>
    <w:rPr>
      <w:rFonts w:ascii="Arial" w:hAnsi="Arial"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12DA6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512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DA6"/>
    <w:pPr>
      <w:spacing w:after="0" w:line="240" w:lineRule="auto"/>
      <w:ind w:left="720"/>
    </w:pPr>
    <w:rPr>
      <w:rFonts w:eastAsia="Calibri" w:cs="Calibri"/>
      <w:lang w:eastAsia="en-US"/>
    </w:rPr>
  </w:style>
  <w:style w:type="paragraph" w:customStyle="1" w:styleId="ClauseBody">
    <w:name w:val="ClauseBody"/>
    <w:basedOn w:val="Normal"/>
    <w:rsid w:val="00512DA6"/>
    <w:pPr>
      <w:spacing w:after="0"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ClauseHead">
    <w:name w:val="ClauseHead"/>
    <w:basedOn w:val="Normal"/>
    <w:next w:val="ClauseBody"/>
    <w:rsid w:val="00512DA6"/>
    <w:pPr>
      <w:spacing w:before="120" w:after="0" w:line="240" w:lineRule="auto"/>
    </w:pPr>
    <w:rPr>
      <w:rFonts w:ascii="Arial Rounded MT Bold" w:hAnsi="Arial Rounded MT Bold"/>
      <w:b/>
      <w:smallCaps/>
      <w:sz w:val="24"/>
      <w:szCs w:val="20"/>
      <w:lang w:eastAsia="en-US"/>
    </w:rPr>
  </w:style>
  <w:style w:type="paragraph" w:customStyle="1" w:styleId="clausebody0">
    <w:name w:val="clausebody"/>
    <w:basedOn w:val="Normal"/>
    <w:rsid w:val="00512D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semiHidden/>
    <w:unhideWhenUsed/>
    <w:rsid w:val="00512DA6"/>
    <w:rPr>
      <w:sz w:val="16"/>
    </w:rPr>
  </w:style>
  <w:style w:type="character" w:styleId="PageNumber">
    <w:name w:val="page number"/>
    <w:semiHidden/>
    <w:unhideWhenUsed/>
    <w:rsid w:val="00512DA6"/>
    <w:rPr>
      <w:rFonts w:ascii="Times New Roman" w:hAnsi="Times New Roman" w:cs="Times New Roman" w:hint="default"/>
      <w:sz w:val="20"/>
    </w:rPr>
  </w:style>
  <w:style w:type="table" w:styleId="TableGrid">
    <w:name w:val="Table Grid"/>
    <w:basedOn w:val="TableNormal"/>
    <w:rsid w:val="00512DA6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7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NZ"/>
    </w:rPr>
  </w:style>
  <w:style w:type="table" w:styleId="LightList">
    <w:name w:val="Light List"/>
    <w:basedOn w:val="TableNormal"/>
    <w:uiPriority w:val="61"/>
    <w:rsid w:val="004939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WeeklyReportStyle">
    <w:name w:val="Weekly Report Style"/>
    <w:uiPriority w:val="1"/>
    <w:rsid w:val="006F1BB7"/>
    <w:rPr>
      <w:rFonts w:ascii="Arial" w:hAnsi="Arial" w:cs="Arial"/>
      <w:sz w:val="20"/>
    </w:rPr>
  </w:style>
  <w:style w:type="character" w:customStyle="1" w:styleId="Report">
    <w:name w:val="Report"/>
    <w:basedOn w:val="DefaultParagraphFont"/>
    <w:uiPriority w:val="1"/>
    <w:qFormat/>
    <w:rsid w:val="00C1578A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2A45C92-871B-44FE-AB9B-4B291253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74A7B480.dotm</Template>
  <TotalTime>398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PowerNet Limited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Murch Admin</dc:creator>
  <cp:keywords/>
  <dc:description/>
  <cp:lastModifiedBy>Sean O'Connor</cp:lastModifiedBy>
  <cp:revision>45</cp:revision>
  <dcterms:created xsi:type="dcterms:W3CDTF">2017-01-19T02:52:00Z</dcterms:created>
  <dcterms:modified xsi:type="dcterms:W3CDTF">2017-05-15T23:42:00Z</dcterms:modified>
</cp:coreProperties>
</file>