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8C" w:rsidRPr="00F05B8C" w:rsidRDefault="00F05B8C" w:rsidP="00F05B8C">
      <w:pPr>
        <w:widowControl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666666"/>
          <w:kern w:val="36"/>
          <w:sz w:val="24"/>
          <w:szCs w:val="24"/>
        </w:rPr>
      </w:pPr>
      <w:r w:rsidRPr="00F05B8C">
        <w:rPr>
          <w:rFonts w:ascii="Tahoma" w:eastAsia="宋体" w:hAnsi="Tahoma" w:cs="Tahoma"/>
          <w:b/>
          <w:bCs/>
          <w:color w:val="666666"/>
          <w:kern w:val="36"/>
          <w:sz w:val="24"/>
          <w:szCs w:val="24"/>
        </w:rPr>
        <w:t>土地利用现状分类</w:t>
      </w:r>
      <w:r w:rsidRPr="00F05B8C">
        <w:rPr>
          <w:rFonts w:ascii="Tahoma" w:eastAsia="宋体" w:hAnsi="Tahoma" w:cs="Tahoma"/>
          <w:b/>
          <w:bCs/>
          <w:color w:val="666666"/>
          <w:kern w:val="36"/>
          <w:sz w:val="24"/>
          <w:szCs w:val="24"/>
        </w:rPr>
        <w:t xml:space="preserve"> GB/T 21010-2007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4754"/>
        <w:gridCol w:w="1545"/>
      </w:tblGrid>
      <w:tr w:rsidR="00F05B8C" w:rsidRPr="00F05B8C" w:rsidTr="00F05B8C">
        <w:trPr>
          <w:tblCellSpacing w:w="15" w:type="dxa"/>
          <w:jc w:val="center"/>
        </w:trPr>
        <w:tc>
          <w:tcPr>
            <w:tcW w:w="1800" w:type="dxa"/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</w:pP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[</w:t>
            </w: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日期：</w:t>
            </w: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2008-07-30]</w:t>
            </w:r>
          </w:p>
        </w:tc>
        <w:tc>
          <w:tcPr>
            <w:tcW w:w="0" w:type="auto"/>
            <w:vAlign w:val="center"/>
            <w:hideMark/>
          </w:tcPr>
          <w:p w:rsidR="00F05B8C" w:rsidRPr="00F05B8C" w:rsidRDefault="00F05B8C" w:rsidP="00F05B8C">
            <w:pPr>
              <w:widowControl/>
              <w:jc w:val="center"/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</w:pP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来源：</w:t>
            </w: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 xml:space="preserve">  </w:t>
            </w: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作者：</w:t>
            </w:r>
          </w:p>
        </w:tc>
        <w:tc>
          <w:tcPr>
            <w:tcW w:w="1500" w:type="dxa"/>
            <w:vAlign w:val="center"/>
            <w:hideMark/>
          </w:tcPr>
          <w:p w:rsidR="00F05B8C" w:rsidRPr="00F05B8C" w:rsidRDefault="00F05B8C" w:rsidP="00F05B8C">
            <w:pPr>
              <w:widowControl/>
              <w:jc w:val="right"/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</w:pP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[</w:t>
            </w:r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字体：</w:t>
            </w:r>
            <w:hyperlink r:id="rId7" w:history="1">
              <w:r w:rsidRPr="00F05B8C">
                <w:rPr>
                  <w:rFonts w:ascii="Tahoma" w:eastAsia="宋体" w:hAnsi="Tahoma" w:cs="Tahoma"/>
                  <w:color w:val="A25E94"/>
                  <w:kern w:val="0"/>
                  <w:sz w:val="18"/>
                  <w:szCs w:val="18"/>
                </w:rPr>
                <w:t>大</w:t>
              </w:r>
            </w:hyperlink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 </w:t>
            </w:r>
            <w:hyperlink r:id="rId8" w:history="1">
              <w:r w:rsidRPr="00F05B8C">
                <w:rPr>
                  <w:rFonts w:ascii="Tahoma" w:eastAsia="宋体" w:hAnsi="Tahoma" w:cs="Tahoma"/>
                  <w:color w:val="A25E94"/>
                  <w:kern w:val="0"/>
                  <w:sz w:val="18"/>
                  <w:szCs w:val="18"/>
                </w:rPr>
                <w:t>中</w:t>
              </w:r>
            </w:hyperlink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 </w:t>
            </w:r>
            <w:hyperlink r:id="rId9" w:history="1">
              <w:r w:rsidRPr="00F05B8C">
                <w:rPr>
                  <w:rFonts w:ascii="Tahoma" w:eastAsia="宋体" w:hAnsi="Tahoma" w:cs="Tahoma"/>
                  <w:color w:val="A25E94"/>
                  <w:kern w:val="0"/>
                  <w:sz w:val="18"/>
                  <w:szCs w:val="18"/>
                </w:rPr>
                <w:t>小</w:t>
              </w:r>
            </w:hyperlink>
            <w:r w:rsidRPr="00F05B8C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]</w:t>
            </w:r>
          </w:p>
        </w:tc>
      </w:tr>
    </w:tbl>
    <w:p w:rsidR="00F05B8C" w:rsidRPr="00F05B8C" w:rsidRDefault="00F05B8C" w:rsidP="00F05B8C">
      <w:pPr>
        <w:widowControl/>
        <w:spacing w:line="294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05B8C" w:rsidRPr="00F05B8C" w:rsidRDefault="00F05B8C" w:rsidP="00F05B8C">
      <w:pPr>
        <w:widowControl/>
        <w:spacing w:line="294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土地利用现状分类</w:t>
      </w:r>
    </w:p>
    <w:p w:rsidR="00F05B8C" w:rsidRPr="00F05B8C" w:rsidRDefault="00F05B8C" w:rsidP="00F05B8C">
      <w:pPr>
        <w:widowControl/>
        <w:spacing w:line="294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GB/T21010-2007                                                       2007年8月10日发布实施</w:t>
      </w:r>
    </w:p>
    <w:tbl>
      <w:tblPr>
        <w:tblW w:w="48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996"/>
        <w:gridCol w:w="1086"/>
        <w:gridCol w:w="996"/>
        <w:gridCol w:w="3156"/>
        <w:gridCol w:w="996"/>
      </w:tblGrid>
      <w:tr w:rsidR="00F05B8C" w:rsidRPr="00F05B8C" w:rsidTr="00F05B8C">
        <w:trPr>
          <w:cantSplit/>
          <w:trHeight w:val="183"/>
        </w:trPr>
        <w:tc>
          <w:tcPr>
            <w:tcW w:w="45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一级类</w:t>
            </w:r>
          </w:p>
        </w:tc>
        <w:tc>
          <w:tcPr>
            <w:tcW w:w="650" w:type="pct"/>
            <w:gridSpan w:val="2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二级类</w:t>
            </w:r>
          </w:p>
        </w:tc>
        <w:tc>
          <w:tcPr>
            <w:tcW w:w="3500" w:type="pct"/>
            <w:vMerge w:val="restart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含           义</w:t>
            </w:r>
          </w:p>
        </w:tc>
        <w:tc>
          <w:tcPr>
            <w:tcW w:w="300" w:type="pct"/>
            <w:vMerge w:val="restart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三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</w:t>
            </w:r>
          </w:p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类别编码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类别名称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类别编码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耕地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种植农作物的土地，包括熟地、新开发、复垦、整理地，休闲地（轮歇地、轮作地）；以种植农作物（含蔬菜）为主，间有零星果树、桑树或其他树木的土地；平均每年能保证收获一季的已垦滩地和海涂。耕地中还包括南方宽度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〈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1.0米、北方宽度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〈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2.0米固定的沟、渠、路和地坎（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埂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）；临时种植药材、草皮、花卉、苗木等的耕地，以及其他临时改变用途的耕地</w:t>
            </w:r>
          </w:p>
        </w:tc>
        <w:tc>
          <w:tcPr>
            <w:tcW w:w="3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</w:t>
            </w:r>
          </w:p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指用于种植水稻、莲藕等水生农作物的耕地。包括实行水生、旱生农作物轮种的耕地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水浇地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指有水源保证和灌溉设施，在一般年景能正常灌溉，种植旱生农作物的耕地。包括种植蔬菜等的非工厂化的大棚用地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旱地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指无灌溉设施，主要靠天然降水种植旱生家作物的耕地，包括没有灌溉设施，仅靠引洪淤灌的耕地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园地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指种植以采集果、叶、根、茎、枝、汁等为主的集约经营的多年生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木本和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草本作物，覆盖度大于50%或每亩株数大于合理株数70%的土地。包括用于育苗的土地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21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10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021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10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果园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10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指种植果树的园地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3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022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茶园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指种植茶树的园地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0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023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其他园地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指种植桑树、橡胶、可可、咖啡、油棕、胡椒、药材等其他多年生作物的园地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林地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指生长乔木、竹类、灌木的土地，及沿海生长红树林的土地。包括迹地，不包括居民点内部的绿化林木用地，以及铁路、公路、征地范围内的林木，以及河流、沟渠的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护堤林</w:t>
            </w:r>
            <w:proofErr w:type="gramEnd"/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27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031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有林地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指树木郁闭度≥0.2的乔木林地，包括红树林地和竹林地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032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灌木林地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指灌木覆盖度≥40%的林地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033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其他林地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包括疏林地（指树木郁闭度≥0.1、＜0.2的林地）、未成林地、迹地、苗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圊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等林地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草地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指生长草本植物为主的土地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041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天然牧草地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指以天然草本植物为主，用于放牧或割草的草地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61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042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人工牧草地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指人工种牧草的草地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61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043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其他草地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指树林郁闭度＜0.1，表层为土质，生长草本植物为主，不用于畜牧业的草地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未利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640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商服</w:t>
            </w: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用地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指主要用于商业、服务业的土地</w:t>
            </w:r>
          </w:p>
        </w:tc>
        <w:tc>
          <w:tcPr>
            <w:tcW w:w="3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用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051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批发零售用地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指主要用于商品批发、零售的用地。包括商场、商店、超市、各类批发（零售）市场，加油站等及其附属的小型仓库、车间、工场等的用地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052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住宿餐饮用地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指主要用于提供住宿、餐饮服务的用地。包括宾馆、酒店、饭店、旅馆、招待所、度假村、餐厅、酒吧等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053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商务金融用地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指企业、服务业等办公用地，以及经营性的办公场所用地。包括写字楼、商业性办公场所、金融活动场所和企业厂区外独立的办公场所等用地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054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其他商服用地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指上述用地以外的其他商业、服务业用地。包括洗车场、洗染店、废旧物资回收站、维修网点、照相馆、理发美容店、洗浴场所等用地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工矿仓储用地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指主要用于工业生产、物资存放场所的土地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061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工业用地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指工业生产及直接为工业生产服务的附属设施用地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062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采矿用地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指采矿、采石、采砂（沙）场，盐田，砖瓦窑等地面生产用地及尾矿堆放地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063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仓储用地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指用于物资储备、中转的场所用地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住宅</w:t>
            </w: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用地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指主要用于人们生活居住的房基地及其附属设施的土地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071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城镇住宅用地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指城镇用于居住的各类房屋用地及其附属设施用地。包括普通住宅、公寓、别墅等用地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072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农村宅基地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指农村用于生活居住的宅基地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公共管理与公共服务用地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指用于机关团体、新闻出版、科教文卫、风景名胜、公共设施等的土地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机关团体用地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指用于党政机关、社会团体、群众自治组织等的用地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新闻出版用地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指用于广播电台、电视台、电影厂、报社、杂志社、通讯社、出版社等的用地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科教用地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指用于各类教育，独立的科研、勘测、设计、技术推广、科普等的用地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084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卫慈善用地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指用于医疗保健、卫生防疫、急救康复、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检药检、福利救助等的用地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085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文体娱乐用地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指用于各类文化、体育、娱乐及公共广场等的用地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086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公共设施用地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指用于城乡基础设施的用地。包括给排水、供电、供热、供气、邮政、电信、消防、环卫、公用设施维修等用地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087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公园与绿地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指城镇、村庄内部的公园、动物园、植物园、街心花园和用于休憩及美化环境的绿化用地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088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风景名胜设施用地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指风景名胜（包括名胜古迹、旅游景点、革命遗址等）景点及管理机构的建筑用地。景区内的其他用地按现状归入相应地类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特殊用地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指用于军事设施、涉外、宗教、监教、殡葬等的土地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408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091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军事设施用地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指直接用于军事目的的设施用地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092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使领馆用地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指用于外国政府及国际组织驻华使领馆、办事处等的用地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093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监教场所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指用于监狱、看守所、劳改场、劳教所、戒毒所等的建筑用地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094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宗教用地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指专门用于宗教活动的庙宇、寺院、道观、教堂等宗教自用地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095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殡葬用地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指陵园、墓地、殡葬场所用地。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交通运输用地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指用于运输通行的地面线路、场站等的土地。包括民用机场、港口、码头、地面运输管道和各种道路用地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铁路用地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指用于铁道线路、轻轨、场站的用地。包括设计内的路堤、路堑、道沟、桥梁、林木等用地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公路用地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指用于国道、省道、县道和乡道的用地。包括设计内的路堤、路堑、道沟、桥梁、汽车停靠站、林木及直接为其服务的附属用地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街巷用地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指用于城镇、村庄内部公用道路（含立交桥）及行道树的用地。包括公共停车场，汽车客货运输站点及停车场等用地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农村道路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指公路用地以外的南方宽度≥1.0m、北方宽度≥2.0m的村间、田间道路（含机耕道）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农用地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机场用地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指用于民用机场的用地</w:t>
            </w:r>
          </w:p>
        </w:tc>
        <w:tc>
          <w:tcPr>
            <w:tcW w:w="3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建设</w:t>
            </w:r>
          </w:p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港口码头用地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指用于人工修建的客运、货运、捕捞及工作船舶停靠的场所及其附属建筑物的用地，不包括常水位以下部分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管道运输用地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指用于运输煤炭、石油、天然气等管道及其相应附属设施的地上部分用地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水域及水利设施用地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指陆地水域，海涂，沟渠、水工建筑物等用地。不包括滞洪区和已垦滩涂中的耕地、园地、林地、居民点、道路等用地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河流水面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指天然形成或人工开挖河流常水位岸线之间的水面，不包括被堤坝拦截后形成的水库水面</w:t>
            </w:r>
          </w:p>
        </w:tc>
        <w:tc>
          <w:tcPr>
            <w:tcW w:w="3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未利</w:t>
            </w:r>
          </w:p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湖泊水面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指天然形成的积水区常水位岸线所围成的水面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水库水面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指人工拦截汇积而成的总库容≥10万m</w:t>
            </w: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的水库正常蓄水位岸线所围成的水面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建设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坑塘水面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指人工开挖或天然形成的蓄水量＜10万m</w:t>
            </w: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的坑塘常水位岸线所围成的水面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沿海滩涂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指沿海大潮高潮位与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低潮位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之间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的潮侵地带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。包括海岛的沿海滩涂。不包括已利用的滩涂</w:t>
            </w:r>
          </w:p>
        </w:tc>
        <w:tc>
          <w:tcPr>
            <w:tcW w:w="3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建设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内陆滩涂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指河流、湖泊常水位至洪水位间的滩地；时令湖、河洪水位以下的滩地；水库、坑塘的正常蓄水位与洪水位间的滩地。包括海岛的内陆滩地。不包括已利用的滩地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沟渠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指人工修建，南方宽度≥1.0m、北方宽度≥2.0m用于引、排、灌的渠道，包括渠槽、渠堤、取土坑、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护堤林</w:t>
            </w:r>
            <w:proofErr w:type="gramEnd"/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水工建筑用地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指人工修建的闸、坝、堤路林、水电厂房、扬水站等常水位岸线以上的建筑物用地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建设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79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冰川及永久积雪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指表层被冰雪常年覆盖的土地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未利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其他土地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指上述地类以外的其他类型的土地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空闲地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指城镇、村庄、工矿内部尚未利用的土地</w:t>
            </w:r>
          </w:p>
        </w:tc>
        <w:tc>
          <w:tcPr>
            <w:tcW w:w="3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建设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设施农业用地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指直接用于经营性养殖的畜禽舍、工厂化作物栽培或水产养殖的生产设施用地及其相应附属用地，农村宅基地以外的晾晒场等农业设施用地</w:t>
            </w:r>
          </w:p>
        </w:tc>
        <w:tc>
          <w:tcPr>
            <w:tcW w:w="3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田坎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主要指耕地中南方宽度≥1.0m、北方宽度≥2.0m的地坎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盐碱地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指表层盐碱聚集，生长天然耐盐植物的土地</w:t>
            </w:r>
          </w:p>
        </w:tc>
        <w:tc>
          <w:tcPr>
            <w:tcW w:w="3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未利</w:t>
            </w:r>
          </w:p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用地</w:t>
            </w: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沼泽地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指经常积水或渍水，一般生长沼生、湿生植物的土地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382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沙地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指表层为沙覆盖、基本无植被的土地。不包括滩涂中的沙漠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240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裸地</w:t>
            </w:r>
          </w:p>
        </w:tc>
        <w:tc>
          <w:tcPr>
            <w:tcW w:w="35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指表层为土质，基本无植被覆盖的土地；或表层为岩石、石砾，其覆盖面积≥70%的土地</w:t>
            </w: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05B8C" w:rsidRPr="00F05B8C" w:rsidRDefault="00F05B8C" w:rsidP="00F05B8C">
      <w:pPr>
        <w:widowControl/>
        <w:spacing w:line="294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05B8C" w:rsidRPr="00F05B8C" w:rsidRDefault="00F05B8C" w:rsidP="00F05B8C">
      <w:pPr>
        <w:widowControl/>
        <w:spacing w:line="294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05B8C" w:rsidRPr="00F05B8C" w:rsidRDefault="00F05B8C" w:rsidP="00F05B8C">
      <w:pPr>
        <w:widowControl/>
        <w:spacing w:line="294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F05B8C" w:rsidRPr="00F05B8C" w:rsidRDefault="00F05B8C" w:rsidP="00F05B8C">
      <w:pPr>
        <w:widowControl/>
        <w:spacing w:line="294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城镇村及工矿用地</w:t>
      </w:r>
    </w:p>
    <w:p w:rsidR="00F05B8C" w:rsidRPr="00F05B8C" w:rsidRDefault="00F05B8C" w:rsidP="00F05B8C">
      <w:pPr>
        <w:widowControl/>
        <w:spacing w:line="24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 </w:t>
      </w: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996"/>
        <w:gridCol w:w="1086"/>
        <w:gridCol w:w="996"/>
        <w:gridCol w:w="4022"/>
      </w:tblGrid>
      <w:tr w:rsidR="00F05B8C" w:rsidRPr="00F05B8C" w:rsidTr="00F05B8C">
        <w:trPr>
          <w:cantSplit/>
          <w:trHeight w:val="183"/>
        </w:trPr>
        <w:tc>
          <w:tcPr>
            <w:tcW w:w="45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650" w:type="pct"/>
            <w:gridSpan w:val="2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二级</w:t>
            </w:r>
          </w:p>
        </w:tc>
        <w:tc>
          <w:tcPr>
            <w:tcW w:w="3850" w:type="pct"/>
            <w:vMerge w:val="restart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含           义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2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B8C" w:rsidRPr="00F05B8C" w:rsidTr="00F05B8C">
        <w:trPr>
          <w:cantSplit/>
          <w:trHeight w:val="183"/>
        </w:trPr>
        <w:tc>
          <w:tcPr>
            <w:tcW w:w="200" w:type="pct"/>
            <w:vMerge w:val="restart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200" w:type="pct"/>
            <w:vMerge w:val="restar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城镇村及工矿用地</w:t>
            </w:r>
          </w:p>
        </w:tc>
        <w:tc>
          <w:tcPr>
            <w:tcW w:w="2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8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指城乡居民点、独立居民点以及居民点以外的工矿、国防、各胜古迹等企事业单位用地，包括其内部交通、绿化用地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38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指城市居民点，以及与城市连片的和区政府、县级市政府所在地镇级辖区内的商服、住宅、工业、仓储、机关、学校等单位用地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建制镇</w:t>
            </w:r>
          </w:p>
        </w:tc>
        <w:tc>
          <w:tcPr>
            <w:tcW w:w="38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指建制镇居民点，以及辖区内的商服、住宅、工业、仓储、学校等企事业单位用地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村庄</w:t>
            </w:r>
          </w:p>
        </w:tc>
        <w:tc>
          <w:tcPr>
            <w:tcW w:w="38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指农村居民点，以及所属的商服、住宅、工矿、工业、仓储、学校等用地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204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采矿用地</w:t>
            </w:r>
          </w:p>
        </w:tc>
        <w:tc>
          <w:tcPr>
            <w:tcW w:w="38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指采矿、采石、采砂（沙）场，盐田，砖瓦窑等地面生产用地及尾矿堆放地</w:t>
            </w:r>
          </w:p>
        </w:tc>
      </w:tr>
      <w:tr w:rsidR="00F05B8C" w:rsidRPr="00F05B8C" w:rsidTr="00F05B8C">
        <w:trPr>
          <w:cantSplit/>
          <w:trHeight w:val="183"/>
        </w:trPr>
        <w:tc>
          <w:tcPr>
            <w:tcW w:w="0" w:type="auto"/>
            <w:vMerge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5B8C" w:rsidRPr="00F05B8C" w:rsidRDefault="00F05B8C" w:rsidP="00F05B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40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风景名胜及特殊用地</w:t>
            </w:r>
          </w:p>
        </w:tc>
        <w:tc>
          <w:tcPr>
            <w:tcW w:w="3850" w:type="pct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B8C" w:rsidRPr="00F05B8C" w:rsidRDefault="00F05B8C" w:rsidP="00F05B8C">
            <w:pPr>
              <w:widowControl/>
              <w:spacing w:line="183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指城镇村用地以外用于军事设施、涉外、宗教、监教、殡葬等的土地，以及风景名胜（包括名胜古迹、旅游景点、革命遗址等）景点及管理机构的建筑用地</w:t>
            </w:r>
          </w:p>
        </w:tc>
      </w:tr>
      <w:tr w:rsidR="00F05B8C" w:rsidRPr="00F05B8C" w:rsidTr="00F05B8C">
        <w:trPr>
          <w:cantSplit/>
          <w:trHeight w:val="521"/>
        </w:trPr>
        <w:tc>
          <w:tcPr>
            <w:tcW w:w="5000" w:type="pct"/>
            <w:gridSpan w:val="5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B8C" w:rsidRPr="00F05B8C" w:rsidRDefault="00F05B8C" w:rsidP="00F05B8C">
            <w:pPr>
              <w:widowControl/>
              <w:spacing w:line="294" w:lineRule="atLeast"/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注：开展农村土地调查时，对《土地利用现状分类》中05、06、07、08、09一级类和103、121</w:t>
            </w:r>
            <w:proofErr w:type="gramStart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二级类按</w:t>
            </w:r>
            <w:proofErr w:type="gramEnd"/>
            <w:r w:rsidRPr="00F05B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本表进行归并。</w:t>
            </w:r>
          </w:p>
        </w:tc>
      </w:tr>
    </w:tbl>
    <w:p w:rsidR="00F05B8C" w:rsidRPr="00F05B8C" w:rsidRDefault="00F05B8C" w:rsidP="00F05B8C">
      <w:pPr>
        <w:widowControl/>
        <w:spacing w:line="315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05B8C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</w:t>
      </w:r>
    </w:p>
    <w:p w:rsidR="00A32F6C" w:rsidRPr="00F05B8C" w:rsidRDefault="00A32F6C"/>
    <w:sectPr w:rsidR="00A32F6C" w:rsidRPr="00F0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25E" w:rsidRDefault="00D4025E" w:rsidP="00F05B8C">
      <w:r>
        <w:separator/>
      </w:r>
    </w:p>
  </w:endnote>
  <w:endnote w:type="continuationSeparator" w:id="0">
    <w:p w:rsidR="00D4025E" w:rsidRDefault="00D4025E" w:rsidP="00F0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25E" w:rsidRDefault="00D4025E" w:rsidP="00F05B8C">
      <w:r>
        <w:separator/>
      </w:r>
    </w:p>
  </w:footnote>
  <w:footnote w:type="continuationSeparator" w:id="0">
    <w:p w:rsidR="00D4025E" w:rsidRDefault="00D4025E" w:rsidP="00F05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D6"/>
    <w:rsid w:val="000479D6"/>
    <w:rsid w:val="00A32F6C"/>
    <w:rsid w:val="00D4025E"/>
    <w:rsid w:val="00DF3C74"/>
    <w:rsid w:val="00F0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5B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B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5B8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05B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5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5B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B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5B8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05B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743">
          <w:marLeft w:val="30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ntentSize(14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ContentSize(16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ContentSize(1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647</Words>
  <Characters>3689</Characters>
  <Application>Microsoft Office Word</Application>
  <DocSecurity>0</DocSecurity>
  <Lines>30</Lines>
  <Paragraphs>8</Paragraphs>
  <ScaleCrop>false</ScaleCrop>
  <Company>Users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2014-07-20T06:58:00Z</dcterms:created>
  <dcterms:modified xsi:type="dcterms:W3CDTF">2014-07-20T07:34:00Z</dcterms:modified>
</cp:coreProperties>
</file>