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A3485E"/>
          <w:sz w:val="18"/>
          <w:szCs w:val="18"/>
        </w:rPr>
        <w:t xml:space="preserve">SYSTEM DOCUMENTATION — สำหรับนำเสนอผู้บริหาร</w:t>
      </w:r>
    </w:p>
    <w:p>
      <w:pPr>
        <w:spacing w:after="40"/>
      </w:pPr>
      <w:r>
        <w:rPr>
          <w:b/>
          <w:bCs/>
          <w:color w:val="6B1D2F"/>
          <w:sz w:val="40"/>
          <w:szCs w:val="40"/>
        </w:rPr>
        <w:t xml:space="preserve">Blueprint · Requirements · Flow การทำงาน</w:t>
      </w:r>
    </w:p>
    <w:p>
      <w:pPr>
        <w:pBdr>
          <w:bottom w:val="single" w:color="6B1D2F" w:sz="12" w:space="6"/>
        </w:pBdr>
        <w:spacing w:after="200"/>
      </w:pPr>
      <w:r>
        <w:rPr>
          <w:color w:val="787774"/>
          <w:sz w:val="21"/>
          <w:szCs w:val="21"/>
        </w:rPr>
        <w:t xml:space="preserve">ระบบบริหารจัดการข้อมูลหลักโรงงาน (Factory Master Database) — Google Apps Script Web App</w:t>
      </w:r>
    </w:p>
    <w:p>
      <w:pPr>
        <w:pStyle w:val="Heading1"/>
        <w:pBdr>
          <w:bottom w:val="single" w:color="6B1D2F" w:sz="6" w:space="4"/>
        </w:pBdr>
        <w:spacing w:after="160" w:before="200"/>
      </w:pPr>
      <w:r>
        <w:rPr>
          <w:b/>
          <w:bCs/>
          <w:color w:val="6B1D2F"/>
          <w:sz w:val="30"/>
          <w:szCs w:val="30"/>
        </w:rPr>
        <w:t xml:space="preserve">1. ภาพรวมระบบ (System Overview)</w:t>
      </w:r>
    </w:p>
    <w:p>
      <w:pPr>
        <w:spacing w:after="120"/>
      </w:pPr>
      <w:r>
        <w:rPr>
          <w:sz w:val="21"/>
          <w:szCs w:val="21"/>
        </w:rPr>
        <w:t xml:space="preserve">ระบบนี้เป็นเว็บแอปพลิเคชันสำหรับจัดการข้อมูลหลัก (Master Data) ของโรงงาน พัฒนาด้วย Google Apps Script โดยใช้ Google Sheets เป็นฐานข้อมูล ทำหน้าที่เป็น "ศูนย์กลาง" รวบรวมข้อมูลพื้นฐานที่ระบบอื่น ๆ ในโรงงานจะเรียกใช้ร่วมกัน เช่น ข้อมูลบริษัท/สาขา, ปีการผลิต, โครงสร้างโกดัง, เจ้าหนี้, ลูกค้า, รหัสวัตถุดิบ, รหัสสินค้าสำเร็จรูป และรหัสบรรจุภัณฑ์</w:t>
      </w:r>
    </w:p>
    <w:p>
      <w:pPr>
        <w:spacing w:after="120"/>
      </w:pPr>
      <w:r>
        <w:rPr>
          <w:sz w:val="21"/>
          <w:szCs w:val="21"/>
        </w:rPr>
        <w:t xml:space="preserve">รวมทั้งหมด 8 โมดูลข้อมูล ในหน้าเดียว แบ่งด้วยแท็บ แต่ละแท็บมีรูปแบบการทำงานเดียวกัน: กรอกฟอร์ม → บันทึก → แสดงตาราง → แก้ไข/ลบ</w:t>
      </w:r>
    </w:p>
    <w:p>
      <w:pPr>
        <w:pStyle w:val="Heading1"/>
        <w:pBdr>
          <w:bottom w:val="single" w:color="6B1D2F" w:sz="6" w:space="4"/>
        </w:pBdr>
        <w:spacing w:after="160" w:before="200"/>
      </w:pPr>
      <w:r>
        <w:rPr>
          <w:b/>
          <w:bCs/>
          <w:color w:val="6B1D2F"/>
          <w:sz w:val="30"/>
          <w:szCs w:val="30"/>
        </w:rPr>
        <w:t xml:space="preserve">2. Blueprint (สถาปัตยกรรมระบบ)</w:t>
      </w:r>
    </w:p>
    <w:p>
      <w:pPr>
        <w:spacing w:after="80" w:before="180"/>
      </w:pPr>
      <w:r>
        <w:rPr>
          <w:b/>
          <w:bCs/>
          <w:sz w:val="22"/>
          <w:szCs w:val="22"/>
        </w:rPr>
        <w:t xml:space="preserve">สถาปัตยกรรมโดยสรุป</w:t>
      </w:r>
    </w:p>
    <w:p>
      <w:pPr>
        <w:spacing w:after="200" w:before="100"/>
        <w:jc w:val="center"/>
      </w:pPr>
      <w:r>
        <w:drawing>
          <wp:inline distT="0" distB="0" distL="0" distR="0">
            <wp:extent cx="3638550" cy="809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809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i/>
          <w:iCs/>
          <w:color w:val="787774"/>
          <w:sz w:val="18"/>
          <w:szCs w:val="18"/>
        </w:rPr>
        <w:t xml:space="preserve">ระบบไม่มีฐานข้อมูลแยกต่างหาก — Google Sheets ทำหน้าที่เป็นทั้งฐานข้อมูลและที่เก็บ log เวลาบันทึก (timestamp)</w:t>
      </w:r>
    </w:p>
    <w:p>
      <w:pPr>
        <w:spacing w:after="80" w:before="180"/>
      </w:pPr>
      <w:r>
        <w:rPr>
          <w:b/>
          <w:bCs/>
          <w:sz w:val="22"/>
          <w:szCs w:val="22"/>
        </w:rPr>
        <w:t xml:space="preserve">โครงสร้างไฟล์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6750"/>
      </w:tblGrid>
      <w:tr>
        <w:trPr>
          <w:tblHeader/>
        </w:trPr>
        <w:tc>
          <w:tcPr>
            <w:tcW w:type="dxa" w:w="2250"/>
            <w:shd w:fill="F5EBE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6B1D2F"/>
                <w:sz w:val="19"/>
                <w:szCs w:val="19"/>
              </w:rPr>
              <w:t xml:space="preserve">ไฟล์</w:t>
            </w:r>
          </w:p>
        </w:tc>
        <w:tc>
          <w:tcPr>
            <w:tcW w:type="dxa" w:w="6750"/>
            <w:shd w:fill="F5EBE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6B1D2F"/>
                <w:sz w:val="19"/>
                <w:szCs w:val="19"/>
              </w:rPr>
              <w:t xml:space="preserve">หน้าที่</w:t>
            </w:r>
          </w:p>
        </w:tc>
      </w:tr>
      <w:tr>
        <w:tc>
          <w:tcPr>
            <w:tcW w:type="dxa" w:w="22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Code.gs</w:t>
            </w:r>
          </w:p>
        </w:tc>
        <w:tc>
          <w:tcPr>
            <w:tcW w:type="dxa" w:w="67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ตรรกะฝั่งเซิร์ฟเวอร์ทั้งหมด — สร้างชีต, อ่าน/บันทึก/แก้ไข/ลบข้อมูล, สร้างรหัสอัตโนมัติ</w:t>
            </w:r>
          </w:p>
        </w:tc>
      </w:tr>
      <w:tr>
        <w:tc>
          <w:tcPr>
            <w:tcW w:type="dxa" w:w="22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Index.html</w:t>
            </w:r>
          </w:p>
        </w:tc>
        <w:tc>
          <w:tcPr>
            <w:tcW w:type="dxa" w:w="67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หน้าจอผู้ใช้ทั้งหมด (8 แท็บ) รวม CSS และ JavaScript ฝั่ง client ในไฟล์เดียว</w:t>
            </w:r>
          </w:p>
        </w:tc>
      </w:tr>
    </w:tbl>
    <w:p>
      <w:pPr>
        <w:spacing w:after="160"/>
      </w:pPr>
    </w:p>
    <w:p>
      <w:pPr>
        <w:spacing w:after="80" w:before="180"/>
      </w:pPr>
      <w:r>
        <w:rPr>
          <w:b/>
          <w:bCs/>
          <w:sz w:val="22"/>
          <w:szCs w:val="22"/>
        </w:rPr>
        <w:t xml:space="preserve">โมดูลข้อมูลหลัก (8 ชีต)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2340"/>
        <w:gridCol w:w="1800"/>
        <w:gridCol w:w="4320"/>
      </w:tblGrid>
      <w:tr>
        <w:trPr>
          <w:tblHeader/>
        </w:trPr>
        <w:tc>
          <w:tcPr>
            <w:tcW w:type="dxa" w:w="540"/>
            <w:shd w:fill="F5EBE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6B1D2F"/>
                <w:sz w:val="19"/>
                <w:szCs w:val="19"/>
              </w:rPr>
              <w:t xml:space="preserve">#</w:t>
            </w:r>
          </w:p>
        </w:tc>
        <w:tc>
          <w:tcPr>
            <w:tcW w:type="dxa" w:w="2340"/>
            <w:shd w:fill="F5EBE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6B1D2F"/>
                <w:sz w:val="19"/>
                <w:szCs w:val="19"/>
              </w:rPr>
              <w:t xml:space="preserve">โมดูล (แท็บ)</w:t>
            </w:r>
          </w:p>
        </w:tc>
        <w:tc>
          <w:tcPr>
            <w:tcW w:type="dxa" w:w="1800"/>
            <w:shd w:fill="F5EBE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6B1D2F"/>
                <w:sz w:val="19"/>
                <w:szCs w:val="19"/>
              </w:rPr>
              <w:t xml:space="preserve">ชีตข้อมูล</w:t>
            </w:r>
          </w:p>
        </w:tc>
        <w:tc>
          <w:tcPr>
            <w:tcW w:type="dxa" w:w="4320"/>
            <w:shd w:fill="F5EBE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6B1D2F"/>
                <w:sz w:val="19"/>
                <w:szCs w:val="19"/>
              </w:rPr>
              <w:t xml:space="preserve">ลักษณะเฉพาะ</w:t>
            </w:r>
          </w:p>
        </w:tc>
      </w:tr>
      <w:tr>
        <w:tc>
          <w:tcPr>
            <w:tcW w:type="dxa" w:w="5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23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บันทึกข้อมูลบริษัท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CompanyInfo</w:t>
            </w:r>
          </w:p>
        </w:tc>
        <w:tc>
          <w:tcPr>
            <w:tcW w:type="dxa" w:w="43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รองรับหลายบริษัท/สาขา</w:t>
            </w:r>
          </w:p>
        </w:tc>
      </w:tr>
      <w:tr>
        <w:tc>
          <w:tcPr>
            <w:tcW w:type="dxa" w:w="5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23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ปีการผลิต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CropYears</w:t>
            </w:r>
          </w:p>
        </w:tc>
        <w:tc>
          <w:tcPr>
            <w:tcW w:type="dxa" w:w="43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กำหนดช่วงวันเริ่ม–จบ และสถานะเปิด/ปิด</w:t>
            </w:r>
          </w:p>
        </w:tc>
      </w:tr>
      <w:tr>
        <w:tc>
          <w:tcPr>
            <w:tcW w:type="dxa" w:w="5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23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ตั้งค่าโกดัง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Warehouses</w:t>
            </w:r>
          </w:p>
        </w:tc>
        <w:tc>
          <w:tcPr>
            <w:tcW w:type="dxa" w:w="43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บันทึกแบบแตกหลายโซนย่อยพร้อมกันในครั้งเดียว</w:t>
            </w:r>
          </w:p>
        </w:tc>
      </w:tr>
      <w:tr>
        <w:tc>
          <w:tcPr>
            <w:tcW w:type="dxa" w:w="5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23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เจ้าหนี้ (Vendor)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Vendors</w:t>
            </w:r>
          </w:p>
        </w:tc>
        <w:tc>
          <w:tcPr>
            <w:tcW w:type="dxa" w:w="43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รหัสอัตโนมัติ (VEND-xxx) — ใช้เชื่อมกับโมดูลบรรจุภัณฑ์</w:t>
            </w:r>
          </w:p>
        </w:tc>
      </w:tr>
      <w:tr>
        <w:tc>
          <w:tcPr>
            <w:tcW w:type="dxa" w:w="5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23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ลูกค้า (Customer)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Customers</w:t>
            </w:r>
          </w:p>
        </w:tc>
        <w:tc>
          <w:tcPr>
            <w:tcW w:type="dxa" w:w="43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รหัสอัตโนมัติ (CUST-xxx), เกรดเครดิต A–D</w:t>
            </w:r>
          </w:p>
        </w:tc>
      </w:tr>
      <w:tr>
        <w:tc>
          <w:tcPr>
            <w:tcW w:type="dxa" w:w="5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23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รหัสแม่ปุ๋ย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RawMaterials</w:t>
            </w:r>
          </w:p>
        </w:tc>
        <w:tc>
          <w:tcPr>
            <w:tcW w:type="dxa" w:w="43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รหัสอัตโนมัติ (RM-xxx), เก็บค่า %N/P/K/S/CaO/MgO</w:t>
            </w:r>
          </w:p>
        </w:tc>
      </w:tr>
      <w:tr>
        <w:tc>
          <w:tcPr>
            <w:tcW w:type="dxa" w:w="5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23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รหัสสินค้าสำเร็จรูป (FG)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Products</w:t>
            </w:r>
          </w:p>
        </w:tc>
        <w:tc>
          <w:tcPr>
            <w:tcW w:type="dxa" w:w="43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รหัสอัตโนมัติ (FG-xxx) — ใช้เชื่อมกับโมดูลบรรจุภัณฑ์</w:t>
            </w:r>
          </w:p>
        </w:tc>
      </w:tr>
      <w:tr>
        <w:tc>
          <w:tcPr>
            <w:tcW w:type="dxa" w:w="5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23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รหัสบรรจุภัณฑ์ (PKG)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Packaging</w:t>
            </w:r>
          </w:p>
        </w:tc>
        <w:tc>
          <w:tcPr>
            <w:tcW w:type="dxa" w:w="43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รหัสอัตโนมัติ (PKG-xxx) — ดึง dropdown จาก Vendor และ FG</w:t>
            </w:r>
          </w:p>
        </w:tc>
      </w:tr>
    </w:tbl>
    <w:p>
      <w:pPr>
        <w:spacing w:after="160"/>
      </w:pPr>
    </w:p>
    <w:p>
      <w:pPr>
        <w:spacing w:after="80" w:before="180"/>
      </w:pPr>
      <w:r>
        <w:rPr>
          <w:b/>
          <w:bCs/>
          <w:sz w:val="22"/>
          <w:szCs w:val="22"/>
        </w:rPr>
        <w:t xml:space="preserve">ฟังก์ชันหลักฝั่ง Backend (Code.gs)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300"/>
      </w:tblGrid>
      <w:tr>
        <w:trPr>
          <w:tblHeader/>
        </w:trPr>
        <w:tc>
          <w:tcPr>
            <w:tcW w:type="dxa" w:w="2700"/>
            <w:shd w:fill="F5EBE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6B1D2F"/>
                <w:sz w:val="19"/>
                <w:szCs w:val="19"/>
              </w:rPr>
              <w:t xml:space="preserve">ฟังก์ชัน</w:t>
            </w:r>
          </w:p>
        </w:tc>
        <w:tc>
          <w:tcPr>
            <w:tcW w:type="dxa" w:w="6300"/>
            <w:shd w:fill="F5EBE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6B1D2F"/>
                <w:sz w:val="19"/>
                <w:szCs w:val="19"/>
              </w:rPr>
              <w:t xml:space="preserve">หน้าที่</w:t>
            </w:r>
          </w:p>
        </w:tc>
      </w:tr>
      <w:tr>
        <w:tc>
          <w:tcPr>
            <w:tcW w:type="dxa" w:w="2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initDatabase()</w:t>
            </w:r>
          </w:p>
        </w:tc>
        <w:tc>
          <w:tcPr>
            <w:tcW w:type="dxa" w:w="6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ตรวจสอบและสร้างชีต + หัวตารางอัตโนมัติ หากยังไม่มี (รันทุกครั้งที่เปิดหน้าเว็บ)</w:t>
            </w:r>
          </w:p>
        </w:tc>
      </w:tr>
      <w:tr>
        <w:tc>
          <w:tcPr>
            <w:tcW w:type="dxa" w:w="2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getMasterData()</w:t>
            </w:r>
          </w:p>
        </w:tc>
        <w:tc>
          <w:tcPr>
            <w:tcW w:type="dxa" w:w="6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ดึงข้อมูลแบบแบ่งหน้า (20 รายการ/หน้า) เรียงจากใหม่ไปเก่า</w:t>
            </w:r>
          </w:p>
        </w:tc>
      </w:tr>
      <w:tr>
        <w:tc>
          <w:tcPr>
            <w:tcW w:type="dxa" w:w="2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saveRecord()</w:t>
            </w:r>
          </w:p>
        </w:tc>
        <w:tc>
          <w:tcPr>
            <w:tcW w:type="dxa" w:w="6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บันทึกข้อมูลใหม่ 1 รายการ พร้อมสร้าง ID และ timestamp อัตโนมัติ</w:t>
            </w:r>
          </w:p>
        </w:tc>
      </w:tr>
      <w:tr>
        <w:tc>
          <w:tcPr>
            <w:tcW w:type="dxa" w:w="2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updateRecord()</w:t>
            </w:r>
          </w:p>
        </w:tc>
        <w:tc>
          <w:tcPr>
            <w:tcW w:type="dxa" w:w="6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แก้ไขข้อมูล — ค้นหาแถวด้วย ID (ไม่อิงตำแหน่งที่แสดงผล) แล้วอัปเดตทั้งแถว</w:t>
            </w:r>
          </w:p>
        </w:tc>
      </w:tr>
      <w:tr>
        <w:tc>
          <w:tcPr>
            <w:tcW w:type="dxa" w:w="2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deleteRecord()</w:t>
            </w:r>
          </w:p>
        </w:tc>
        <w:tc>
          <w:tcPr>
            <w:tcW w:type="dxa" w:w="6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ลบข้อมูลด้วย ID — เป็นการลบถาวร ไม่มีการกู้คืน</w:t>
            </w:r>
          </w:p>
        </w:tc>
      </w:tr>
      <w:tr>
        <w:tc>
          <w:tcPr>
            <w:tcW w:type="dxa" w:w="2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saveWarehouseBatch()</w:t>
            </w:r>
          </w:p>
        </w:tc>
        <w:tc>
          <w:tcPr>
            <w:tcW w:type="dxa" w:w="6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บันทึกข้อมูลโกดังหลายโซนย่อยในครั้งเดียว</w:t>
            </w:r>
          </w:p>
        </w:tc>
      </w:tr>
      <w:tr>
        <w:tc>
          <w:tcPr>
            <w:tcW w:type="dxa" w:w="2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getDropdownData()</w:t>
            </w:r>
          </w:p>
        </w:tc>
        <w:tc>
          <w:tcPr>
            <w:tcW w:type="dxa" w:w="6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ดึงรายการ Vendor และ FG สำหรับใช้เป็น dropdown ในฟอร์มบรรจุภัณฑ์</w:t>
            </w:r>
          </w:p>
        </w:tc>
      </w:tr>
      <w:tr>
        <w:tc>
          <w:tcPr>
            <w:tcW w:type="dxa" w:w="2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getNextAutoId()</w:t>
            </w:r>
          </w:p>
        </w:tc>
        <w:tc>
          <w:tcPr>
            <w:tcW w:type="dxa" w:w="6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คำนวณรหัสอัตโนมัติถัดไป โดยสแกนหาเลขสูงสุดของ prefix ที่กำหนด</w:t>
            </w:r>
          </w:p>
        </w:tc>
      </w:tr>
    </w:tbl>
    <w:p>
      <w:pPr>
        <w:pStyle w:val="Heading1"/>
        <w:pBdr>
          <w:bottom w:val="single" w:color="6B1D2F" w:sz="6" w:space="4"/>
        </w:pBdr>
        <w:spacing w:after="160" w:before="200"/>
      </w:pPr>
      <w:r>
        <w:rPr>
          <w:b/>
          <w:bCs/>
          <w:color w:val="6B1D2F"/>
          <w:sz w:val="30"/>
          <w:szCs w:val="30"/>
        </w:rPr>
        <w:t xml:space="preserve">3. Requirements</w:t>
      </w:r>
    </w:p>
    <w:p>
      <w:pPr>
        <w:pStyle w:val="Heading2"/>
        <w:spacing w:after="120" w:before="260"/>
      </w:pPr>
      <w:r>
        <w:rPr>
          <w:b/>
          <w:bCs/>
          <w:color w:val="6B1D2F"/>
          <w:sz w:val="25"/>
          <w:szCs w:val="25"/>
        </w:rPr>
        <w:t xml:space="preserve">3.1 Functional Requirements (ความต้องการเชิงฟังก์ชัน)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7920"/>
      </w:tblGrid>
      <w:tr>
        <w:trPr>
          <w:tblHeader/>
        </w:trPr>
        <w:tc>
          <w:tcPr>
            <w:tcW w:type="dxa" w:w="1080"/>
            <w:shd w:fill="F5EBE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6B1D2F"/>
                <w:sz w:val="19"/>
                <w:szCs w:val="19"/>
              </w:rPr>
              <w:t xml:space="preserve">รหัส</w:t>
            </w:r>
          </w:p>
        </w:tc>
        <w:tc>
          <w:tcPr>
            <w:tcW w:type="dxa" w:w="7920"/>
            <w:shd w:fill="F5EBE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6B1D2F"/>
                <w:sz w:val="19"/>
                <w:szCs w:val="19"/>
              </w:rPr>
              <w:t xml:space="preserve">ความต้องการ</w:t>
            </w:r>
          </w:p>
        </w:tc>
      </w:tr>
      <w:tr>
        <w:tc>
          <w:tcPr>
            <w:tcW w:type="dxa" w:w="10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FR-01</w:t>
            </w:r>
          </w:p>
        </w:tc>
        <w:tc>
          <w:tcPr>
            <w:tcW w:type="dxa" w:w="79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ผู้ใช้สามารถเพิ่ม/แก้ไข/ลบข้อมูลหลักได้ทั้ง 8 หมวด ผ่านฟอร์มบนหน้าเว็บเดียว แบ่งด้วยแท็บ</w:t>
            </w:r>
          </w:p>
        </w:tc>
      </w:tr>
      <w:tr>
        <w:tc>
          <w:tcPr>
            <w:tcW w:type="dxa" w:w="10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FR-02</w:t>
            </w:r>
          </w:p>
        </w:tc>
        <w:tc>
          <w:tcPr>
            <w:tcW w:type="dxa" w:w="79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ระบบต้องสร้างรหัสอ้างอิง (ID) อัตโนมัติให้กับข้อมูลประเภท Vendor, Customer, Raw Material, Product, Packaging และรหัสโกดังหลัก โดยรันเลขต่อจากรหัสสูงสุดที่มีอยู่ในระบบ</w:t>
            </w:r>
          </w:p>
        </w:tc>
      </w:tr>
      <w:tr>
        <w:tc>
          <w:tcPr>
            <w:tcW w:type="dxa" w:w="10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FR-03</w:t>
            </w:r>
          </w:p>
        </w:tc>
        <w:tc>
          <w:tcPr>
            <w:tcW w:type="dxa" w:w="79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ระบบต้องแสดงข้อมูลแบบแบ่งหน้า หน้าละ 20 รายการ เรียงจากรายการล่าสุดไปเก่าสุด</w:t>
            </w:r>
          </w:p>
        </w:tc>
      </w:tr>
      <w:tr>
        <w:tc>
          <w:tcPr>
            <w:tcW w:type="dxa" w:w="10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FR-04</w:t>
            </w:r>
          </w:p>
        </w:tc>
        <w:tc>
          <w:tcPr>
            <w:tcW w:type="dxa" w:w="79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การตั้งค่าโกดังต้องรองรับการแบ่งโกดังหลักออกเป็นหลายโซนย่อย และบันทึกทุกโซนพร้อมกันในการกดครั้งเดียว</w:t>
            </w:r>
          </w:p>
        </w:tc>
      </w:tr>
      <w:tr>
        <w:tc>
          <w:tcPr>
            <w:tcW w:type="dxa" w:w="10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FR-05</w:t>
            </w:r>
          </w:p>
        </w:tc>
        <w:tc>
          <w:tcPr>
            <w:tcW w:type="dxa" w:w="79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ระบบต้องแปลงหน่วยปริมาณจัดเก็บโกดังโดยอัตโนมัติ — โกดังวัตถุดิบ/FG แสดงผลเป็น "ตัน (แปลงเป็นกระสอบ 50 กก.)" และโกดังบรรจุภัณฑ์แสดงผลเป็น "ใบ"</w:t>
            </w:r>
          </w:p>
        </w:tc>
      </w:tr>
      <w:tr>
        <w:tc>
          <w:tcPr>
            <w:tcW w:type="dxa" w:w="10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FR-06</w:t>
            </w:r>
          </w:p>
        </w:tc>
        <w:tc>
          <w:tcPr>
            <w:tcW w:type="dxa" w:w="79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ฟอร์มบรรจุภัณฑ์ต้องดึงตัวเลือกผู้ขาย (Vendor) และรหัสสินค้า FG จากข้อมูลหลักที่มีอยู่แล้ว เพื่อลดความผิดพลาดจากการพิมพ์ซ้ำ</w:t>
            </w:r>
          </w:p>
        </w:tc>
      </w:tr>
      <w:tr>
        <w:tc>
          <w:tcPr>
            <w:tcW w:type="dxa" w:w="10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FR-07</w:t>
            </w:r>
          </w:p>
        </w:tc>
        <w:tc>
          <w:tcPr>
            <w:tcW w:type="dxa" w:w="79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การแก้ไขข้อมูลต้องอ้างอิงจาก ID เฉพาะของแต่ละรายการ ไม่อิงตำแหน่งแถวที่แสดงผลบนหน้าจอ เพื่อป้องกันการแก้ผิดรายการเมื่อมีการแบ่งหน้า/เรียงลำดับ</w:t>
            </w:r>
          </w:p>
        </w:tc>
      </w:tr>
      <w:tr>
        <w:tc>
          <w:tcPr>
            <w:tcW w:type="dxa" w:w="10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FR-08</w:t>
            </w:r>
          </w:p>
        </w:tc>
        <w:tc>
          <w:tcPr>
            <w:tcW w:type="dxa" w:w="79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การลบข้อมูลต้องมีขั้นตอนยืนยัน (confirm) ก่อนดำเนินการทุกครั้ง</w:t>
            </w:r>
          </w:p>
        </w:tc>
      </w:tr>
      <w:tr>
        <w:tc>
          <w:tcPr>
            <w:tcW w:type="dxa" w:w="10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FR-09</w:t>
            </w:r>
          </w:p>
        </w:tc>
        <w:tc>
          <w:tcPr>
            <w:tcW w:type="dxa" w:w="79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ทุกการบันทึก/แก้ไขต้องมีการประทับเวลา (timestamp) อัตโนมัติ</w:t>
            </w:r>
          </w:p>
        </w:tc>
      </w:tr>
      <w:tr>
        <w:tc>
          <w:tcPr>
            <w:tcW w:type="dxa" w:w="10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FR-10</w:t>
            </w:r>
          </w:p>
        </w:tc>
        <w:tc>
          <w:tcPr>
            <w:tcW w:type="dxa" w:w="79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ระบบต้องสร้างชีตและหัวตารางที่จำเป็นให้อัตโนมัติในกรณีที่ยังไม่มีอยู่ในสเปรดชีต (ป้องกันปัญหาข้อมูลหาย/โครงสร้างไม่ครบ)</w:t>
            </w:r>
          </w:p>
        </w:tc>
      </w:tr>
    </w:tbl>
    <w:p>
      <w:pPr>
        <w:spacing w:after="160"/>
      </w:pPr>
    </w:p>
    <w:p>
      <w:pPr>
        <w:pStyle w:val="Heading2"/>
        <w:spacing w:after="120" w:before="260"/>
      </w:pPr>
      <w:r>
        <w:rPr>
          <w:b/>
          <w:bCs/>
          <w:color w:val="6B1D2F"/>
          <w:sz w:val="25"/>
          <w:szCs w:val="25"/>
        </w:rPr>
        <w:t xml:space="preserve">3.2 Non-Functional Requirements (ความต้องการเชิงคุณภาพ)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7920"/>
      </w:tblGrid>
      <w:tr>
        <w:trPr>
          <w:tblHeader/>
        </w:trPr>
        <w:tc>
          <w:tcPr>
            <w:tcW w:type="dxa" w:w="1080"/>
            <w:shd w:fill="F5EBE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6B1D2F"/>
                <w:sz w:val="19"/>
                <w:szCs w:val="19"/>
              </w:rPr>
              <w:t xml:space="preserve">รหัส</w:t>
            </w:r>
          </w:p>
        </w:tc>
        <w:tc>
          <w:tcPr>
            <w:tcW w:type="dxa" w:w="7920"/>
            <w:shd w:fill="F5EBE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6B1D2F"/>
                <w:sz w:val="19"/>
                <w:szCs w:val="19"/>
              </w:rPr>
              <w:t xml:space="preserve">ความต้องการ</w:t>
            </w:r>
          </w:p>
        </w:tc>
      </w:tr>
      <w:tr>
        <w:tc>
          <w:tcPr>
            <w:tcW w:type="dxa" w:w="10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NFR-01</w:t>
            </w:r>
          </w:p>
        </w:tc>
        <w:tc>
          <w:tcPr>
            <w:tcW w:type="dxa" w:w="79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ใช้งานผ่านเบราว์เซอร์ได้ทันที ไม่ต้องติดตั้งโปรแกรมเพิ่มเติม (รันบน Google Apps Script)</w:t>
            </w:r>
          </w:p>
        </w:tc>
      </w:tr>
      <w:tr>
        <w:tc>
          <w:tcPr>
            <w:tcW w:type="dxa" w:w="10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NFR-02</w:t>
            </w:r>
          </w:p>
        </w:tc>
        <w:tc>
          <w:tcPr>
            <w:tcW w:type="dxa" w:w="79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หน้าจอเป็นภาษาไทยทั้งหมด ดีไซน์แนว Notion-style โทนสีเบอร์กันดี (Burgundy) เพื่อความสอดคล้องกับระบบอื่นในกลุ่ม</w:t>
            </w:r>
          </w:p>
        </w:tc>
      </w:tr>
      <w:tr>
        <w:tc>
          <w:tcPr>
            <w:tcW w:type="dxa" w:w="10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NFR-03</w:t>
            </w:r>
          </w:p>
        </w:tc>
        <w:tc>
          <w:tcPr>
            <w:tcW w:type="dxa" w:w="79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มีการป้องกันการฝังโค้ด (XSS) เบื้องต้นด้วยการ escape ข้อความก่อนแสดงผลบนตาราง</w:t>
            </w:r>
          </w:p>
        </w:tc>
      </w:tr>
      <w:tr>
        <w:tc>
          <w:tcPr>
            <w:tcW w:type="dxa" w:w="10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NFR-04</w:t>
            </w:r>
          </w:p>
        </w:tc>
        <w:tc>
          <w:tcPr>
            <w:tcW w:type="dxa" w:w="79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รองรับการแสดงผลบนหน้าจอขนาดต่าง ๆ (responsive form grid)</w:t>
            </w:r>
          </w:p>
        </w:tc>
      </w:tr>
    </w:tbl>
    <w:p>
      <w:pPr>
        <w:pStyle w:val="Heading1"/>
        <w:pBdr>
          <w:bottom w:val="single" w:color="6B1D2F" w:sz="6" w:space="4"/>
        </w:pBdr>
        <w:spacing w:after="160" w:before="200"/>
      </w:pPr>
      <w:r>
        <w:rPr>
          <w:b/>
          <w:bCs/>
          <w:color w:val="6B1D2F"/>
          <w:sz w:val="30"/>
          <w:szCs w:val="30"/>
        </w:rPr>
        <w:t xml:space="preserve">4. Flow การทำงาน</w:t>
      </w:r>
    </w:p>
    <w:p>
      <w:pPr>
        <w:pStyle w:val="Heading2"/>
        <w:spacing w:after="120" w:before="260"/>
      </w:pPr>
      <w:r>
        <w:rPr>
          <w:b/>
          <w:bCs/>
          <w:color w:val="6B1D2F"/>
          <w:sz w:val="25"/>
          <w:szCs w:val="25"/>
        </w:rPr>
        <w:t xml:space="preserve">4.1 Flow มาตรฐาน (ใช้กับ 7 ใน 8 โมดูล)</w:t>
      </w:r>
    </w:p>
    <w:p>
      <w:pPr>
        <w:spacing w:after="200" w:before="100"/>
        <w:jc w:val="center"/>
      </w:pPr>
      <w:r>
        <w:drawing>
          <wp:inline distT="0" distB="0" distL="0" distR="0">
            <wp:extent cx="4962525" cy="809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809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ผู้ใช้เปิดแท็บโมดูล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ระบบดึงรหัส Auto ID ล่าสุดมาแสดงในฟอร์ม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ผู้ใช้กรอกข้อมูลในฟอร์ม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กดปุ่มบันทึก</w:t>
      </w:r>
    </w:p>
    <w:p>
      <w:pPr>
        <w:pStyle w:val="ListParagraph"/>
        <w:numPr>
          <w:ilvl w:val="0"/>
          <w:numId w:val="3"/>
        </w:numPr>
        <w:spacing w:after="60"/>
        <w:ind w:left="576"/>
      </w:pPr>
      <w:r>
        <w:rPr>
          <w:sz w:val="20"/>
          <w:szCs w:val="20"/>
        </w:rPr>
        <w:t xml:space="preserve">กรณีรายการใหม่: saveRecord() — เพิ่มแถวใหม่ + timestamp</w:t>
      </w:r>
    </w:p>
    <w:p>
      <w:pPr>
        <w:pStyle w:val="ListParagraph"/>
        <w:numPr>
          <w:ilvl w:val="0"/>
          <w:numId w:val="3"/>
        </w:numPr>
        <w:spacing w:after="60"/>
        <w:ind w:left="576"/>
      </w:pPr>
      <w:r>
        <w:rPr>
          <w:sz w:val="20"/>
          <w:szCs w:val="20"/>
        </w:rPr>
        <w:t xml:space="preserve">กรณีกำลังแก้ไขรายการเดิม: updateRecord() — ค้นหาแถวด้วย ID แล้วอัปเดต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รีเซ็ตฟอร์ม + โหลดตารางใหม่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แสดงผลแบบแบ่งหน้า (20 รายการ/หน้า)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ผู้ใช้เลือกการจัดการ</w:t>
      </w:r>
    </w:p>
    <w:p>
      <w:pPr>
        <w:pStyle w:val="ListParagraph"/>
        <w:numPr>
          <w:ilvl w:val="0"/>
          <w:numId w:val="3"/>
        </w:numPr>
        <w:spacing w:after="60"/>
        <w:ind w:left="576"/>
      </w:pPr>
      <w:r>
        <w:rPr>
          <w:sz w:val="20"/>
          <w:szCs w:val="20"/>
        </w:rPr>
        <w:t xml:space="preserve">กดแก้ไข → ดึงข้อมูลเดิมเข้าฟอร์มตาม ID → กลับไปกรอกฟอร์ม (ขั้นตอนที่ 3)</w:t>
      </w:r>
    </w:p>
    <w:p>
      <w:pPr>
        <w:pStyle w:val="ListParagraph"/>
        <w:numPr>
          <w:ilvl w:val="0"/>
          <w:numId w:val="3"/>
        </w:numPr>
        <w:spacing w:after="60"/>
        <w:ind w:left="576"/>
      </w:pPr>
      <w:r>
        <w:rPr>
          <w:sz w:val="20"/>
          <w:szCs w:val="20"/>
        </w:rPr>
        <w:t xml:space="preserve">กดลบ → ยืนยันการลบ → deleteRecord() ลบถาวร → โหลดตารางใหม่</w:t>
      </w:r>
    </w:p>
    <w:p>
      <w:pPr>
        <w:spacing w:after="100"/>
      </w:pPr>
    </w:p>
    <w:p>
      <w:pPr>
        <w:spacing w:after="160"/>
      </w:pPr>
      <w:r>
        <w:rPr>
          <w:i/>
          <w:iCs/>
          <w:color w:val="787774"/>
          <w:sz w:val="18"/>
          <w:szCs w:val="18"/>
        </w:rPr>
        <w:t xml:space="preserve">ใช้กับ: บริษัท, ปีการผลิต, เจ้าหนี้, ลูกค้า, รหัสแม่ปุ๋ย, รหัสสินค้า FG, รหัสบรรจุภัณฑ์</w:t>
      </w:r>
    </w:p>
    <w:p>
      <w:pPr>
        <w:pStyle w:val="Heading2"/>
        <w:spacing w:after="120" w:before="260"/>
      </w:pPr>
      <w:r>
        <w:rPr>
          <w:b/>
          <w:bCs/>
          <w:color w:val="6B1D2F"/>
          <w:sz w:val="25"/>
          <w:szCs w:val="25"/>
        </w:rPr>
        <w:t xml:space="preserve">4.2 Flow เฉพาะ — ตั้งค่าโกดัง (Warehouses)</w:t>
      </w:r>
    </w:p>
    <w:p>
      <w:pPr>
        <w:spacing w:after="200" w:before="100"/>
        <w:jc w:val="center"/>
      </w:pPr>
      <w:r>
        <w:drawing>
          <wp:inline distT="0" distB="0" distL="0" distR="0">
            <wp:extent cx="2876550" cy="809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50" cy="809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เลือกประเภทโกดัง (วัตถุดิบ / FG / บรรจุภัณฑ์)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ระบบสร้างรหัสโกดังหลักอัตโนมัติตามประเภท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ระบุจำนวนโซนย่อยที่ต้องการ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ระบบสร้างช่องกรอกปริมาณของแต่ละโซน (Z01, Z02, ...)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กรอกปริมาณแต่ละโซน พร้อมระบบแปลงหน่วยแสดงผลทันที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กดบันทึกข้อมูลทุกโซน → saveWarehouseBatch() บันทึกทีละโซนเป็นหลายแถว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แสดงผลในตาราง (1 แถว = 1 โซน)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แก้ไขทีละโซน ผ่านกล่องข้อความ (prompt)</w:t>
      </w:r>
    </w:p>
    <w:p>
      <w:pPr>
        <w:spacing w:after="100"/>
      </w:pPr>
    </w:p>
    <w:p>
      <w:pPr>
        <w:spacing w:after="160"/>
      </w:pPr>
      <w:r>
        <w:rPr>
          <w:i/>
          <w:iCs/>
          <w:color w:val="787774"/>
          <w:sz w:val="18"/>
          <w:szCs w:val="18"/>
        </w:rPr>
        <w:t xml:space="preserve">หมายเหตุ: การแก้ไขโกดังต่างจากโมดูลอื่น — แก้ได้ทีละโซนผ่านกล่องข้อความสั้น ไม่เปิดฟอร์มเต็มเหมือนโมดูลอื่น</w:t>
      </w:r>
    </w:p>
    <w:p>
      <w:pPr>
        <w:pStyle w:val="Heading1"/>
        <w:pBdr>
          <w:bottom w:val="single" w:color="6B1D2F" w:sz="6" w:space="4"/>
        </w:pBdr>
        <w:spacing w:after="160" w:before="200"/>
      </w:pPr>
      <w:r>
        <w:rPr>
          <w:b/>
          <w:bCs/>
          <w:color w:val="6B1D2F"/>
          <w:sz w:val="30"/>
          <w:szCs w:val="30"/>
        </w:rPr>
        <w:t xml:space="preserve">5. ข้อสังเกตและความเสี่ยงที่ควรพิจารณา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E4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854F0B"/>
                <w:sz w:val="21"/>
                <w:szCs w:val="21"/>
              </w:rPr>
              <w:t xml:space="preserve">1. ยังไม่มีระบบสิทธิ์การเข้าถึง (Access Control)</w:t>
            </w:r>
          </w:p>
          <w:p>
            <w:r>
              <w:rPr>
                <w:color w:val="854F0B"/>
                <w:sz w:val="20"/>
                <w:szCs w:val="20"/>
              </w:rPr>
              <w:t xml:space="preserve">จากโค้ดปัจจุบัน ยังไม่ปรากฏการตรวจสอบสิทธิ์ผู้ใช้ — ผู้ที่มีลิงก์เว็บแอปสามารถเพิ่ม/แก้ไข/ลบข้อมูลหลักได้ทั้งหมด ควรพิจารณาว่าจำเป็นต้องจำกัดสิทธิ์ตามบทบาทหรือไม่ก่อนเปิดใช้งานจริง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E4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854F0B"/>
                <w:sz w:val="21"/>
                <w:szCs w:val="21"/>
              </w:rPr>
              <w:t xml:space="preserve">2. การลบข้อมูลเป็นการลบถาวร ไม่มีการกู้คืน</w:t>
            </w:r>
          </w:p>
          <w:p>
            <w:r>
              <w:rPr>
                <w:color w:val="854F0B"/>
                <w:sz w:val="20"/>
                <w:szCs w:val="20"/>
              </w:rPr>
              <w:t xml:space="preserve">deleteRecord() ลบแถวออกจากชีตทันที ไม่มีระบบ soft-delete หรือประวัติการลบ หากมีการลบผิดจะไม่สามารถย้อนกลับได้ผ่านระบบ (ต้องพึ่ง Google Sheets Version History)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E4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854F0B"/>
                <w:sz w:val="21"/>
                <w:szCs w:val="21"/>
              </w:rPr>
              <w:t xml:space="preserve">3. ความเสี่ยงจากการใช้งานพร้อมกันหลายคน (Concurrency)</w:t>
            </w:r>
          </w:p>
          <w:p>
            <w:r>
              <w:rPr>
                <w:color w:val="854F0B"/>
                <w:sz w:val="20"/>
                <w:szCs w:val="20"/>
              </w:rPr>
              <w:t xml:space="preserve">การสร้างรหัสอัตโนมัติ (getNextAutoId) ทำงานโดยสแกนหาเลขสูงสุดที่มีอยู่ ณ ขณะนั้น หากผู้ใช้ 2 คนกดบันทึกพร้อมกันในเวลาไล่เลี่ยกัน มีโอกาสได้รหัสซ้ำกัน ควรทดสอบสถานการณ์นี้ก่อนใช้งานจริงกับผู้ใช้หลายคนพร้อมกัน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E4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854F0B"/>
                <w:sz w:val="21"/>
                <w:szCs w:val="21"/>
              </w:rPr>
              <w:t xml:space="preserve">4. ช่อง "สูตรที่ใช้" ในโมดูลสินค้าสำเร็จรูปยังไม่เชื่อมข้อมูลจริง</w:t>
            </w:r>
          </w:p>
          <w:p>
            <w:r>
              <w:rPr>
                <w:color w:val="854F0B"/>
                <w:sz w:val="20"/>
                <w:szCs w:val="20"/>
              </w:rPr>
              <w:t xml:space="preserve">Dropdown นี้ในฟอร์ม Products ยังเป็นเพียงตัวยึดตำแหน่ง (placeholder) — ยังไม่ได้ดึงข้อมูลสูตรการผลิตจริงมาแสดง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6EC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3B6D11"/>
                <w:sz w:val="21"/>
                <w:szCs w:val="21"/>
              </w:rPr>
              <w:t xml:space="preserve">จุดแข็งของระบบ</w:t>
            </w:r>
          </w:p>
          <w:p>
            <w:r>
              <w:rPr>
                <w:color w:val="3B6D11"/>
                <w:sz w:val="20"/>
                <w:szCs w:val="20"/>
              </w:rPr>
              <w:t xml:space="preserve">ใช้ฟังก์ชัน CRUD กลางชุดเดียว (getMasterData, saveRecord, updateRecord, deleteRecord) รองรับได้ทั้ง 8 โมดูลโดยไม่ต้องเขียนฟังก์ชันแยกต่อโมดูล ทำให้ดูแลรักษาและขยายเพิ่มโมดูลใหม่ในอนาคตได้ง่าย</w:t>
            </w:r>
          </w:p>
        </w:tc>
      </w:tr>
    </w:tbl>
    <w:p>
      <w:pPr>
        <w:spacing w:after="300"/>
      </w:pPr>
    </w:p>
    <w:p>
      <w:pPr>
        <w:pBdr>
          <w:top w:val="single" w:color="E0E0E0" w:sz="4" w:space="6"/>
        </w:pBdr>
        <w:spacing w:before="100"/>
      </w:pPr>
      <w:r>
        <w:rPr>
          <w:i/>
          <w:iCs/>
          <w:color w:val="787774"/>
          <w:sz w:val="17"/>
          <w:szCs w:val="17"/>
        </w:rPr>
        <w:t xml:space="preserve">เอกสารนี้สรุปจากซอร์สโค้ด Code.gs และ Index.html ที่ส่งมาให้วิเคราะห์ — ใช้สำหรับนำเสนอภาพรวมระบบภายในองค์กร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31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→"/>
      <w:lvlJc w:val="start"/>
      <w:pPr>
        <w:ind w:left="863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d657a273852a6dc0ac9bb64dca86beb2e3b8417.png"/><Relationship Id="rId8" Type="http://schemas.openxmlformats.org/officeDocument/2006/relationships/image" Target="media/d702df095d36bd697d63bd8b1a83933c25b4c78d.png"/><Relationship Id="rId9" Type="http://schemas.openxmlformats.org/officeDocument/2006/relationships/image" Target="media/0c8f9a8b36fec91c903a9728c6c5143021541e71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2026-09-15T08:38:55.443Z</dcterms:created>
  <dcterms:modified xsi:type="dcterms:W3CDTF">2026-09-15T08:38:55.443Z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