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Lines w:val="1"/>
        <w:spacing w:before="240" w:line="240" w:lineRule="auto"/>
        <w:rPr/>
      </w:pPr>
      <w:r w:rsidDel="00000000" w:rsidR="00000000" w:rsidRPr="00000000">
        <w:rPr>
          <w:b w:val="1"/>
          <w:rtl w:val="0"/>
        </w:rPr>
        <w:t xml:space="preserve">Exercice SQL</w:t>
      </w:r>
      <w:r w:rsidDel="00000000" w:rsidR="00000000" w:rsidRPr="00000000">
        <w:rPr>
          <w:rtl w:val="0"/>
        </w:rPr>
        <w:t xml:space="preserve"> :  </w:t>
      </w:r>
      <w:r w:rsidDel="00000000" w:rsidR="00000000" w:rsidRPr="00000000">
        <w:rPr>
          <w:b w:val="1"/>
          <w:rtl w:val="0"/>
        </w:rPr>
        <w:t xml:space="preserve">analyse structurelle.</w:t>
      </w:r>
      <w:r w:rsidDel="00000000" w:rsidR="00000000" w:rsidRPr="00000000">
        <w:rPr/>
        <w:drawing>
          <wp:inline distB="114300" distT="114300" distL="114300" distR="114300">
            <wp:extent cx="6840000" cy="3771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40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1"/>
        <w:spacing w:before="0" w:line="240" w:lineRule="auto"/>
        <w:rPr/>
      </w:pPr>
      <w:r w:rsidDel="00000000" w:rsidR="00000000" w:rsidRPr="00000000">
        <w:rPr>
          <w:rtl w:val="0"/>
        </w:rPr>
        <w:t xml:space="preserve"> </w:t>
      </w:r>
    </w:p>
    <w:p w:rsidR="00000000" w:rsidDel="00000000" w:rsidP="00000000" w:rsidRDefault="00000000" w:rsidRPr="00000000" w14:paraId="00000003">
      <w:pPr>
        <w:keepLines w:val="1"/>
        <w:spacing w:before="0" w:line="276" w:lineRule="auto"/>
        <w:rPr/>
      </w:pPr>
      <w:r w:rsidDel="00000000" w:rsidR="00000000" w:rsidRPr="00000000">
        <w:rPr>
          <w:rtl w:val="0"/>
        </w:rPr>
        <w:t xml:space="preserve">Table </w:t>
      </w:r>
      <w:r w:rsidDel="00000000" w:rsidR="00000000" w:rsidRPr="00000000">
        <w:rPr>
          <w:b w:val="1"/>
          <w:rtl w:val="0"/>
        </w:rPr>
        <w:t xml:space="preserve">“customers”</w:t>
      </w:r>
      <w:r w:rsidDel="00000000" w:rsidR="00000000" w:rsidRPr="00000000">
        <w:rPr>
          <w:rtl w:val="0"/>
        </w:rPr>
        <w:t xml:space="preserve">: </w:t>
      </w:r>
      <w:r w:rsidDel="00000000" w:rsidR="00000000" w:rsidRPr="00000000">
        <w:rPr>
          <w:rtl w:val="0"/>
        </w:rPr>
        <w:t xml:space="preserve">listing des clients et de leurs références personnelles</w:t>
      </w:r>
    </w:p>
    <w:p w:rsidR="00000000" w:rsidDel="00000000" w:rsidP="00000000" w:rsidRDefault="00000000" w:rsidRPr="00000000" w14:paraId="00000004">
      <w:pPr>
        <w:keepLines w:val="1"/>
        <w:spacing w:before="0" w:line="276" w:lineRule="auto"/>
        <w:rPr/>
      </w:pPr>
      <w:r w:rsidDel="00000000" w:rsidR="00000000" w:rsidRPr="00000000">
        <w:rPr>
          <w:rtl w:val="0"/>
        </w:rPr>
        <w:t xml:space="preserve">Clé étrangère :  </w:t>
      </w:r>
      <w:r w:rsidDel="00000000" w:rsidR="00000000" w:rsidRPr="00000000">
        <w:rPr>
          <w:rtl w:val="0"/>
        </w:rPr>
        <w:t xml:space="preserve">“salesRepEmployeesNumber”</w:t>
      </w:r>
      <w:r w:rsidDel="00000000" w:rsidR="00000000" w:rsidRPr="00000000">
        <w:rPr>
          <w:rtl w:val="0"/>
        </w:rPr>
        <w:t xml:space="preserve"> héritée de la colonne </w:t>
      </w:r>
      <w:r w:rsidDel="00000000" w:rsidR="00000000" w:rsidRPr="00000000">
        <w:rPr>
          <w:rtl w:val="0"/>
        </w:rPr>
        <w:t xml:space="preserve">“employeeNmber”</w:t>
      </w:r>
      <w:r w:rsidDel="00000000" w:rsidR="00000000" w:rsidRPr="00000000">
        <w:rPr>
          <w:rtl w:val="0"/>
        </w:rPr>
        <w:t xml:space="preserve"> dans la table “employees”. Lorsqu’une commande est passée, il est désigné un responsable/préparateur de commande dans la table “employees”, cette info est récupérée dans la table “customer” pour une remontée éventuelle en cas d’erreur dans la livraison ou autre.</w:t>
      </w:r>
    </w:p>
    <w:p w:rsidR="00000000" w:rsidDel="00000000" w:rsidP="00000000" w:rsidRDefault="00000000" w:rsidRPr="00000000" w14:paraId="00000005">
      <w:pPr>
        <w:keepLines w:val="1"/>
        <w:spacing w:before="0" w:line="276" w:lineRule="auto"/>
        <w:rPr/>
      </w:pPr>
      <w:r w:rsidDel="00000000" w:rsidR="00000000" w:rsidRPr="00000000">
        <w:rPr>
          <w:rtl w:val="0"/>
        </w:rPr>
      </w:r>
    </w:p>
    <w:p w:rsidR="00000000" w:rsidDel="00000000" w:rsidP="00000000" w:rsidRDefault="00000000" w:rsidRPr="00000000" w14:paraId="00000006">
      <w:pPr>
        <w:keepLines w:val="1"/>
        <w:rPr/>
      </w:pPr>
      <w:r w:rsidDel="00000000" w:rsidR="00000000" w:rsidRPr="00000000">
        <w:rPr>
          <w:rtl w:val="0"/>
        </w:rPr>
        <w:t xml:space="preserve">Table </w:t>
      </w:r>
      <w:r w:rsidDel="00000000" w:rsidR="00000000" w:rsidRPr="00000000">
        <w:rPr>
          <w:b w:val="1"/>
          <w:rtl w:val="0"/>
        </w:rPr>
        <w:t xml:space="preserve">“orders“ </w:t>
      </w:r>
      <w:r w:rsidDel="00000000" w:rsidR="00000000" w:rsidRPr="00000000">
        <w:rPr>
          <w:rtl w:val="0"/>
        </w:rPr>
        <w:t xml:space="preserve">listing des commandes, avec statuts…</w:t>
      </w:r>
    </w:p>
    <w:p w:rsidR="00000000" w:rsidDel="00000000" w:rsidP="00000000" w:rsidRDefault="00000000" w:rsidRPr="00000000" w14:paraId="00000007">
      <w:pPr>
        <w:keepLines w:val="1"/>
        <w:rPr/>
      </w:pPr>
      <w:r w:rsidDel="00000000" w:rsidR="00000000" w:rsidRPr="00000000">
        <w:rPr>
          <w:rtl w:val="0"/>
        </w:rPr>
        <w:t xml:space="preserve">Clé étrangère : </w:t>
      </w:r>
      <w:r w:rsidDel="00000000" w:rsidR="00000000" w:rsidRPr="00000000">
        <w:rPr>
          <w:rtl w:val="0"/>
        </w:rPr>
        <w:t xml:space="preserve">“orderNumber“</w:t>
      </w:r>
      <w:r w:rsidDel="00000000" w:rsidR="00000000" w:rsidRPr="00000000">
        <w:rPr>
          <w:rtl w:val="0"/>
        </w:rPr>
        <w:t xml:space="preserve"> héritée de la table “customer”.</w:t>
      </w:r>
    </w:p>
    <w:p w:rsidR="00000000" w:rsidDel="00000000" w:rsidP="00000000" w:rsidRDefault="00000000" w:rsidRPr="00000000" w14:paraId="00000008">
      <w:pPr>
        <w:keepLines w:val="1"/>
        <w:rPr/>
      </w:pPr>
      <w:r w:rsidDel="00000000" w:rsidR="00000000" w:rsidRPr="00000000">
        <w:rPr>
          <w:rtl w:val="0"/>
        </w:rPr>
        <w:t xml:space="preserve">Au moment où une commande est enregistrée par un client dans la table “customers”, un numéro de commande est attribué, récupéré dans la table “orders” qui va contenir les infos principales de la commande.</w:t>
      </w:r>
    </w:p>
    <w:p w:rsidR="00000000" w:rsidDel="00000000" w:rsidP="00000000" w:rsidRDefault="00000000" w:rsidRPr="00000000" w14:paraId="00000009">
      <w:pPr>
        <w:keepLines w:val="1"/>
        <w:spacing w:before="0" w:line="276" w:lineRule="auto"/>
        <w:rPr/>
      </w:pPr>
      <w:r w:rsidDel="00000000" w:rsidR="00000000" w:rsidRPr="00000000">
        <w:rPr>
          <w:rtl w:val="0"/>
        </w:rPr>
      </w:r>
    </w:p>
    <w:p w:rsidR="00000000" w:rsidDel="00000000" w:rsidP="00000000" w:rsidRDefault="00000000" w:rsidRPr="00000000" w14:paraId="0000000A">
      <w:pPr>
        <w:keepLines w:val="1"/>
        <w:rPr/>
      </w:pPr>
      <w:r w:rsidDel="00000000" w:rsidR="00000000" w:rsidRPr="00000000">
        <w:rPr>
          <w:rtl w:val="0"/>
        </w:rPr>
        <w:t xml:space="preserve">Table </w:t>
      </w:r>
      <w:r w:rsidDel="00000000" w:rsidR="00000000" w:rsidRPr="00000000">
        <w:rPr>
          <w:b w:val="1"/>
          <w:rtl w:val="0"/>
        </w:rPr>
        <w:t xml:space="preserve">“orderDetails“</w:t>
      </w:r>
      <w:r w:rsidDel="00000000" w:rsidR="00000000" w:rsidRPr="00000000">
        <w:rPr>
          <w:b w:val="1"/>
          <w:rtl w:val="0"/>
        </w:rPr>
        <w:t xml:space="preserve"> </w:t>
      </w:r>
      <w:r w:rsidDel="00000000" w:rsidR="00000000" w:rsidRPr="00000000">
        <w:rPr>
          <w:rtl w:val="0"/>
        </w:rPr>
        <w:t xml:space="preserve">détails des commandes : type de produit, quantités, prix…</w:t>
      </w:r>
    </w:p>
    <w:p w:rsidR="00000000" w:rsidDel="00000000" w:rsidP="00000000" w:rsidRDefault="00000000" w:rsidRPr="00000000" w14:paraId="0000000B">
      <w:pPr>
        <w:keepLines w:val="1"/>
        <w:rPr/>
      </w:pPr>
      <w:r w:rsidDel="00000000" w:rsidR="00000000" w:rsidRPr="00000000">
        <w:rPr>
          <w:rtl w:val="0"/>
        </w:rPr>
        <w:t xml:space="preserve">Clé étrangère : </w:t>
      </w:r>
      <w:r w:rsidDel="00000000" w:rsidR="00000000" w:rsidRPr="00000000">
        <w:rPr>
          <w:rtl w:val="0"/>
        </w:rPr>
        <w:t xml:space="preserve">“orderNumber“</w:t>
      </w:r>
      <w:r w:rsidDel="00000000" w:rsidR="00000000" w:rsidRPr="00000000">
        <w:rPr>
          <w:rtl w:val="0"/>
        </w:rPr>
        <w:t xml:space="preserve"> héritée de la table “orders”.</w:t>
      </w:r>
    </w:p>
    <w:p w:rsidR="00000000" w:rsidDel="00000000" w:rsidP="00000000" w:rsidRDefault="00000000" w:rsidRPr="00000000" w14:paraId="0000000C">
      <w:pPr>
        <w:keepLines w:val="1"/>
        <w:rPr/>
      </w:pPr>
      <w:r w:rsidDel="00000000" w:rsidR="00000000" w:rsidRPr="00000000">
        <w:rPr>
          <w:rtl w:val="0"/>
        </w:rPr>
        <w:t xml:space="preserve">Clé étrangère </w:t>
      </w:r>
      <w:r w:rsidDel="00000000" w:rsidR="00000000" w:rsidRPr="00000000">
        <w:rPr>
          <w:rtl w:val="0"/>
        </w:rPr>
        <w:t xml:space="preserve">: “productCode“ héritée</w:t>
      </w:r>
      <w:r w:rsidDel="00000000" w:rsidR="00000000" w:rsidRPr="00000000">
        <w:rPr>
          <w:rtl w:val="0"/>
        </w:rPr>
        <w:t xml:space="preserve"> de la table “products”.</w:t>
      </w:r>
    </w:p>
    <w:p w:rsidR="00000000" w:rsidDel="00000000" w:rsidP="00000000" w:rsidRDefault="00000000" w:rsidRPr="00000000" w14:paraId="0000000D">
      <w:pPr>
        <w:keepLines w:val="1"/>
        <w:rPr/>
      </w:pPr>
      <w:r w:rsidDel="00000000" w:rsidR="00000000" w:rsidRPr="00000000">
        <w:rPr>
          <w:rtl w:val="0"/>
        </w:rPr>
        <w:t xml:space="preserve">Les clés relient les informations détaillées concernant les commandes référencées dans la table “orders”, et les informations permettant de remonter aux produits à vendre dans la table “products”.</w:t>
      </w:r>
    </w:p>
    <w:p w:rsidR="00000000" w:rsidDel="00000000" w:rsidP="00000000" w:rsidRDefault="00000000" w:rsidRPr="00000000" w14:paraId="0000000E">
      <w:pPr>
        <w:keepLines w:val="1"/>
        <w:spacing w:before="0" w:line="276" w:lineRule="auto"/>
        <w:rPr/>
      </w:pPr>
      <w:r w:rsidDel="00000000" w:rsidR="00000000" w:rsidRPr="00000000">
        <w:rPr>
          <w:rtl w:val="0"/>
        </w:rPr>
      </w:r>
    </w:p>
    <w:p w:rsidR="00000000" w:rsidDel="00000000" w:rsidP="00000000" w:rsidRDefault="00000000" w:rsidRPr="00000000" w14:paraId="0000000F">
      <w:pPr>
        <w:keepLines w:val="1"/>
        <w:spacing w:line="276" w:lineRule="auto"/>
        <w:rPr/>
      </w:pPr>
      <w:r w:rsidDel="00000000" w:rsidR="00000000" w:rsidRPr="00000000">
        <w:rPr>
          <w:rtl w:val="0"/>
        </w:rPr>
        <w:t xml:space="preserve">Table </w:t>
      </w:r>
      <w:r w:rsidDel="00000000" w:rsidR="00000000" w:rsidRPr="00000000">
        <w:rPr>
          <w:b w:val="1"/>
          <w:rtl w:val="0"/>
        </w:rPr>
        <w:t xml:space="preserve">“products“</w:t>
      </w:r>
      <w:r w:rsidDel="00000000" w:rsidR="00000000" w:rsidRPr="00000000">
        <w:rPr>
          <w:rtl w:val="0"/>
        </w:rPr>
        <w:t xml:space="preserve"> références des produits</w:t>
      </w:r>
    </w:p>
    <w:p w:rsidR="00000000" w:rsidDel="00000000" w:rsidP="00000000" w:rsidRDefault="00000000" w:rsidRPr="00000000" w14:paraId="00000010">
      <w:pPr>
        <w:keepLines w:val="1"/>
        <w:spacing w:line="276" w:lineRule="auto"/>
        <w:rPr/>
      </w:pPr>
      <w:r w:rsidDel="00000000" w:rsidR="00000000" w:rsidRPr="00000000">
        <w:rPr>
          <w:rtl w:val="0"/>
        </w:rPr>
        <w:t xml:space="preserve">Clé </w:t>
      </w:r>
      <w:r w:rsidDel="00000000" w:rsidR="00000000" w:rsidRPr="00000000">
        <w:rPr>
          <w:rtl w:val="0"/>
        </w:rPr>
        <w:t xml:space="preserve">étrangére</w:t>
      </w:r>
      <w:r w:rsidDel="00000000" w:rsidR="00000000" w:rsidRPr="00000000">
        <w:rPr>
          <w:rtl w:val="0"/>
        </w:rPr>
        <w:t xml:space="preserve"> : </w:t>
      </w:r>
      <w:r w:rsidDel="00000000" w:rsidR="00000000" w:rsidRPr="00000000">
        <w:rPr>
          <w:rtl w:val="0"/>
        </w:rPr>
        <w:t xml:space="preserve">“productLine“</w:t>
      </w:r>
      <w:r w:rsidDel="00000000" w:rsidR="00000000" w:rsidRPr="00000000">
        <w:rPr>
          <w:rtl w:val="0"/>
        </w:rPr>
        <w:t xml:space="preserve"> héritée de la table “productLines”, récupère les infos mise à jour sur le site de vente sur internet.</w:t>
      </w:r>
    </w:p>
    <w:p w:rsidR="00000000" w:rsidDel="00000000" w:rsidP="00000000" w:rsidRDefault="00000000" w:rsidRPr="00000000" w14:paraId="00000011">
      <w:pPr>
        <w:keepLines w:val="1"/>
        <w:spacing w:line="276" w:lineRule="auto"/>
        <w:rPr/>
      </w:pPr>
      <w:r w:rsidDel="00000000" w:rsidR="00000000" w:rsidRPr="00000000">
        <w:rPr>
          <w:rtl w:val="0"/>
        </w:rPr>
      </w:r>
    </w:p>
    <w:p w:rsidR="00000000" w:rsidDel="00000000" w:rsidP="00000000" w:rsidRDefault="00000000" w:rsidRPr="00000000" w14:paraId="00000012">
      <w:pPr>
        <w:keepLines w:val="1"/>
        <w:rPr/>
      </w:pPr>
      <w:r w:rsidDel="00000000" w:rsidR="00000000" w:rsidRPr="00000000">
        <w:rPr>
          <w:rtl w:val="0"/>
        </w:rPr>
        <w:t xml:space="preserve">Table </w:t>
      </w:r>
      <w:r w:rsidDel="00000000" w:rsidR="00000000" w:rsidRPr="00000000">
        <w:rPr>
          <w:b w:val="1"/>
          <w:rtl w:val="0"/>
        </w:rPr>
        <w:t xml:space="preserve">“productlines“</w:t>
      </w:r>
      <w:r w:rsidDel="00000000" w:rsidR="00000000" w:rsidRPr="00000000">
        <w:rPr>
          <w:rtl w:val="0"/>
        </w:rPr>
        <w:t xml:space="preserve"> références produits (photos, descriptions) du site de vente sur internet.</w:t>
      </w:r>
    </w:p>
    <w:p w:rsidR="00000000" w:rsidDel="00000000" w:rsidP="00000000" w:rsidRDefault="00000000" w:rsidRPr="00000000" w14:paraId="00000013">
      <w:pPr>
        <w:keepLines w:val="1"/>
        <w:rPr/>
      </w:pPr>
      <w:r w:rsidDel="00000000" w:rsidR="00000000" w:rsidRPr="00000000">
        <w:rPr>
          <w:rtl w:val="0"/>
        </w:rPr>
        <w:t xml:space="preserve">Clé primaire “producLine”, </w:t>
      </w:r>
    </w:p>
    <w:p w:rsidR="00000000" w:rsidDel="00000000" w:rsidP="00000000" w:rsidRDefault="00000000" w:rsidRPr="00000000" w14:paraId="00000014">
      <w:pPr>
        <w:keepLines w:val="1"/>
        <w:spacing w:before="0" w:line="276" w:lineRule="auto"/>
        <w:rPr/>
      </w:pPr>
      <w:r w:rsidDel="00000000" w:rsidR="00000000" w:rsidRPr="00000000">
        <w:rPr>
          <w:rtl w:val="0"/>
        </w:rPr>
        <w:t xml:space="preserve"> </w:t>
      </w:r>
    </w:p>
    <w:p w:rsidR="00000000" w:rsidDel="00000000" w:rsidP="00000000" w:rsidRDefault="00000000" w:rsidRPr="00000000" w14:paraId="00000015">
      <w:pPr>
        <w:keepLines w:val="1"/>
        <w:spacing w:before="0" w:line="276" w:lineRule="auto"/>
        <w:rPr/>
      </w:pPr>
      <w:r w:rsidDel="00000000" w:rsidR="00000000" w:rsidRPr="00000000">
        <w:rPr>
          <w:rtl w:val="0"/>
        </w:rPr>
        <w:t xml:space="preserve">Table </w:t>
      </w:r>
      <w:r w:rsidDel="00000000" w:rsidR="00000000" w:rsidRPr="00000000">
        <w:rPr>
          <w:b w:val="1"/>
          <w:rtl w:val="0"/>
        </w:rPr>
        <w:t xml:space="preserve">“payments”</w:t>
      </w:r>
      <w:r w:rsidDel="00000000" w:rsidR="00000000" w:rsidRPr="00000000">
        <w:rPr>
          <w:rtl w:val="0"/>
        </w:rPr>
        <w:t xml:space="preserve"> liste des paiements des clients</w:t>
      </w:r>
    </w:p>
    <w:p w:rsidR="00000000" w:rsidDel="00000000" w:rsidP="00000000" w:rsidRDefault="00000000" w:rsidRPr="00000000" w14:paraId="00000016">
      <w:pPr>
        <w:keepLines w:val="1"/>
        <w:spacing w:before="0" w:line="276" w:lineRule="auto"/>
        <w:rPr/>
      </w:pPr>
      <w:r w:rsidDel="00000000" w:rsidR="00000000" w:rsidRPr="00000000">
        <w:rPr>
          <w:rtl w:val="0"/>
        </w:rPr>
        <w:t xml:space="preserve">Clé étrangère : “customerNumber” héritée de la table “customers”, permet d’associer chaque client à leur état comptable.</w:t>
      </w:r>
    </w:p>
    <w:p w:rsidR="00000000" w:rsidDel="00000000" w:rsidP="00000000" w:rsidRDefault="00000000" w:rsidRPr="00000000" w14:paraId="00000017">
      <w:pPr>
        <w:keepLines w:val="1"/>
        <w:spacing w:before="0" w:line="276" w:lineRule="auto"/>
        <w:rPr/>
      </w:pPr>
      <w:r w:rsidDel="00000000" w:rsidR="00000000" w:rsidRPr="00000000">
        <w:rPr>
          <w:rtl w:val="0"/>
        </w:rPr>
      </w:r>
    </w:p>
    <w:p w:rsidR="00000000" w:rsidDel="00000000" w:rsidP="00000000" w:rsidRDefault="00000000" w:rsidRPr="00000000" w14:paraId="00000018">
      <w:pPr>
        <w:keepLines w:val="1"/>
        <w:spacing w:before="0" w:line="276" w:lineRule="auto"/>
        <w:rPr/>
      </w:pPr>
      <w:r w:rsidDel="00000000" w:rsidR="00000000" w:rsidRPr="00000000">
        <w:rPr>
          <w:rtl w:val="0"/>
        </w:rPr>
        <w:t xml:space="preserve">Table </w:t>
      </w:r>
      <w:r w:rsidDel="00000000" w:rsidR="00000000" w:rsidRPr="00000000">
        <w:rPr>
          <w:b w:val="1"/>
          <w:rtl w:val="0"/>
        </w:rPr>
        <w:t xml:space="preserve">“employees”</w:t>
      </w:r>
      <w:r w:rsidDel="00000000" w:rsidR="00000000" w:rsidRPr="00000000">
        <w:rPr>
          <w:rtl w:val="0"/>
        </w:rPr>
        <w:t xml:space="preserve"> : liste et références des employés de tous les bureau de vente</w:t>
      </w:r>
    </w:p>
    <w:p w:rsidR="00000000" w:rsidDel="00000000" w:rsidP="00000000" w:rsidRDefault="00000000" w:rsidRPr="00000000" w14:paraId="00000019">
      <w:pPr>
        <w:keepLines w:val="1"/>
        <w:spacing w:before="0" w:line="276" w:lineRule="auto"/>
        <w:rPr/>
      </w:pPr>
      <w:r w:rsidDel="00000000" w:rsidR="00000000" w:rsidRPr="00000000">
        <w:rPr>
          <w:rtl w:val="0"/>
        </w:rPr>
        <w:t xml:space="preserve">Clé étrangère : </w:t>
      </w:r>
      <w:r w:rsidDel="00000000" w:rsidR="00000000" w:rsidRPr="00000000">
        <w:rPr>
          <w:rtl w:val="0"/>
        </w:rPr>
        <w:t xml:space="preserve">“officeCode“</w:t>
      </w:r>
      <w:r w:rsidDel="00000000" w:rsidR="00000000" w:rsidRPr="00000000">
        <w:rPr>
          <w:rtl w:val="0"/>
        </w:rPr>
        <w:t xml:space="preserve"> héritée de la clé primaire du même nom dans la table “offices”, permet de relier chaque employé au bureau ou succursale où il travaille.</w:t>
      </w:r>
    </w:p>
    <w:p w:rsidR="00000000" w:rsidDel="00000000" w:rsidP="00000000" w:rsidRDefault="00000000" w:rsidRPr="00000000" w14:paraId="0000001A">
      <w:pPr>
        <w:keepLines w:val="1"/>
        <w:spacing w:before="0" w:line="276" w:lineRule="auto"/>
        <w:rPr/>
      </w:pPr>
      <w:r w:rsidDel="00000000" w:rsidR="00000000" w:rsidRPr="00000000">
        <w:rPr>
          <w:rtl w:val="0"/>
        </w:rPr>
        <w:t xml:space="preserve">Clé étrangère: “reportsTo”, je pense que cette clé est reliée à la clé primaire “employeeNumber”, et permet de récupérer un remplacement d’employé par un autre, par son numéro.  </w:t>
      </w:r>
    </w:p>
    <w:p w:rsidR="00000000" w:rsidDel="00000000" w:rsidP="00000000" w:rsidRDefault="00000000" w:rsidRPr="00000000" w14:paraId="0000001B">
      <w:pPr>
        <w:keepLines w:val="1"/>
        <w:spacing w:before="0" w:line="276" w:lineRule="auto"/>
        <w:rPr/>
      </w:pPr>
      <w:r w:rsidDel="00000000" w:rsidR="00000000" w:rsidRPr="00000000">
        <w:rPr>
          <w:rtl w:val="0"/>
        </w:rPr>
        <w:t xml:space="preserve"> </w:t>
      </w:r>
    </w:p>
    <w:p w:rsidR="00000000" w:rsidDel="00000000" w:rsidP="00000000" w:rsidRDefault="00000000" w:rsidRPr="00000000" w14:paraId="0000001C">
      <w:pPr>
        <w:keepLines w:val="1"/>
        <w:spacing w:before="0" w:line="276" w:lineRule="auto"/>
        <w:rPr/>
      </w:pPr>
      <w:r w:rsidDel="00000000" w:rsidR="00000000" w:rsidRPr="00000000">
        <w:rPr>
          <w:rtl w:val="0"/>
        </w:rPr>
        <w:t xml:space="preserve">Table </w:t>
      </w:r>
      <w:r w:rsidDel="00000000" w:rsidR="00000000" w:rsidRPr="00000000">
        <w:rPr>
          <w:b w:val="1"/>
          <w:rtl w:val="0"/>
        </w:rPr>
        <w:t xml:space="preserve">“offices“</w:t>
      </w:r>
      <w:r w:rsidDel="00000000" w:rsidR="00000000" w:rsidRPr="00000000">
        <w:rPr>
          <w:rtl w:val="0"/>
        </w:rPr>
        <w:t xml:space="preserve"> bureaux de vente, contient les références des différents bureaux ou succursales de l’entreprise où travaillent les employés.</w:t>
      </w:r>
    </w:p>
    <w:p w:rsidR="00000000" w:rsidDel="00000000" w:rsidP="00000000" w:rsidRDefault="00000000" w:rsidRPr="00000000" w14:paraId="0000001D">
      <w:pPr>
        <w:keepLines w:val="1"/>
        <w:spacing w:before="0" w:line="276" w:lineRule="auto"/>
        <w:rPr/>
      </w:pPr>
      <w:r w:rsidDel="00000000" w:rsidR="00000000" w:rsidRPr="00000000">
        <w:rPr>
          <w:rtl w:val="0"/>
        </w:rPr>
      </w:r>
    </w:p>
    <w:p w:rsidR="00000000" w:rsidDel="00000000" w:rsidP="00000000" w:rsidRDefault="00000000" w:rsidRPr="00000000" w14:paraId="0000001E">
      <w:pPr>
        <w:keepLines w:val="1"/>
        <w:spacing w:before="0" w:line="240" w:lineRule="auto"/>
        <w:rPr>
          <w:b w:val="1"/>
        </w:rPr>
      </w:pPr>
      <w:r w:rsidDel="00000000" w:rsidR="00000000" w:rsidRPr="00000000">
        <w:rPr>
          <w:b w:val="1"/>
          <w:rtl w:val="0"/>
        </w:rPr>
        <w:t xml:space="preserve">2 analyse des données:</w:t>
      </w:r>
    </w:p>
    <w:p w:rsidR="00000000" w:rsidDel="00000000" w:rsidP="00000000" w:rsidRDefault="00000000" w:rsidRPr="00000000" w14:paraId="0000001F">
      <w:pPr>
        <w:keepLines w:val="1"/>
        <w:spacing w:before="240" w:line="240" w:lineRule="auto"/>
        <w:rPr/>
      </w:pPr>
      <w:r w:rsidDel="00000000" w:rsidR="00000000" w:rsidRPr="00000000">
        <w:rPr>
          <w:rtl w:val="0"/>
        </w:rPr>
        <w:t xml:space="preserve">La base de données concerne une entreprise de vente de modèles réduits de motos, voitures, bateaux, avions, trains, camions et bus, à l’international.</w:t>
      </w:r>
    </w:p>
    <w:p w:rsidR="00000000" w:rsidDel="00000000" w:rsidP="00000000" w:rsidRDefault="00000000" w:rsidRPr="00000000" w14:paraId="00000020">
      <w:pPr>
        <w:keepLines w:val="1"/>
        <w:spacing w:before="240" w:line="240" w:lineRule="auto"/>
        <w:rPr/>
      </w:pPr>
      <w:r w:rsidDel="00000000" w:rsidR="00000000" w:rsidRPr="00000000">
        <w:rPr>
          <w:rtl w:val="0"/>
        </w:rPr>
      </w:r>
    </w:p>
    <w:p w:rsidR="00000000" w:rsidDel="00000000" w:rsidP="00000000" w:rsidRDefault="00000000" w:rsidRPr="00000000" w14:paraId="00000021">
      <w:pPr>
        <w:keepLines w:val="1"/>
        <w:spacing w:before="0" w:line="240" w:lineRule="auto"/>
        <w:rPr/>
      </w:pPr>
      <w:r w:rsidDel="00000000" w:rsidR="00000000" w:rsidRPr="00000000">
        <w:rPr>
          <w:rtl w:val="0"/>
        </w:rPr>
      </w:r>
    </w:p>
    <w:p w:rsidR="00000000" w:rsidDel="00000000" w:rsidP="00000000" w:rsidRDefault="00000000" w:rsidRPr="00000000" w14:paraId="00000022">
      <w:pPr>
        <w:keepLines w:val="1"/>
        <w:spacing w:before="0" w:line="240" w:lineRule="auto"/>
        <w:jc w:val="center"/>
        <w:rPr>
          <w:b w:val="1"/>
        </w:rPr>
      </w:pPr>
      <w:r w:rsidDel="00000000" w:rsidR="00000000" w:rsidRPr="00000000">
        <w:rPr>
          <w:b w:val="1"/>
          <w:rtl w:val="0"/>
        </w:rPr>
        <w:t xml:space="preserve">TABLE OFFICE</w:t>
      </w:r>
    </w:p>
    <w:p w:rsidR="00000000" w:rsidDel="00000000" w:rsidP="00000000" w:rsidRDefault="00000000" w:rsidRPr="00000000" w14:paraId="00000023">
      <w:pPr>
        <w:keepLines w:val="1"/>
        <w:spacing w:before="0" w:line="240" w:lineRule="auto"/>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155"/>
        <w:gridCol w:w="1860"/>
        <w:gridCol w:w="1845"/>
        <w:tblGridChange w:id="0">
          <w:tblGrid>
            <w:gridCol w:w="2910"/>
            <w:gridCol w:w="4155"/>
            <w:gridCol w:w="1860"/>
            <w:gridCol w:w="1845"/>
          </w:tblGrid>
        </w:tblGridChange>
      </w:tblGrid>
      <w:tr>
        <w:trPr>
          <w:trHeight w:val="465"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CONTRAINTES</w:t>
            </w:r>
          </w:p>
        </w:tc>
      </w:tr>
      <w:tr>
        <w:trPr>
          <w:trHeight w:val="715.95703125" w:hRule="atLeast"/>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OfficeCode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référence de la succursale (bureau)</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 non Null</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 ou est située la succursale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téléphone du bureau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 ligne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 ligne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postal du bureau concerné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varchar(15)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obligatoire</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territoire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obligatoire</w:t>
            </w:r>
          </w:p>
        </w:tc>
      </w:tr>
    </w:tbl>
    <w:p w:rsidR="00000000" w:rsidDel="00000000" w:rsidP="00000000" w:rsidRDefault="00000000" w:rsidRPr="00000000" w14:paraId="0000004C">
      <w:pPr>
        <w:keepLines w:val="1"/>
        <w:spacing w:before="0" w:line="240" w:lineRule="auto"/>
        <w:rPr/>
      </w:pPr>
      <w:r w:rsidDel="00000000" w:rsidR="00000000" w:rsidRPr="00000000">
        <w:rPr>
          <w:rtl w:val="0"/>
        </w:rPr>
      </w:r>
    </w:p>
    <w:p w:rsidR="00000000" w:rsidDel="00000000" w:rsidP="00000000" w:rsidRDefault="00000000" w:rsidRPr="00000000" w14:paraId="0000004D">
      <w:pPr>
        <w:keepLines w:val="1"/>
        <w:spacing w:before="0" w:line="240" w:lineRule="auto"/>
        <w:rPr/>
      </w:pPr>
      <w:r w:rsidDel="00000000" w:rsidR="00000000" w:rsidRPr="00000000">
        <w:rPr>
          <w:rtl w:val="0"/>
        </w:rPr>
      </w:r>
    </w:p>
    <w:p w:rsidR="00000000" w:rsidDel="00000000" w:rsidP="00000000" w:rsidRDefault="00000000" w:rsidRPr="00000000" w14:paraId="0000004E">
      <w:pPr>
        <w:keepLines w:val="1"/>
        <w:spacing w:before="0" w:line="240" w:lineRule="auto"/>
        <w:jc w:val="center"/>
        <w:rPr>
          <w:b w:val="1"/>
        </w:rPr>
      </w:pPr>
      <w:r w:rsidDel="00000000" w:rsidR="00000000" w:rsidRPr="00000000">
        <w:rPr>
          <w:b w:val="1"/>
          <w:rtl w:val="0"/>
        </w:rPr>
        <w:t xml:space="preserve">TABLE CUSTOMERS</w:t>
      </w:r>
    </w:p>
    <w:p w:rsidR="00000000" w:rsidDel="00000000" w:rsidP="00000000" w:rsidRDefault="00000000" w:rsidRPr="00000000" w14:paraId="0000004F">
      <w:pPr>
        <w:keepLines w:val="1"/>
        <w:spacing w:before="0" w:line="240" w:lineRule="auto"/>
        <w:jc w:val="center"/>
        <w:rPr>
          <w:b w:val="1"/>
        </w:rPr>
      </w:pPr>
      <w:r w:rsidDel="00000000" w:rsidR="00000000" w:rsidRPr="00000000">
        <w:rPr>
          <w:rtl w:val="0"/>
        </w:rPr>
      </w:r>
    </w:p>
    <w:tbl>
      <w:tblPr>
        <w:tblStyle w:val="Table2"/>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155"/>
        <w:gridCol w:w="1875"/>
        <w:gridCol w:w="1815"/>
        <w:tblGridChange w:id="0">
          <w:tblGrid>
            <w:gridCol w:w="2925"/>
            <w:gridCol w:w="4155"/>
            <w:gridCol w:w="1875"/>
            <w:gridCol w:w="1815"/>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CONTRAINTES</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customerNumber</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client</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numeric(11,0)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prénom du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téléphone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 ligne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 ligne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varchar(15)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varchar(50) non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salesRepEmployeeNumber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l’employé responsable des ventes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numeric(11,0)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 de crédit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decimal(12,2)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obligatoire</w:t>
            </w:r>
          </w:p>
        </w:tc>
      </w:tr>
    </w:tbl>
    <w:p w:rsidR="00000000" w:rsidDel="00000000" w:rsidP="00000000" w:rsidRDefault="00000000" w:rsidRPr="00000000" w14:paraId="00000088">
      <w:pPr>
        <w:keepLines w:val="1"/>
        <w:spacing w:before="0" w:line="240" w:lineRule="auto"/>
        <w:jc w:val="center"/>
        <w:rPr>
          <w:b w:val="1"/>
        </w:rPr>
      </w:pPr>
      <w:r w:rsidDel="00000000" w:rsidR="00000000" w:rsidRPr="00000000">
        <w:rPr>
          <w:rtl w:val="0"/>
        </w:rPr>
      </w:r>
    </w:p>
    <w:p w:rsidR="00000000" w:rsidDel="00000000" w:rsidP="00000000" w:rsidRDefault="00000000" w:rsidRPr="00000000" w14:paraId="00000089">
      <w:pPr>
        <w:keepLines w:val="1"/>
        <w:spacing w:before="0" w:line="240" w:lineRule="auto"/>
        <w:rPr>
          <w:b w:val="1"/>
        </w:rPr>
      </w:pPr>
      <w:r w:rsidDel="00000000" w:rsidR="00000000" w:rsidRPr="00000000">
        <w:rPr>
          <w:rtl w:val="0"/>
        </w:rPr>
      </w:r>
    </w:p>
    <w:p w:rsidR="00000000" w:rsidDel="00000000" w:rsidP="00000000" w:rsidRDefault="00000000" w:rsidRPr="00000000" w14:paraId="0000008A">
      <w:pPr>
        <w:keepLines w:val="1"/>
        <w:spacing w:before="0" w:line="240" w:lineRule="auto"/>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