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BB2A89">
      <w:pPr>
        <w:ind w:firstLine="560"/>
      </w:pPr>
      <w:bookmarkStart w:id="0" w:name="OLE_LINK1"/>
      <w:r>
        <w:t>智慧安防系统的总体架构设计</w:t>
      </w:r>
      <w:r>
        <w:rPr>
          <w:rFonts w:hint="eastAsia"/>
        </w:rPr>
        <w:t>采用分层设计</w:t>
      </w:r>
      <w:r>
        <w:t>，融合了</w:t>
      </w:r>
      <w:r>
        <w:rPr>
          <w:color w:val="0000FF"/>
        </w:rPr>
        <w:t>视频监控</w:t>
      </w:r>
      <w:r>
        <w:t>、</w:t>
      </w:r>
      <w:r>
        <w:rPr>
          <w:color w:val="0000FF"/>
        </w:rPr>
        <w:t>人员管理</w:t>
      </w:r>
      <w:r>
        <w:t>、</w:t>
      </w:r>
      <w:r>
        <w:rPr>
          <w:color w:val="0000FF"/>
        </w:rPr>
        <w:t>安全防护</w:t>
      </w:r>
      <w:r>
        <w:t>、</w:t>
      </w:r>
      <w:r>
        <w:rPr>
          <w:color w:val="0000FF"/>
        </w:rPr>
        <w:t>数据传输</w:t>
      </w:r>
      <w:r>
        <w:t>和</w:t>
      </w:r>
      <w:r>
        <w:rPr>
          <w:color w:val="0000FF"/>
        </w:rPr>
        <w:t>网络安全</w:t>
      </w:r>
      <w:r>
        <w:t>等多个核心功能模块。该架构确保了系统的高效性、智能性与安全性，以全面保障电厂的安全管理和运营。总体架构分为以下几个层次：</w:t>
      </w:r>
    </w:p>
    <w:p w14:paraId="2973E403">
      <w:pPr>
        <w:pStyle w:val="33"/>
        <w:numPr>
          <w:ilvl w:val="2"/>
          <w:numId w:val="1"/>
        </w:numPr>
        <w:ind w:left="0" w:firstLine="562" w:firstLineChars="200"/>
        <w:outlineLvl w:val="2"/>
        <w:rPr>
          <w:rFonts w:hint="eastAsia" w:ascii="楷体_GB2312" w:eastAsia="楷体_GB2312"/>
          <w:b/>
          <w:bCs/>
          <w:sz w:val="28"/>
        </w:rPr>
      </w:pPr>
      <w:r>
        <w:rPr>
          <w:rFonts w:hint="eastAsia" w:ascii="楷体_GB2312" w:eastAsia="楷体_GB2312"/>
          <w:b/>
          <w:bCs/>
          <w:sz w:val="28"/>
        </w:rPr>
        <w:t xml:space="preserve">设备层 </w:t>
      </w:r>
    </w:p>
    <w:p w14:paraId="2798DC26">
      <w:pPr>
        <w:ind w:firstLine="560"/>
        <w:rPr>
          <w:rFonts w:hint="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设备层供底层计算和存储资源，内网服务器采用 GPU 服务器支持高性能计算，结合容器化技术，实现资源的动态分配和高效管理，外网服务器采用常规服务器，用于访客及外来人员登记审核。</w:t>
      </w:r>
    </w:p>
    <w:p w14:paraId="35A3D9DF">
      <w:pPr>
        <w:pStyle w:val="33"/>
        <w:numPr>
          <w:ilvl w:val="2"/>
          <w:numId w:val="1"/>
        </w:numPr>
        <w:ind w:left="0" w:firstLine="562" w:firstLineChars="200"/>
        <w:outlineLvl w:val="2"/>
        <w:rPr>
          <w:rFonts w:ascii="楷体_GB2312" w:eastAsia="楷体_GB2312"/>
          <w:b/>
          <w:bCs/>
          <w:sz w:val="28"/>
        </w:rPr>
      </w:pPr>
      <w:r>
        <w:rPr>
          <w:rFonts w:hint="eastAsia" w:ascii="楷体_GB2312" w:eastAsia="楷体_GB2312"/>
          <w:b/>
          <w:bCs/>
          <w:sz w:val="28"/>
        </w:rPr>
        <w:t>感</w:t>
      </w:r>
      <w:r>
        <w:rPr>
          <w:rFonts w:ascii="楷体_GB2312" w:eastAsia="楷体_GB2312"/>
          <w:b/>
          <w:bCs/>
          <w:sz w:val="28"/>
        </w:rPr>
        <w:t>知层</w:t>
      </w:r>
    </w:p>
    <w:p w14:paraId="24868497">
      <w:pPr>
        <w:ind w:firstLine="560"/>
      </w:pPr>
      <w:r>
        <w:t>感知层是系统的基础层，主要负责</w:t>
      </w:r>
      <w:r>
        <w:rPr>
          <w:rFonts w:hint="eastAsia"/>
        </w:rPr>
        <w:t>图像基础数据采集和门禁设备2部分内容，</w:t>
      </w:r>
      <w:r>
        <w:t>该层包括：</w:t>
      </w:r>
    </w:p>
    <w:p w14:paraId="137D3D51">
      <w:pPr>
        <w:ind w:firstLine="571"/>
      </w:pPr>
      <w:r>
        <w:rPr>
          <w:rFonts w:hint="eastAsia"/>
          <w:b/>
          <w:bCs/>
        </w:rPr>
        <w:t>图像数据采集</w:t>
      </w:r>
      <w:r>
        <w:t>：包括高清摄像头、全景摄像头、热成像摄像头等，负责对各区域进行实时监控。</w:t>
      </w:r>
    </w:p>
    <w:p w14:paraId="0E55DCC6">
      <w:pPr>
        <w:ind w:firstLine="571"/>
      </w:pPr>
      <w:r>
        <w:rPr>
          <w:rFonts w:hint="eastAsia"/>
          <w:b/>
          <w:bCs/>
        </w:rPr>
        <w:t>门禁</w:t>
      </w:r>
      <w:r>
        <w:rPr>
          <w:b/>
          <w:bCs/>
        </w:rPr>
        <w:t>设备</w:t>
      </w:r>
      <w:r>
        <w:t>：包括人脸识别摄像头、身份证扫描仪、二维码扫描设备等，进行</w:t>
      </w:r>
      <w:r>
        <w:rPr>
          <w:rFonts w:hint="eastAsia"/>
        </w:rPr>
        <w:t>访问</w:t>
      </w:r>
      <w:r>
        <w:t>人员身份验证</w:t>
      </w:r>
      <w:r>
        <w:rPr>
          <w:rFonts w:hint="eastAsia"/>
        </w:rPr>
        <w:t>、进出信息统计等</w:t>
      </w:r>
      <w:r>
        <w:t>。</w:t>
      </w:r>
    </w:p>
    <w:p w14:paraId="443B10B4">
      <w:pPr>
        <w:pStyle w:val="33"/>
        <w:numPr>
          <w:ilvl w:val="2"/>
          <w:numId w:val="1"/>
        </w:numPr>
        <w:ind w:left="0" w:firstLine="562" w:firstLineChars="200"/>
        <w:outlineLvl w:val="2"/>
        <w:rPr>
          <w:rFonts w:ascii="楷体_GB2312" w:eastAsia="楷体_GB2312"/>
          <w:b/>
          <w:bCs/>
          <w:sz w:val="28"/>
        </w:rPr>
      </w:pPr>
      <w:r>
        <w:rPr>
          <w:rFonts w:ascii="楷体_GB2312" w:eastAsia="楷体_GB2312"/>
          <w:b/>
          <w:bCs/>
          <w:sz w:val="28"/>
        </w:rPr>
        <w:t>应用层</w:t>
      </w:r>
    </w:p>
    <w:p w14:paraId="114576BD">
      <w:pPr>
        <w:ind w:firstLine="560"/>
      </w:pPr>
      <w:r>
        <w:t>应用层为系统的核心功能模块，包含了多种子系统和具体应用，主要负责数据的处理和展现。包括：</w:t>
      </w:r>
    </w:p>
    <w:p w14:paraId="684EAEF3">
      <w:pPr>
        <w:ind w:firstLine="571"/>
        <w:rPr>
          <w:rFonts w:hint="eastAsia"/>
        </w:rPr>
      </w:pPr>
      <w:r>
        <w:rPr>
          <w:b/>
          <w:bCs/>
        </w:rPr>
        <w:t>智慧视频监控系统</w:t>
      </w:r>
      <w:r>
        <w:t>：提供</w:t>
      </w:r>
      <w:r>
        <w:rPr>
          <w:rFonts w:hint="eastAsia"/>
        </w:rPr>
        <w:t>行为识别与报警，</w:t>
      </w:r>
      <w:r>
        <w:t>能够对电厂内各关键区域进行全面监控与智能分析</w:t>
      </w:r>
      <w:r>
        <w:rPr>
          <w:rFonts w:hint="eastAsia"/>
        </w:rPr>
        <w:t>：</w:t>
      </w:r>
    </w:p>
    <w:p w14:paraId="5169B65B">
      <w:pPr>
        <w:ind w:firstLine="560"/>
        <w:rPr>
          <w:rFonts w:hint="eastAsia"/>
        </w:rPr>
      </w:pPr>
      <w:r>
        <w:rPr>
          <w:rFonts w:hint="eastAsia"/>
        </w:rPr>
        <w:t>（1）人员分类检测</w:t>
      </w:r>
    </w:p>
    <w:p w14:paraId="5A582DED">
      <w:pPr>
        <w:ind w:firstLine="560"/>
        <w:rPr>
          <w:rFonts w:hint="eastAsia"/>
        </w:rPr>
      </w:pPr>
      <w:r>
        <w:rPr>
          <w:rFonts w:hint="eastAsia"/>
        </w:rPr>
        <w:t>（2）未佩戴安全帽和未穿反光衣检测</w:t>
      </w:r>
    </w:p>
    <w:p w14:paraId="74BDF0DE">
      <w:pPr>
        <w:ind w:firstLine="560"/>
        <w:rPr>
          <w:rFonts w:hint="eastAsia"/>
        </w:rPr>
      </w:pPr>
      <w:r>
        <w:rPr>
          <w:rFonts w:hint="eastAsia"/>
        </w:rPr>
        <w:t>（3）未系挂安全带检测</w:t>
      </w:r>
    </w:p>
    <w:p w14:paraId="59D4BFEE">
      <w:pPr>
        <w:ind w:firstLine="560"/>
        <w:rPr>
          <w:rFonts w:hint="eastAsia"/>
        </w:rPr>
      </w:pPr>
      <w:r>
        <w:rPr>
          <w:rFonts w:hint="eastAsia"/>
        </w:rPr>
        <w:t>（4）人员摔倒检测</w:t>
      </w:r>
    </w:p>
    <w:p w14:paraId="027581E5">
      <w:pPr>
        <w:ind w:firstLine="560"/>
        <w:rPr>
          <w:rFonts w:hint="eastAsia"/>
        </w:rPr>
      </w:pPr>
      <w:r>
        <w:rPr>
          <w:rFonts w:hint="eastAsia"/>
        </w:rPr>
        <w:t>（5）人员吸烟监测</w:t>
      </w:r>
    </w:p>
    <w:p w14:paraId="741A22E1">
      <w:pPr>
        <w:ind w:firstLine="560"/>
        <w:rPr>
          <w:rFonts w:hint="eastAsia"/>
        </w:rPr>
      </w:pPr>
      <w:r>
        <w:rPr>
          <w:rFonts w:hint="eastAsia"/>
        </w:rPr>
        <w:t>（6）明火识别和烟雾识别</w:t>
      </w:r>
    </w:p>
    <w:p w14:paraId="071D4DC5">
      <w:pPr>
        <w:ind w:firstLine="560"/>
        <w:rPr>
          <w:rFonts w:hint="eastAsia"/>
        </w:rPr>
      </w:pPr>
      <w:r>
        <w:rPr>
          <w:rFonts w:hint="eastAsia"/>
        </w:rPr>
        <w:t>（7）人员聚集检测</w:t>
      </w:r>
    </w:p>
    <w:p w14:paraId="1B9FA282">
      <w:pPr>
        <w:ind w:firstLine="560"/>
        <w:rPr>
          <w:rFonts w:hint="eastAsia"/>
        </w:rPr>
      </w:pPr>
      <w:r>
        <w:rPr>
          <w:rFonts w:hint="eastAsia"/>
        </w:rPr>
        <w:t>（8）车辆未清洗检测</w:t>
      </w:r>
    </w:p>
    <w:p w14:paraId="12B7DD62">
      <w:pPr>
        <w:ind w:firstLine="560"/>
      </w:pPr>
      <w:r>
        <w:rPr>
          <w:rFonts w:hint="eastAsia"/>
        </w:rPr>
        <w:t>（9）虚拟电子围栏</w:t>
      </w:r>
    </w:p>
    <w:p w14:paraId="2E7D5D00">
      <w:pPr>
        <w:ind w:firstLine="571"/>
      </w:pPr>
      <w:r>
        <w:rPr>
          <w:b/>
          <w:bCs/>
        </w:rPr>
        <w:t>访客及外来人员登记审核系统</w:t>
      </w:r>
      <w:r>
        <w:t>：负责人员身份验证、进出管理、二维码识别、审核审批等功能，确保人员的合法性与安全性。</w:t>
      </w:r>
    </w:p>
    <w:p w14:paraId="3212481F">
      <w:pPr>
        <w:pStyle w:val="33"/>
        <w:numPr>
          <w:ilvl w:val="2"/>
          <w:numId w:val="1"/>
        </w:numPr>
        <w:ind w:left="0" w:firstLine="562" w:firstLineChars="200"/>
        <w:outlineLvl w:val="2"/>
        <w:rPr>
          <w:rFonts w:ascii="楷体_GB2312" w:eastAsia="楷体_GB2312"/>
          <w:b/>
          <w:bCs/>
          <w:sz w:val="28"/>
        </w:rPr>
      </w:pPr>
      <w:r>
        <w:rPr>
          <w:rFonts w:ascii="楷体_GB2312" w:eastAsia="楷体_GB2312"/>
          <w:b/>
          <w:bCs/>
          <w:sz w:val="28"/>
        </w:rPr>
        <w:t xml:space="preserve"> 网络与安全层</w:t>
      </w:r>
    </w:p>
    <w:p w14:paraId="1314EB64">
      <w:pPr>
        <w:ind w:firstLine="560"/>
      </w:pPr>
      <w:r>
        <w:t>该层负责确保系统中各个部分的网络连接与数据传输的安全性。包括：</w:t>
      </w:r>
    </w:p>
    <w:p w14:paraId="4A1E33B1">
      <w:pPr>
        <w:ind w:firstLine="571"/>
      </w:pPr>
      <w:r>
        <w:rPr>
          <w:b/>
          <w:bCs/>
        </w:rPr>
        <w:t>内外网隔离</w:t>
      </w:r>
      <w:r>
        <w:t>：通过内外网隔离技术，确保厂区生产网络与外部网络之间的完全隔离，防止外部攻击。</w:t>
      </w:r>
    </w:p>
    <w:p w14:paraId="4C785D3E">
      <w:pPr>
        <w:ind w:firstLine="571"/>
      </w:pPr>
      <w:r>
        <w:rPr>
          <w:b/>
          <w:bCs/>
        </w:rPr>
        <w:t>身份认证与权限管理</w:t>
      </w:r>
      <w:r>
        <w:t>：对各系统用户进行身份认证与权限管理，确保只有授权人员可以访问关键系统，防止未授权操作。</w:t>
      </w:r>
    </w:p>
    <w:p w14:paraId="09084B67">
      <w:pPr>
        <w:pStyle w:val="33"/>
        <w:numPr>
          <w:ilvl w:val="2"/>
          <w:numId w:val="1"/>
        </w:numPr>
        <w:ind w:left="0" w:firstLine="562" w:firstLineChars="200"/>
        <w:outlineLvl w:val="2"/>
        <w:rPr>
          <w:rFonts w:ascii="楷体_GB2312" w:eastAsia="楷体_GB2312"/>
          <w:b/>
          <w:bCs/>
          <w:sz w:val="28"/>
        </w:rPr>
      </w:pPr>
      <w:r>
        <w:rPr>
          <w:rFonts w:hint="eastAsia" w:ascii="楷体_GB2312" w:eastAsia="楷体_GB2312"/>
          <w:b/>
          <w:bCs/>
          <w:sz w:val="28"/>
        </w:rPr>
        <w:t>数据可视化</w:t>
      </w:r>
      <w:r>
        <w:rPr>
          <w:rFonts w:ascii="楷体_GB2312" w:eastAsia="楷体_GB2312"/>
          <w:b/>
          <w:bCs/>
          <w:sz w:val="28"/>
        </w:rPr>
        <w:t>层</w:t>
      </w:r>
    </w:p>
    <w:p w14:paraId="082216D8">
      <w:pPr>
        <w:ind w:firstLine="560"/>
      </w:pPr>
      <w:r>
        <w:t>该层基于系统实时获取的数据和分析结果，为管理人员提供智能决策支持，优化管理决策与安全应对措施。通过智能大屏、操作界面等展示数据，实时显示监控数据、警报信息、事件统计等，帮助管理人员快速掌握厂区安全态势。</w:t>
      </w:r>
    </w:p>
    <w:p w14:paraId="197702AF">
      <w:pPr>
        <w:ind w:firstLine="560"/>
        <w:rPr>
          <w:rFonts w:hint="eastAsia"/>
        </w:rPr>
      </w:pPr>
      <w:r>
        <w:t>该架构通过模块化设计，保障了系统的扩展性和灵活性，同时能够确保各个模块之间的高效协同与安全性，为电厂提供全面、智能、实时的安全管理方案。</w:t>
      </w:r>
    </w:p>
    <w:p w14:paraId="34C3670D">
      <w:pPr>
        <w:pStyle w:val="33"/>
        <w:numPr>
          <w:ilvl w:val="1"/>
          <w:numId w:val="1"/>
        </w:numPr>
        <w:ind w:left="0" w:firstLine="0"/>
        <w:outlineLvl w:val="1"/>
        <w:rPr>
          <w:rFonts w:ascii="楷体_GB2312" w:eastAsia="楷体_GB2312"/>
          <w:b/>
          <w:bCs/>
          <w:sz w:val="28"/>
        </w:rPr>
      </w:pPr>
      <w:r>
        <w:rPr>
          <w:rFonts w:hint="eastAsia" w:ascii="楷体_GB2312" w:eastAsia="楷体_GB2312"/>
          <w:b/>
          <w:bCs/>
          <w:sz w:val="28"/>
        </w:rPr>
        <w:t>功能模块</w:t>
      </w:r>
    </w:p>
    <w:p w14:paraId="71E18C11">
      <w:pPr>
        <w:ind w:firstLine="560"/>
      </w:pPr>
      <w:r>
        <w:t>智慧安防系统的功能模块包括</w:t>
      </w:r>
      <w:r>
        <w:rPr>
          <w:b/>
          <w:bCs/>
        </w:rPr>
        <w:t>智慧视频监控系统</w:t>
      </w:r>
      <w:r>
        <w:t>、</w:t>
      </w:r>
      <w:r>
        <w:rPr>
          <w:b/>
          <w:bCs/>
        </w:rPr>
        <w:t>访客及外来人员登记审核系统</w:t>
      </w:r>
      <w:r>
        <w:t>、</w:t>
      </w:r>
      <w:r>
        <w:rPr>
          <w:b/>
          <w:bCs/>
        </w:rPr>
        <w:t>内外网隔离</w:t>
      </w:r>
      <w:r>
        <w:t>三个核心子系统，它们共同工作以确保电厂的安全、智能化管理。</w:t>
      </w:r>
    </w:p>
    <w:p w14:paraId="0C9504F3">
      <w:pPr>
        <w:pStyle w:val="33"/>
        <w:numPr>
          <w:ilvl w:val="2"/>
          <w:numId w:val="1"/>
        </w:numPr>
        <w:ind w:left="0" w:firstLine="562" w:firstLineChars="200"/>
        <w:outlineLvl w:val="2"/>
        <w:rPr>
          <w:rFonts w:ascii="楷体_GB2312" w:eastAsia="楷体_GB2312"/>
          <w:b/>
          <w:bCs/>
          <w:sz w:val="28"/>
        </w:rPr>
      </w:pPr>
      <w:r>
        <w:rPr>
          <w:rFonts w:ascii="楷体_GB2312" w:eastAsia="楷体_GB2312"/>
          <w:b/>
          <w:bCs/>
          <w:sz w:val="28"/>
        </w:rPr>
        <w:t>智慧视频监控系统</w:t>
      </w:r>
    </w:p>
    <w:p w14:paraId="0057DE25">
      <w:pPr>
        <w:ind w:firstLine="560"/>
      </w:pPr>
      <w:r>
        <w:t>该模块通过全面部署视频监控设备，实现对电厂各关键区域的全天候监控和安全事件检测。功能包括：</w:t>
      </w:r>
    </w:p>
    <w:p w14:paraId="66D4F360">
      <w:pPr>
        <w:ind w:firstLine="571"/>
      </w:pPr>
      <w:r>
        <w:rPr>
          <w:b/>
          <w:bCs/>
        </w:rPr>
        <w:t>实时视频监控</w:t>
      </w:r>
      <w:r>
        <w:t>：通过高清摄像头进行全景覆盖，实时监控厂区内的每个角落。</w:t>
      </w:r>
    </w:p>
    <w:p w14:paraId="2A096078">
      <w:pPr>
        <w:ind w:firstLine="571"/>
      </w:pPr>
      <w:r>
        <w:rPr>
          <w:b/>
          <w:bCs/>
        </w:rPr>
        <w:t>智能事件检测</w:t>
      </w:r>
      <w:r>
        <w:t>：运用人工智能算法进行视频流分析，实时识别异常行为（如未佩戴安全帽、吸烟、摔倒等），并自动触发报警。</w:t>
      </w:r>
    </w:p>
    <w:p w14:paraId="796627FD">
      <w:pPr>
        <w:pStyle w:val="33"/>
        <w:numPr>
          <w:ilvl w:val="2"/>
          <w:numId w:val="1"/>
        </w:numPr>
        <w:ind w:left="0" w:firstLine="562" w:firstLineChars="200"/>
        <w:outlineLvl w:val="2"/>
        <w:rPr>
          <w:rFonts w:ascii="楷体_GB2312" w:eastAsia="楷体_GB2312"/>
          <w:b/>
          <w:bCs/>
          <w:sz w:val="28"/>
        </w:rPr>
      </w:pPr>
      <w:r>
        <w:rPr>
          <w:rFonts w:ascii="楷体_GB2312" w:eastAsia="楷体_GB2312"/>
          <w:b/>
          <w:bCs/>
          <w:sz w:val="28"/>
        </w:rPr>
        <w:t>访客及外来人员登记审核系统</w:t>
      </w:r>
    </w:p>
    <w:p w14:paraId="76560D3C">
      <w:pPr>
        <w:ind w:firstLine="560"/>
      </w:pPr>
      <w:r>
        <w:t>此模块负责管理电厂区域内的访客和外来人员的出入。功能包括：</w:t>
      </w:r>
    </w:p>
    <w:p w14:paraId="607D3ABB">
      <w:pPr>
        <w:ind w:firstLine="571"/>
      </w:pPr>
      <w:r>
        <w:rPr>
          <w:b/>
          <w:bCs/>
        </w:rPr>
        <w:t>线上登记与预约</w:t>
      </w:r>
      <w:r>
        <w:t>：访客通过外网平台（如H5或微信）进行线上预约，上传个人信息（姓名、身份证照片、人脸照片等）并选择来访事由。</w:t>
      </w:r>
    </w:p>
    <w:p w14:paraId="6E6DC380">
      <w:pPr>
        <w:ind w:firstLine="571"/>
      </w:pPr>
      <w:r>
        <w:rPr>
          <w:b/>
          <w:bCs/>
        </w:rPr>
        <w:t>审批与二维码生成</w:t>
      </w:r>
      <w:r>
        <w:t>：相关部门和被访人审核访客信息，通过后生成电子二维码，作为访客身份凭证。</w:t>
      </w:r>
    </w:p>
    <w:p w14:paraId="296B99B6">
      <w:pPr>
        <w:ind w:firstLine="571"/>
      </w:pPr>
      <w:r>
        <w:rPr>
          <w:b/>
          <w:bCs/>
        </w:rPr>
        <w:t>二维码扫描与身份验证</w:t>
      </w:r>
      <w:r>
        <w:t>：访客到达闸机时，通过二维码扫描和人脸识别进行身份验证，确保信息准确无误。</w:t>
      </w:r>
    </w:p>
    <w:p w14:paraId="146A77A5">
      <w:pPr>
        <w:ind w:firstLine="571"/>
      </w:pPr>
      <w:r>
        <w:rPr>
          <w:b/>
          <w:bCs/>
        </w:rPr>
        <w:t>进出记录与签离</w:t>
      </w:r>
      <w:r>
        <w:t>：系统自动记录访客的入场和离场时间，当访客离开时，系统会进行签离处理，清除权限。</w:t>
      </w:r>
    </w:p>
    <w:p w14:paraId="368B4940">
      <w:pPr>
        <w:pStyle w:val="33"/>
        <w:numPr>
          <w:ilvl w:val="2"/>
          <w:numId w:val="1"/>
        </w:numPr>
        <w:ind w:left="0" w:firstLine="562" w:firstLineChars="200"/>
        <w:outlineLvl w:val="2"/>
        <w:rPr>
          <w:rFonts w:ascii="楷体_GB2312" w:eastAsia="楷体_GB2312"/>
          <w:b/>
          <w:bCs/>
          <w:sz w:val="28"/>
        </w:rPr>
      </w:pPr>
      <w:r>
        <w:rPr>
          <w:rFonts w:ascii="楷体_GB2312" w:eastAsia="楷体_GB2312"/>
          <w:b/>
          <w:bCs/>
          <w:sz w:val="28"/>
        </w:rPr>
        <w:t xml:space="preserve"> 内外网隔离</w:t>
      </w:r>
    </w:p>
    <w:p w14:paraId="43F6B429">
      <w:pPr>
        <w:ind w:firstLine="560"/>
      </w:pPr>
      <w:r>
        <w:t>该模块保障电厂内外网络环境的安全，</w:t>
      </w:r>
      <w:r>
        <w:rPr>
          <w:rFonts w:hint="eastAsia"/>
        </w:rPr>
        <w:t>将外网访客数据及外来人员信息导入内网中，同时防</w:t>
      </w:r>
      <w:r>
        <w:t>止外部网络的攻击与数据泄露。功能包括：</w:t>
      </w:r>
    </w:p>
    <w:p w14:paraId="532A4012">
      <w:pPr>
        <w:ind w:firstLine="571"/>
      </w:pPr>
      <w:r>
        <w:rPr>
          <w:b/>
          <w:bCs/>
        </w:rPr>
        <w:t>内外网物理隔离</w:t>
      </w:r>
      <w:r>
        <w:t>：确保电厂的核心信息系统与外部互联网保持严格的物理隔离，减少网络安全风险。</w:t>
      </w:r>
    </w:p>
    <w:p w14:paraId="6D53390C">
      <w:pPr>
        <w:ind w:firstLine="571"/>
      </w:pPr>
      <w:r>
        <w:rPr>
          <w:b/>
          <w:bCs/>
        </w:rPr>
        <w:t>安全认证与权限管理</w:t>
      </w:r>
      <w:r>
        <w:t>：对所有访问电厂内部网络的用户进行身份验证，并设置访问权限，确保只有授权人员能够访问敏感信息。</w:t>
      </w:r>
    </w:p>
    <w:p w14:paraId="571725E3">
      <w:pPr>
        <w:ind w:firstLine="571"/>
      </w:pPr>
      <w:r>
        <w:rPr>
          <w:b/>
          <w:bCs/>
        </w:rPr>
        <w:t>数据加密与保护</w:t>
      </w:r>
      <w:r>
        <w:t>：对存储和传输的数据进行加密保护，确保数据的安全性。</w:t>
      </w:r>
    </w:p>
    <w:p w14:paraId="7901547C">
      <w:pPr>
        <w:ind w:firstLine="560"/>
      </w:pPr>
      <w:r>
        <w:t>这三个核心子系统相互协作，形成了一个智能、安全、集成的管理平台，能够有效保障电厂的安全运营、人员管理和网络安全。</w:t>
      </w:r>
    </w:p>
    <w:bookmarkEnd w:id="0"/>
    <w:p w14:paraId="7524F34E">
      <w:pPr>
        <w:ind w:firstLine="560"/>
      </w:pPr>
    </w:p>
    <w:p w14:paraId="047CCD18">
      <w:pPr>
        <w:ind w:firstLine="560"/>
      </w:pPr>
    </w:p>
    <w:p w14:paraId="270E1582">
      <w:pPr>
        <w:ind w:firstLine="560"/>
      </w:pPr>
    </w:p>
    <w:p w14:paraId="3069DFFC">
      <w:pPr>
        <w:ind w:firstLine="5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2025-2-10 项目讨论记录</w:t>
      </w:r>
      <w:bookmarkStart w:id="1" w:name="_GoBack"/>
      <w:bookmarkEnd w:id="1"/>
    </w:p>
    <w:p w14:paraId="6ABFEF6D">
      <w:pPr>
        <w:ind w:firstLine="560"/>
        <w:rPr>
          <w:rFonts w:hint="eastAsia"/>
        </w:rPr>
      </w:pPr>
      <w:r>
        <w:rPr>
          <w:rFonts w:hint="eastAsia"/>
        </w:rPr>
        <w:t>审核在外网审核，外网生成二维码，发送给内网，内网生成二维码发送给闸机</w:t>
      </w:r>
    </w:p>
    <w:p w14:paraId="383721AA">
      <w:pPr>
        <w:ind w:firstLine="560"/>
        <w:rPr>
          <w:rFonts w:hint="eastAsia"/>
        </w:rPr>
      </w:pPr>
      <w:r>
        <w:rPr>
          <w:rFonts w:hint="eastAsia"/>
        </w:rPr>
        <w:t>审核大概有二十多个人，多个环节，每个环节多个人，其中一个人审核后就可以通过（大概率）</w:t>
      </w:r>
    </w:p>
    <w:p w14:paraId="1755D02F">
      <w:pPr>
        <w:ind w:firstLine="560"/>
        <w:rPr>
          <w:rFonts w:hint="eastAsia"/>
        </w:rPr>
      </w:pPr>
      <w:r>
        <w:rPr>
          <w:rFonts w:hint="eastAsia"/>
        </w:rPr>
        <w:t>去一个单位访客，访问人是谁（被访人），生成二维码由被访人确认生成，确认后传入内网。</w:t>
      </w:r>
    </w:p>
    <w:p w14:paraId="6253862E">
      <w:pPr>
        <w:ind w:firstLine="560"/>
        <w:rPr>
          <w:rFonts w:hint="eastAsia"/>
        </w:rPr>
      </w:pPr>
      <w:r>
        <w:rPr>
          <w:rFonts w:hint="eastAsia"/>
        </w:rPr>
        <w:t>访客申请，被访人审核，二十个人审核，被访人确定，传入到内网，内网控制闸机，并且统计数据（可能还有图片）</w:t>
      </w:r>
    </w:p>
    <w:p w14:paraId="3F78A91E">
      <w:pPr>
        <w:ind w:firstLine="560"/>
        <w:rPr>
          <w:rFonts w:hint="eastAsia"/>
        </w:rPr>
      </w:pPr>
      <w:r>
        <w:rPr>
          <w:rFonts w:hint="eastAsia"/>
        </w:rPr>
        <w:t>内网全自动化</w:t>
      </w:r>
    </w:p>
    <w:p w14:paraId="36D8ED93">
      <w:pPr>
        <w:ind w:firstLine="560"/>
        <w:rPr>
          <w:rFonts w:hint="eastAsia"/>
        </w:rPr>
      </w:pPr>
      <w:r>
        <w:rPr>
          <w:rFonts w:hint="eastAsia"/>
        </w:rPr>
        <w:t>闸机有很多，不止一个。闸机id可能需要主动输入。</w:t>
      </w:r>
    </w:p>
    <w:p w14:paraId="44D50571">
      <w:pPr>
        <w:ind w:firstLine="5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560"/>
      </w:pPr>
      <w:r>
        <w:separator/>
      </w:r>
    </w:p>
  </w:footnote>
  <w:footnote w:type="continuationSeparator" w:id="1">
    <w:p>
      <w:pPr>
        <w:spacing w:before="0" w:after="0"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23365"/>
    <w:multiLevelType w:val="multilevel"/>
    <w:tmpl w:val="09023365"/>
    <w:lvl w:ilvl="0" w:tentative="0">
      <w:start w:val="1"/>
      <w:numFmt w:val="decimal"/>
      <w:pStyle w:val="33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1YzJiYmRlNDQyNjgyZTUxOWRlN2NjNmQ1NzBkMWEifQ=="/>
  </w:docVars>
  <w:rsids>
    <w:rsidRoot w:val="000826A6"/>
    <w:rsid w:val="000826A6"/>
    <w:rsid w:val="00C67C65"/>
    <w:rsid w:val="176750AD"/>
    <w:rsid w:val="2F9A6713"/>
    <w:rsid w:val="3203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0" w:line="52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3">
    <w:name w:val="0标题1"/>
    <w:next w:val="1"/>
    <w:link w:val="34"/>
    <w:qFormat/>
    <w:uiPriority w:val="0"/>
    <w:pPr>
      <w:keepNext/>
      <w:keepLines/>
      <w:widowControl w:val="0"/>
      <w:numPr>
        <w:ilvl w:val="0"/>
        <w:numId w:val="1"/>
      </w:numPr>
      <w:adjustRightInd w:val="0"/>
      <w:snapToGrid w:val="0"/>
      <w:spacing w:after="0" w:line="600" w:lineRule="exact"/>
      <w:outlineLvl w:val="0"/>
    </w:pPr>
    <w:rPr>
      <w:rFonts w:ascii="Times New Roman" w:hAnsi="Times New Roman" w:eastAsia="黑体" w:cstheme="minorBidi"/>
      <w:kern w:val="2"/>
      <w:sz w:val="32"/>
      <w:szCs w:val="28"/>
      <w:lang w:val="en-US" w:eastAsia="zh-CN" w:bidi="ar-SA"/>
      <w14:ligatures w14:val="none"/>
    </w:rPr>
  </w:style>
  <w:style w:type="character" w:customStyle="1" w:styleId="34">
    <w:name w:val="0标题1 字符"/>
    <w:basedOn w:val="14"/>
    <w:link w:val="33"/>
    <w:qFormat/>
    <w:uiPriority w:val="0"/>
    <w:rPr>
      <w:rFonts w:ascii="Times New Roman" w:hAnsi="Times New Roman" w:eastAsia="黑体"/>
      <w:sz w:val="32"/>
      <w:szCs w:val="2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1585</Words>
  <Characters>1588</Characters>
  <Lines>77</Lines>
  <Paragraphs>86</Paragraphs>
  <TotalTime>20</TotalTime>
  <ScaleCrop>false</ScaleCrop>
  <LinksUpToDate>false</LinksUpToDate>
  <CharactersWithSpaces>1593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2025-01-24T06:33:00Z</dcterms:created>
  <dc:creator>liuyx</dc:creator>
  <cp:lastModifiedBy>天明</cp:lastModifiedBy>
  <dcterms:modified xsi:type="dcterms:W3CDTF">2025-02-10T09:46:51Z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08BE5B9F1EB14B2F8DF6089DBDA6B27B_12</vt:lpwstr>
  </property>
</Properties>
</file>