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a2tuws6tl07" w:id="0"/>
      <w:bookmarkEnd w:id="0"/>
      <w:r w:rsidDel="00000000" w:rsidR="00000000" w:rsidRPr="00000000">
        <w:rPr>
          <w:rtl w:val="0"/>
        </w:rPr>
        <w:t xml:space="preserve">Peux-tu expliquer le rôle de kube-proxy dans le réseau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Kube-proxy</w:t>
      </w:r>
      <w:r w:rsidDel="00000000" w:rsidR="00000000" w:rsidRPr="00000000">
        <w:rPr>
          <w:rtl w:val="0"/>
        </w:rPr>
        <w:t xml:space="preserve"> est un composant réseau essentiel qui s'exécute sur chaque </w:t>
      </w:r>
      <w:r w:rsidDel="00000000" w:rsidR="00000000" w:rsidRPr="00000000">
        <w:rPr>
          <w:b w:val="1"/>
          <w:bCs w:val="1"/>
          <w:rtl w:val="0"/>
        </w:rPr>
        <w:t xml:space="preserve">Worker Node</w:t>
      </w:r>
      <w:r w:rsidDel="00000000" w:rsidR="00000000" w:rsidRPr="00000000">
        <w:rPr>
          <w:rtl w:val="0"/>
        </w:rPr>
        <w:t xml:space="preserve"> (nœud de travail) de votre cluster Kubernetes 1, 2. Son rôle principal est de gérer la connectivité réseau et de s'assurer que les communications au sein du cluster s'effectuent correctement 3, 4.</w:t>
      </w:r>
    </w:p>
    <w:p w:rsidR="00000000" w:rsidDel="00000000" w:rsidP="00000000" w:rsidRDefault="00000000" w:rsidRPr="00000000" w14:paraId="00000004">
      <w:pPr>
        <w:rPr/>
      </w:pPr>
      <w:r w:rsidDel="00000000" w:rsidR="00000000" w:rsidRPr="00000000">
        <w:rPr>
          <w:rtl w:val="0"/>
        </w:rPr>
        <w:t xml:space="preserve">Dans l'architecture de Kubernetes, il résout concrètement la question : </w:t>
      </w:r>
      <w:r w:rsidDel="00000000" w:rsidR="00000000" w:rsidRPr="00000000">
        <w:rPr>
          <w:b w:val="1"/>
          <w:bCs w:val="1"/>
          <w:rtl w:val="0"/>
        </w:rPr>
        <w:t xml:space="preserve">« Comment joindre ce Pod ? »</w:t>
      </w:r>
      <w:r w:rsidDel="00000000" w:rsidR="00000000" w:rsidRPr="00000000">
        <w:rPr>
          <w:rtl w:val="0"/>
        </w:rPr>
        <w:t xml:space="preserve"> 4. Ses rôles précis sont les suivants :</w:t>
      </w:r>
    </w:p>
    <w:p w:rsidR="00000000" w:rsidDel="00000000" w:rsidP="00000000" w:rsidRDefault="00000000" w:rsidRPr="00000000" w14:paraId="00000005">
      <w:pPr>
        <w:pStyle w:val="Heading3"/>
        <w:rPr/>
      </w:pPr>
      <w:bookmarkStart w:colFirst="0" w:colLast="0" w:name="_h2fe7gn01jic" w:id="1"/>
      <w:bookmarkEnd w:id="1"/>
      <w:r w:rsidDel="00000000" w:rsidR="00000000" w:rsidRPr="00000000">
        <w:rPr>
          <w:rtl w:val="0"/>
        </w:rPr>
        <w:t xml:space="preserve">1. La mise en œuvre des Services (Standardiste du cluster)</w:t>
      </w:r>
    </w:p>
    <w:p w:rsidR="00000000" w:rsidDel="00000000" w:rsidP="00000000" w:rsidRDefault="00000000" w:rsidRPr="00000000" w14:paraId="00000006">
      <w:pPr>
        <w:rPr/>
      </w:pPr>
      <w:r w:rsidDel="00000000" w:rsidR="00000000" w:rsidRPr="00000000">
        <w:rPr>
          <w:rtl w:val="0"/>
        </w:rPr>
        <w:t xml:space="preserve">Les Pods étant éphémères et leurs adresses IP changeantes, Kubernetes utilise l'objet </w:t>
      </w:r>
      <w:r w:rsidDel="00000000" w:rsidR="00000000" w:rsidRPr="00000000">
        <w:rPr>
          <w:b w:val="1"/>
          <w:bCs w:val="1"/>
          <w:rtl w:val="0"/>
        </w:rPr>
        <w:t xml:space="preserve">Service</w:t>
      </w:r>
      <w:r w:rsidDel="00000000" w:rsidR="00000000" w:rsidRPr="00000000">
        <w:rPr>
          <w:rtl w:val="0"/>
        </w:rPr>
        <w:t xml:space="preserve"> pour fournir un point d'accès réseau unique et une adresse IP stable 5. </w:t>
      </w:r>
      <w:r w:rsidDel="00000000" w:rsidR="00000000" w:rsidRPr="00000000">
        <w:rPr>
          <w:b w:val="1"/>
          <w:bCs w:val="1"/>
          <w:rtl w:val="0"/>
        </w:rPr>
        <w:t xml:space="preserve">Kube-proxy</w:t>
      </w:r>
      <w:r w:rsidDel="00000000" w:rsidR="00000000" w:rsidRPr="00000000">
        <w:rPr>
          <w:rtl w:val="0"/>
        </w:rPr>
        <w:t xml:space="preserve"> agit comme le "standardiste" chargé de faire fonctionner cette abstraction en traduisant l'adresse IP virtuelle d'un Service en adresses physiques de Pods fonctionnels 1, 3, 6.</w:t>
      </w:r>
    </w:p>
    <w:p w:rsidR="00000000" w:rsidDel="00000000" w:rsidP="00000000" w:rsidRDefault="00000000" w:rsidRPr="00000000" w14:paraId="00000007">
      <w:pPr>
        <w:pStyle w:val="Heading3"/>
        <w:rPr/>
      </w:pPr>
      <w:bookmarkStart w:colFirst="0" w:colLast="0" w:name="_swfnt5jyg3pj" w:id="2"/>
      <w:bookmarkEnd w:id="2"/>
      <w:r w:rsidDel="00000000" w:rsidR="00000000" w:rsidRPr="00000000">
        <w:rPr>
          <w:rtl w:val="0"/>
        </w:rPr>
        <w:t xml:space="preserve">2. La configuration des règles de routage (iptables / IPVS)</w:t>
      </w:r>
    </w:p>
    <w:p w:rsidR="00000000" w:rsidDel="00000000" w:rsidP="00000000" w:rsidRDefault="00000000" w:rsidRPr="00000000" w14:paraId="00000008">
      <w:pPr>
        <w:rPr/>
      </w:pPr>
      <w:r w:rsidDel="00000000" w:rsidR="00000000" w:rsidRPr="00000000">
        <w:rPr>
          <w:rtl w:val="0"/>
        </w:rPr>
        <w:t xml:space="preserve">Pour acheminer le trafic, kube-proxy ne gère pas les connexions lui-même de manière centralisée 7. Au lieu de cela, il manipule directement la pile réseau de l'hôte sur lequel il tourne en configurant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Des règles </w:t>
      </w:r>
      <w:r w:rsidDel="00000000" w:rsidR="00000000" w:rsidRPr="00000000">
        <w:rPr>
          <w:b w:val="1"/>
          <w:bCs w:val="1"/>
          <w:rtl w:val="0"/>
        </w:rPr>
        <w:t xml:space="preserve">iptables</w:t>
      </w:r>
      <w:r w:rsidDel="00000000" w:rsidR="00000000" w:rsidRPr="00000000">
        <w:rPr>
          <w:rtl w:val="0"/>
        </w:rPr>
        <w:t xml:space="preserve"> ou </w:t>
      </w:r>
      <w:r w:rsidDel="00000000" w:rsidR="00000000" w:rsidRPr="00000000">
        <w:rPr>
          <w:b w:val="1"/>
          <w:bCs w:val="1"/>
          <w:rtl w:val="0"/>
        </w:rPr>
        <w:t xml:space="preserve">IPVS</w:t>
      </w:r>
      <w:r w:rsidDel="00000000" w:rsidR="00000000" w:rsidRPr="00000000">
        <w:rPr>
          <w:rtl w:val="0"/>
        </w:rPr>
        <w:t xml:space="preserve"> (IP Virtual Server) 7.</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Ces règles interceptent à la volée les paquets réseau destinés à l'IP d'un Service pour les rediriger de manière transparente vers l'un des Pods associés 6, 7.</w:t>
      </w:r>
    </w:p>
    <w:p w:rsidR="00000000" w:rsidDel="00000000" w:rsidP="00000000" w:rsidRDefault="00000000" w:rsidRPr="00000000" w14:paraId="0000000B">
      <w:pPr>
        <w:pStyle w:val="Heading3"/>
        <w:rPr/>
      </w:pPr>
      <w:bookmarkStart w:colFirst="0" w:colLast="0" w:name="_9y40z9goki9" w:id="3"/>
      <w:bookmarkEnd w:id="3"/>
      <w:r w:rsidDel="00000000" w:rsidR="00000000" w:rsidRPr="00000000">
        <w:rPr>
          <w:rtl w:val="0"/>
        </w:rPr>
        <w:t xml:space="preserve">3. La répartition de charge (Load Balancing)</w:t>
      </w:r>
    </w:p>
    <w:p w:rsidR="00000000" w:rsidDel="00000000" w:rsidP="00000000" w:rsidRDefault="00000000" w:rsidRPr="00000000" w14:paraId="0000000C">
      <w:pPr>
        <w:rPr/>
      </w:pPr>
      <w:r w:rsidDel="00000000" w:rsidR="00000000" w:rsidRPr="00000000">
        <w:rPr>
          <w:rtl w:val="0"/>
        </w:rPr>
        <w:t xml:space="preserve">Lorsqu'un Service regroupe plusieurs Pods identiques (par exemple, 3 répliques d'un serveur web), </w:t>
      </w:r>
      <w:r w:rsidDel="00000000" w:rsidR="00000000" w:rsidRPr="00000000">
        <w:rPr>
          <w:b w:val="1"/>
          <w:bCs w:val="1"/>
          <w:rtl w:val="0"/>
        </w:rPr>
        <w:t xml:space="preserve">kube-proxy</w:t>
      </w:r>
      <w:r w:rsidDel="00000000" w:rsidR="00000000" w:rsidRPr="00000000">
        <w:rPr>
          <w:rtl w:val="0"/>
        </w:rPr>
        <w:t xml:space="preserve"> s'occupe de la </w:t>
      </w:r>
      <w:r w:rsidDel="00000000" w:rsidR="00000000" w:rsidRPr="00000000">
        <w:rPr>
          <w:b w:val="1"/>
          <w:bCs w:val="1"/>
          <w:rtl w:val="0"/>
        </w:rPr>
        <w:t xml:space="preserve">répartition de charge</w:t>
      </w:r>
      <w:r w:rsidDel="00000000" w:rsidR="00000000" w:rsidRPr="00000000">
        <w:rPr>
          <w:rtl w:val="0"/>
        </w:rPr>
        <w:t xml:space="preserve"> locale 7, 8. Il distribue équitablement le trafic entrant entre les différents Pods de destination 7, 8.</w:t>
      </w:r>
    </w:p>
    <w:p w:rsidR="00000000" w:rsidDel="00000000" w:rsidP="00000000" w:rsidRDefault="00000000" w:rsidRPr="00000000" w14:paraId="0000000D">
      <w:pPr>
        <w:pStyle w:val="Heading3"/>
        <w:rPr/>
      </w:pPr>
      <w:bookmarkStart w:colFirst="0" w:colLast="0" w:name="_ppseftp8ol3l" w:id="4"/>
      <w:bookmarkEnd w:id="4"/>
      <w:r w:rsidDel="00000000" w:rsidR="00000000" w:rsidRPr="00000000">
        <w:rPr>
          <w:rtl w:val="0"/>
        </w:rPr>
        <w:t xml:space="preserve">4. La communication inter-nœuds et inter-pods</w:t>
      </w:r>
    </w:p>
    <w:p w:rsidR="00000000" w:rsidDel="00000000" w:rsidP="00000000" w:rsidRDefault="00000000" w:rsidRPr="00000000" w14:paraId="0000000E">
      <w:pPr>
        <w:rPr/>
      </w:pPr>
      <w:r w:rsidDel="00000000" w:rsidR="00000000" w:rsidRPr="00000000">
        <w:rPr>
          <w:rtl w:val="0"/>
        </w:rPr>
        <w:t xml:space="preserve">Kube-proxy s'assure également que la communication s'établit de manière fluide 7, 8 :</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Entre les Pods situés sur des nœuds physiques différents 7.</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Sans lui, les Pods resteraient isolés</w:t>
      </w:r>
      <w:r w:rsidDel="00000000" w:rsidR="00000000" w:rsidRPr="00000000">
        <w:rPr>
          <w:rtl w:val="0"/>
        </w:rPr>
        <w:t xml:space="preserve"> et incapables de communiquer avec le reste du cluster ou d'être exposés vers l'extérieur 7.</w:t>
      </w:r>
    </w:p>
    <w:p w:rsidR="00000000" w:rsidDel="00000000" w:rsidP="00000000" w:rsidRDefault="00000000" w:rsidRPr="00000000" w14:paraId="00000011">
      <w:pPr>
        <w:rPr/>
      </w:pPr>
      <w:r w:rsidDel="00000000" w:rsidR="00000000" w:rsidRPr="00000000">
        <w:rPr>
          <w:rtl w:val="0"/>
        </w:rPr>
        <w:t xml:space="preserve">🎨 Je pourrais vous détailler le fonctionnement des </w:t>
      </w:r>
      <w:r w:rsidDel="00000000" w:rsidR="00000000" w:rsidRPr="00000000">
        <w:rPr>
          <w:b w:val="1"/>
          <w:bCs w:val="1"/>
          <w:rtl w:val="0"/>
        </w:rPr>
        <w:t xml:space="preserve">Network Policies</w:t>
      </w:r>
      <w:r w:rsidDel="00000000" w:rsidR="00000000" w:rsidRPr="00000000">
        <w:rPr>
          <w:rtl w:val="0"/>
        </w:rPr>
        <w:t xml:space="preserve"> (les pare-feux internes) ou le rôle des plugins </w:t>
      </w:r>
      <w:r w:rsidDel="00000000" w:rsidR="00000000" w:rsidRPr="00000000">
        <w:rPr>
          <w:b w:val="1"/>
          <w:bCs w:val="1"/>
          <w:rtl w:val="0"/>
        </w:rPr>
        <w:t xml:space="preserve">CNI</w:t>
      </w:r>
      <w:r w:rsidDel="00000000" w:rsidR="00000000" w:rsidRPr="00000000">
        <w:rPr>
          <w:rtl w:val="0"/>
        </w:rPr>
        <w:t xml:space="preserve"> (comme Calico) pour voir comment cette infrastructure réseau est physiquement implémentée et sécurisée.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