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x7y93sp36p96" w:id="0"/>
      <w:bookmarkEnd w:id="0"/>
      <w:r w:rsidDel="00000000" w:rsidR="00000000" w:rsidRPr="00000000">
        <w:rPr>
          <w:rtl w:val="0"/>
        </w:rPr>
        <w:t xml:space="preserve">Le cycle de vie d'un déploiement.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Voici le déroulement détaillé du cycle de vie d'un déploiement dans un cluster Kubernetes, depuis la saisie de votre commande dans le terminal jusqu'à l'exécution et la surveillance du conteneur.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Cette chaîne de traitement repose sur une collaboration asynchrone et un modèle d'échange d'événements (modèle pull) où chaque composant surveille l'état du cluster via l'API Server 1, 2.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wsaikrt7ggm6" w:id="1"/>
      <w:bookmarkEnd w:id="1"/>
      <w:r w:rsidDel="00000000" w:rsidR="00000000" w:rsidRPr="00000000">
        <w:rPr>
          <w:rtl w:val="0"/>
        </w:rPr>
        <w:t xml:space="preserve">Étape 1 : L'envoi et la validation de la requête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Tout commence lorsque vous exécutez la commande kubectl apply -f deployment.yaml 3, 4.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kube-apiserver</w:t>
      </w:r>
      <w:r w:rsidDel="00000000" w:rsidR="00000000" w:rsidRPr="00000000">
        <w:rPr>
          <w:rtl w:val="0"/>
        </w:rPr>
        <w:t xml:space="preserve"> reçoit cette requête HTTPS 4.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L'API Server effectue trois vérifications fondamentales 4, 5 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L'authentification</w:t>
      </w:r>
      <w:r w:rsidDel="00000000" w:rsidR="00000000" w:rsidRPr="00000000">
        <w:rPr>
          <w:rtl w:val="0"/>
        </w:rPr>
        <w:t xml:space="preserve"> : qui êtes-vous ? (vérification des certificats ou jetons) 4, 5.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L'autorisation</w:t>
      </w:r>
      <w:r w:rsidDel="00000000" w:rsidR="00000000" w:rsidRPr="00000000">
        <w:rPr>
          <w:rtl w:val="0"/>
        </w:rPr>
        <w:t xml:space="preserve"> : avez-vous le droit de créer ce Deployment dans ce Namespace ? (vérification RBAC) 4, 5.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validation / l'admission</w:t>
      </w:r>
      <w:r w:rsidDel="00000000" w:rsidR="00000000" w:rsidRPr="00000000">
        <w:rPr>
          <w:rtl w:val="0"/>
        </w:rPr>
        <w:t xml:space="preserve"> : le fichier YAML respecte-t-il la syntaxe et les contraintes du cluster ? 4, 5.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tout est valide, l'API Server enregistre l'</w:t>
      </w:r>
      <w:r w:rsidDel="00000000" w:rsidR="00000000" w:rsidRPr="00000000">
        <w:rPr>
          <w:b w:val="1"/>
          <w:bCs w:val="1"/>
          <w:rtl w:val="0"/>
        </w:rPr>
        <w:t xml:space="preserve">état souhaité</w:t>
      </w:r>
      <w:r w:rsidDel="00000000" w:rsidR="00000000" w:rsidRPr="00000000">
        <w:rPr>
          <w:rtl w:val="0"/>
        </w:rPr>
        <w:t xml:space="preserve"> dans la base de données </w:t>
      </w:r>
      <w:r w:rsidDel="00000000" w:rsidR="00000000" w:rsidRPr="00000000">
        <w:rPr>
          <w:b w:val="1"/>
          <w:bCs w:val="1"/>
          <w:rtl w:val="0"/>
        </w:rPr>
        <w:t xml:space="preserve">etcd</w:t>
      </w:r>
      <w:r w:rsidDel="00000000" w:rsidR="00000000" w:rsidRPr="00000000">
        <w:rPr>
          <w:rtl w:val="0"/>
        </w:rPr>
        <w:t xml:space="preserve"> 4, 5. À ce stade, la configuration est persistée, mais aucun conteneur ne tourne encore 5. </w:t>
      </w:r>
      <w:r w:rsidDel="00000000" w:rsidR="00000000" w:rsidRPr="00000000">
        <w:rPr>
          <w:i w:val="1"/>
          <w:iCs w:val="1"/>
          <w:rtl w:val="0"/>
        </w:rPr>
        <w:t xml:space="preserve">Rappel : l'API Server est le seul composant habilité à écrire et lire directement dans etcd 1, 2.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t9ccb2cxzrjr" w:id="2"/>
      <w:bookmarkEnd w:id="2"/>
      <w:r w:rsidDel="00000000" w:rsidR="00000000" w:rsidRPr="00000000">
        <w:rPr>
          <w:rtl w:val="0"/>
        </w:rPr>
        <w:t xml:space="preserve">Étape 2 : La création du ReplicaSet et des Pods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Controller Manager</w:t>
      </w:r>
      <w:r w:rsidDel="00000000" w:rsidR="00000000" w:rsidRPr="00000000">
        <w:rPr>
          <w:rtl w:val="0"/>
        </w:rPr>
        <w:t xml:space="preserve"> (kube-controller-manager) surveille en permanence les modifications apportées à l'état souhaité dans etcd via l'API Server 1, 2 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Deployment Controller</w:t>
      </w:r>
      <w:r w:rsidDel="00000000" w:rsidR="00000000" w:rsidRPr="00000000">
        <w:rPr>
          <w:rtl w:val="0"/>
        </w:rPr>
        <w:t xml:space="preserve"> détecte ce nouveau Deployment et crée un objet </w:t>
      </w:r>
      <w:r w:rsidDel="00000000" w:rsidR="00000000" w:rsidRPr="00000000">
        <w:rPr>
          <w:b w:val="1"/>
          <w:bCs w:val="1"/>
          <w:rtl w:val="0"/>
        </w:rPr>
        <w:t xml:space="preserve">ReplicaSet</w:t>
      </w:r>
      <w:r w:rsidDel="00000000" w:rsidR="00000000" w:rsidRPr="00000000">
        <w:rPr>
          <w:rtl w:val="0"/>
        </w:rPr>
        <w:t xml:space="preserve"> 4.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ReplicaSet Controller</w:t>
      </w:r>
      <w:r w:rsidDel="00000000" w:rsidR="00000000" w:rsidRPr="00000000">
        <w:rPr>
          <w:rtl w:val="0"/>
        </w:rPr>
        <w:t xml:space="preserve"> prend immédiatement le relais : constatant que le ReplicaSet demande (par exemple) 3 répliques et que 0 sont actives, il déclare 3 spécifications de </w:t>
      </w:r>
      <w:r w:rsidDel="00000000" w:rsidR="00000000" w:rsidRPr="00000000">
        <w:rPr>
          <w:b w:val="1"/>
          <w:bCs w:val="1"/>
          <w:rtl w:val="0"/>
        </w:rPr>
        <w:t xml:space="preserve">Pods</w:t>
      </w:r>
      <w:r w:rsidDel="00000000" w:rsidR="00000000" w:rsidRPr="00000000">
        <w:rPr>
          <w:rtl w:val="0"/>
        </w:rPr>
        <w:t xml:space="preserve"> vides (sans attribution de nœud, c'est-à-dire sans champ nodeName défini) auprès de l'API Server, qui les enregistre dans etcd 4, 5.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e53kl4o7t6ao" w:id="3"/>
      <w:bookmarkEnd w:id="3"/>
      <w:r w:rsidDel="00000000" w:rsidR="00000000" w:rsidRPr="00000000">
        <w:rPr>
          <w:rtl w:val="0"/>
        </w:rPr>
        <w:t xml:space="preserve">Étape 3 : La planification par le Scheduler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 (kube-scheduler) filtre continuellement l'API Server à la recherche de Pods "non assignés" 5, 6. Lorsqu'il les détecte, il lance son algorithme de décision en deux phases 7 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 filtrage</w:t>
      </w:r>
      <w:r w:rsidDel="00000000" w:rsidR="00000000" w:rsidRPr="00000000">
        <w:rPr>
          <w:rtl w:val="0"/>
        </w:rPr>
        <w:t xml:space="preserve"> : Il élimine les Worker Nodes incompatibles (manque de CPU/RAM, nœud en maintenance, taints non tolérées, etc.) 5, 7.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 scoring</w:t>
      </w:r>
      <w:r w:rsidDel="00000000" w:rsidR="00000000" w:rsidRPr="00000000">
        <w:rPr>
          <w:rtl w:val="0"/>
        </w:rPr>
        <w:t xml:space="preserve"> : Il évalue les nœuds restants selon des critères de répartition de charge ou d'affinités pour élire le meilleur hôte (par exemple, le </w:t>
      </w:r>
      <w:r w:rsidDel="00000000" w:rsidR="00000000" w:rsidRPr="00000000">
        <w:rPr>
          <w:i w:val="1"/>
          <w:iCs w:val="1"/>
          <w:rtl w:val="0"/>
        </w:rPr>
        <w:t xml:space="preserve">Node A</w:t>
      </w:r>
      <w:r w:rsidDel="00000000" w:rsidR="00000000" w:rsidRPr="00000000">
        <w:rPr>
          <w:rtl w:val="0"/>
        </w:rPr>
        <w:t xml:space="preserve">) 7.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Scheduler met à jour le champ nodeName du Pod avec la valeur </w:t>
      </w:r>
      <w:r w:rsidDel="00000000" w:rsidR="00000000" w:rsidRPr="00000000">
        <w:rPr>
          <w:i w:val="1"/>
          <w:iCs w:val="1"/>
          <w:rtl w:val="0"/>
        </w:rPr>
        <w:t xml:space="preserve">Node A</w:t>
      </w:r>
      <w:r w:rsidDel="00000000" w:rsidR="00000000" w:rsidRPr="00000000">
        <w:rPr>
          <w:rtl w:val="0"/>
        </w:rPr>
        <w:t xml:space="preserve"> en l'enregistrant dans etcd via l'API Server 4-6. </w:t>
      </w:r>
      <w:r w:rsidDel="00000000" w:rsidR="00000000" w:rsidRPr="00000000">
        <w:rPr>
          <w:i w:val="1"/>
          <w:iCs w:val="1"/>
          <w:rtl w:val="0"/>
        </w:rPr>
        <w:t xml:space="preserve">Le Scheduler décide du placement mais ne démarre pas le conteneur lui-même 6, 8.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hmlttdoics5z" w:id="4"/>
      <w:bookmarkEnd w:id="4"/>
      <w:r w:rsidDel="00000000" w:rsidR="00000000" w:rsidRPr="00000000">
        <w:rPr>
          <w:rtl w:val="0"/>
        </w:rPr>
        <w:t xml:space="preserve">Étape 4 : Le démarrage local par le Kubelet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Sur chaque Worker Node, l'agent </w:t>
      </w:r>
      <w:r w:rsidDel="00000000" w:rsidR="00000000" w:rsidRPr="00000000">
        <w:rPr>
          <w:b w:val="1"/>
          <w:bCs w:val="1"/>
          <w:rtl w:val="0"/>
        </w:rPr>
        <w:t xml:space="preserve">Kubelet</w:t>
      </w:r>
      <w:r w:rsidDel="00000000" w:rsidR="00000000" w:rsidRPr="00000000">
        <w:rPr>
          <w:rtl w:val="0"/>
        </w:rPr>
        <w:t xml:space="preserve"> est à l'écoute de l'API Server 5, 9.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Kubelet du </w:t>
      </w:r>
      <w:r w:rsidDel="00000000" w:rsidR="00000000" w:rsidRPr="00000000">
        <w:rPr>
          <w:i w:val="1"/>
          <w:iCs w:val="1"/>
          <w:rtl w:val="0"/>
        </w:rPr>
        <w:t xml:space="preserve">Node A</w:t>
      </w:r>
      <w:r w:rsidDel="00000000" w:rsidR="00000000" w:rsidRPr="00000000">
        <w:rPr>
          <w:rtl w:val="0"/>
        </w:rPr>
        <w:t xml:space="preserve"> constate qu'un Pod lui est désormais assigné 4, 5.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passe à l'action en se coordonnant avec le </w:t>
      </w:r>
      <w:r w:rsidDel="00000000" w:rsidR="00000000" w:rsidRPr="00000000">
        <w:rPr>
          <w:b w:val="1"/>
          <w:bCs w:val="1"/>
          <w:rtl w:val="0"/>
        </w:rPr>
        <w:t xml:space="preserve">Container Runtime</w:t>
      </w:r>
      <w:r w:rsidDel="00000000" w:rsidR="00000000" w:rsidRPr="00000000">
        <w:rPr>
          <w:rtl w:val="0"/>
        </w:rPr>
        <w:t xml:space="preserve"> local (comme containerd) 5, 9 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fait télécharger l'image de conteneur requise si elle n'est pas en cache 5.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configure l'isolation réseau, monte les volumes demandés, injecte les variables d'environnement ou les Secrets, et impose les limites de ressources 5.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instruit le Container Runtime de lancer physiquement les conteneurs du Pod 5, 9.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fois le démarrage réussi, le Kubelet renvoie l'état "Running" à l'API Server, qui met à jour etcd 5, 9.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2yjib3octpi2" w:id="5"/>
      <w:bookmarkEnd w:id="5"/>
      <w:r w:rsidDel="00000000" w:rsidR="00000000" w:rsidRPr="00000000">
        <w:rPr>
          <w:rtl w:val="0"/>
        </w:rPr>
        <w:t xml:space="preserve">Étape 5 : La configuration réseau et d'exposition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 parallèle de l'activation des conteneurs 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plugin </w:t>
      </w:r>
      <w:r w:rsidDel="00000000" w:rsidR="00000000" w:rsidRPr="00000000">
        <w:rPr>
          <w:b w:val="1"/>
          <w:bCs w:val="1"/>
          <w:rtl w:val="0"/>
        </w:rPr>
        <w:t xml:space="preserve">CNI</w:t>
      </w:r>
      <w:r w:rsidDel="00000000" w:rsidR="00000000" w:rsidRPr="00000000">
        <w:rPr>
          <w:rtl w:val="0"/>
        </w:rPr>
        <w:t xml:space="preserve"> (Container Network Interface) attribue une adresse IP unique au Pod nouvellement créé 5.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L'agent </w:t>
      </w:r>
      <w:r w:rsidDel="00000000" w:rsidR="00000000" w:rsidRPr="00000000">
        <w:rPr>
          <w:b w:val="1"/>
          <w:bCs w:val="1"/>
          <w:rtl w:val="0"/>
        </w:rPr>
        <w:t xml:space="preserve">Kube-proxy</w:t>
      </w:r>
      <w:r w:rsidDel="00000000" w:rsidR="00000000" w:rsidRPr="00000000">
        <w:rPr>
          <w:rtl w:val="0"/>
        </w:rPr>
        <w:t xml:space="preserve"> présent sur le nœud détecte cette nouvelle adresse IP 5. Il met à jour les règles de routage locales (via </w:t>
      </w:r>
      <w:r w:rsidDel="00000000" w:rsidR="00000000" w:rsidRPr="00000000">
        <w:rPr>
          <w:i w:val="1"/>
          <w:iCs w:val="1"/>
          <w:rtl w:val="0"/>
        </w:rPr>
        <w:t xml:space="preserve">iptables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IPVS</w:t>
      </w:r>
      <w:r w:rsidDel="00000000" w:rsidR="00000000" w:rsidRPr="00000000">
        <w:rPr>
          <w:rtl w:val="0"/>
        </w:rPr>
        <w:t xml:space="preserve">) afin de s'assurer que le trafic destiné aux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du cluster soit correctement équilibré et dirigé vers ce nouveau Pod 5, 10, 11.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1wsh6xegzn2k" w:id="6"/>
      <w:bookmarkEnd w:id="6"/>
      <w:r w:rsidDel="00000000" w:rsidR="00000000" w:rsidRPr="00000000">
        <w:rPr>
          <w:rtl w:val="0"/>
        </w:rPr>
        <w:t xml:space="preserve">Étape 6 : La boucle de réconciliation et d'auto-réparation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 cycle de vie du déploiement entre alors dans sa phase de maintien opérationnel 5.Le </w:t>
      </w:r>
      <w:r w:rsidDel="00000000" w:rsidR="00000000" w:rsidRPr="00000000">
        <w:rPr>
          <w:b w:val="1"/>
          <w:bCs w:val="1"/>
          <w:rtl w:val="0"/>
        </w:rPr>
        <w:t xml:space="preserve">Controller Manager</w:t>
      </w:r>
      <w:r w:rsidDel="00000000" w:rsidR="00000000" w:rsidRPr="00000000">
        <w:rPr>
          <w:rtl w:val="0"/>
        </w:rPr>
        <w:t xml:space="preserve"> exécute indéfiniment une boucle de contrôle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Watch → Compare → Act</w:t>
      </w:r>
      <w:r w:rsidDel="00000000" w:rsidR="00000000" w:rsidRPr="00000000">
        <w:rPr>
          <w:rtl w:val="0"/>
        </w:rPr>
        <w:t xml:space="preserve"> 12, 13.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surveille l'état de santé du Pod (via les </w:t>
      </w:r>
      <w:r w:rsidDel="00000000" w:rsidR="00000000" w:rsidRPr="00000000">
        <w:rPr>
          <w:i w:val="1"/>
          <w:iCs w:val="1"/>
          <w:rtl w:val="0"/>
        </w:rPr>
        <w:t xml:space="preserve">liveness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i w:val="1"/>
          <w:iCs w:val="1"/>
          <w:rtl w:val="0"/>
        </w:rPr>
        <w:t xml:space="preserve">readiness probes</w:t>
      </w:r>
      <w:r w:rsidDel="00000000" w:rsidR="00000000" w:rsidRPr="00000000">
        <w:rPr>
          <w:rtl w:val="0"/>
        </w:rPr>
        <w:t xml:space="preserve"> gérées par le Kubelet) 5, 9.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un conteneur plante à 3h du matin ou si le </w:t>
      </w:r>
      <w:r w:rsidDel="00000000" w:rsidR="00000000" w:rsidRPr="00000000">
        <w:rPr>
          <w:i w:val="1"/>
          <w:iCs w:val="1"/>
          <w:rtl w:val="0"/>
        </w:rPr>
        <w:t xml:space="preserve">Node A</w:t>
      </w:r>
      <w:r w:rsidDel="00000000" w:rsidR="00000000" w:rsidRPr="00000000">
        <w:rPr>
          <w:rtl w:val="0"/>
        </w:rPr>
        <w:t xml:space="preserve"> subit une panne matérielle, le Controller Manager détectera un écart entre l'état actuel (2 répliques actives) et l'état souhaité (3 répliques configurées) 13, 14.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ordonnera automatiquement la création d'un nouveau Pod de remplacement pour </w:t>
      </w:r>
      <w:r w:rsidDel="00000000" w:rsidR="00000000" w:rsidRPr="00000000">
        <w:rPr>
          <w:b w:val="1"/>
          <w:bCs w:val="1"/>
          <w:rtl w:val="0"/>
        </w:rPr>
        <w:t xml:space="preserve">revenir à l'état souhaité</w:t>
      </w:r>
      <w:r w:rsidDel="00000000" w:rsidR="00000000" w:rsidRPr="00000000">
        <w:rPr>
          <w:rtl w:val="0"/>
        </w:rPr>
        <w:t xml:space="preserve"> sans aucune intervention humaine 15-17.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📊 Souhaitez-vous que nous passions en revue les commandes d'administration kubectl permettant d'observer en temps réel les événements de chacune de ces étapes sur votre cluster 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