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heading=h.6bv3s1g6ina5" w:id="0"/>
      <w:bookmarkEnd w:id="0"/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Usuarios: Los usuarios deben poder registrarse como cliente o trabajador.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 de Sesión: Usuarios podrán iniciar sesión mediante correo electrónico y contraseña.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Perfiles: Los trabajadores podrán crear y editar su perfil profesional (servicios, tarifas, experiencia).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Publicación y Oferta de Servicios: Los trabajadores podrán listar los servicios que ofrecen con precios y disponibilidad.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Búsqueda y Filtrado de Servicios: Los clientes podrán buscar trabajadores por tipo de servicio, ubicación y calificación.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Agendamiento de Servicios: Los clientes podrán seleccionar un servicio, elegir fecha y hora, y reservarlo.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Pagos: Los clientes podrán pagar servicios en línea mediante tarjeta de crédito, débito o transferencia.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Calificación y Evaluación: Después de un servicio, los clientes podrán calificar al trabajador y dejar una reseña.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Notificaciones: El sistema enviará notificaciones por email o en la app sobre el estado de las reservas (confirmación, recordatorio o cancelación).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Panel de Administración: El administrador podrá gestionar usuarios, servicios, reservas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rFonts w:ascii="Arial" w:cs="Arial" w:eastAsia="Arial" w:hAnsi="Arial"/>
          <w:b w:val="1"/>
        </w:rPr>
      </w:pPr>
      <w:bookmarkStart w:colFirst="0" w:colLast="0" w:name="_heading=h.7qwew2idw5rb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Usabilidad: La plataforma debe ser intuitiva y fácil de usar tanto para clientes como para trabajadores, incluso para usuarios con poca experiencia digital.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Rendimiento: El sistema debe responder en menos de 3 segundos en el 95% de las operaciones comunes.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Escalabilidad: La arquitectura debe permitir incorporar nuevas funciones y manejar un aumento de usuarios sin degradar el rendimiento.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Seguridad: Las contraseñas deben almacenarse cifradas. El pago debe ser procesado mediante pasarelas seguras.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Disponibilidad: El sistema debe estar disponible el 99.5% del tiempo (excepto mantenimientos programados).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Compatibilidad: La plataforma debe funcionar correctamente en dispositivos móviles, tablets y navegadores webs modernos (responsive design).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Mantenibilidad: El código debe estar documentado y seguir buenas prácticas para facilitar el mantenimiento y las futuras actualizaciones.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Privacidad de Datos: Se debe cumplir con la Ley de Protección de Datos Personales vigente en Chile (Ley 19.628).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5675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5675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5675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5675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5675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5675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5675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5675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5675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5675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5675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5675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5675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56752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5675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5675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5675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56752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5675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5675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5675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5675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5675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5675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5675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56752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5675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56752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5675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F7BLdVhh9dvaD0qTZ4uABAcrTg==">CgMxLjAyDmguNmJ2M3MxZzZpbmE1Mg5oLjdxd2V3MmlkdzVyYjgAciExSXMzdHlfaV9CMWZkWTM2RU9TZ1FoYmw5ZFJXbl9nSVo=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2025-05-03T22:20:00Z</dcterms:created>
  <dc:creator>JUAN CRISTOPHER SILVA SEPULVEDA</dc:creator>
</cp:coreProperties>
</file>