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se registra como donador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Tener la seguridad de la información del registro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Rendimiento: Que el usuario no se tarde mas de 2 minutos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Fiabilidad: El sistema debe tener una tasa de fallos menor a 0.05%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para registrarse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informacion necesaria para registrar usuario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campor para registrarse como donante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informacion de texto, nombre y apellido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en el botón de calendario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interfaz de calendario para seleccionar la fecha de nacimiento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entra fecha de nacimiento por medio de la interfaz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entra correo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entra contraseña y confirmacion de contraseña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oprime boton de registrar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manda correo de confirmacion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en el link de confirmacion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en bitacora la operacion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informacion en la base de datos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en pantalla de notificacion de registro exitoso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no es valida y el sistema le muestra un mensaje de que debe ser mayor de edad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correo ingresado no es valido y se muestra un mensaje al usuario de entrar el correo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y su confirmacion no coincide entonces el sistema le muestra al usuario un mensaje para volver a entrar la contraseña.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al sitio web desde un navegador.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registrado en el sistema como donador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