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78" w:rsidRDefault="00E77A07">
      <w:pPr>
        <w:rPr>
          <w:rFonts w:ascii="Segoe UI" w:hAnsi="Segoe UI" w:cs="Segoe UI"/>
          <w:b/>
          <w:sz w:val="32"/>
          <w:szCs w:val="32"/>
          <w:u w:val="single"/>
        </w:rPr>
      </w:pPr>
      <w:r>
        <w:rPr>
          <w:rFonts w:ascii="Segoe UI" w:hAnsi="Segoe UI" w:cs="Segoe UI"/>
          <w:b/>
          <w:sz w:val="32"/>
          <w:szCs w:val="32"/>
          <w:u w:val="single"/>
        </w:rPr>
        <w:t>GOV.UK</w:t>
      </w:r>
      <w:bookmarkStart w:id="0" w:name="_GoBack"/>
      <w:bookmarkEnd w:id="0"/>
      <w:r w:rsidR="00931ED2">
        <w:rPr>
          <w:rFonts w:ascii="Segoe UI" w:hAnsi="Segoe UI" w:cs="Segoe UI"/>
          <w:b/>
          <w:sz w:val="32"/>
          <w:szCs w:val="32"/>
          <w:u w:val="single"/>
        </w:rPr>
        <w:t xml:space="preserve"> Toolkit V2</w:t>
      </w:r>
      <w:r w:rsidR="001C60FB">
        <w:rPr>
          <w:rFonts w:ascii="Segoe UI" w:hAnsi="Segoe UI" w:cs="Segoe UI"/>
          <w:b/>
          <w:sz w:val="32"/>
          <w:szCs w:val="32"/>
          <w:u w:val="single"/>
        </w:rPr>
        <w:t xml:space="preserve"> </w:t>
      </w:r>
      <w:r w:rsidR="00641910" w:rsidRPr="00A55B7E">
        <w:rPr>
          <w:rFonts w:ascii="Segoe UI" w:hAnsi="Segoe UI" w:cs="Segoe UI"/>
          <w:b/>
          <w:sz w:val="32"/>
          <w:szCs w:val="32"/>
          <w:u w:val="single"/>
        </w:rPr>
        <w:t>Updates</w:t>
      </w:r>
    </w:p>
    <w:p w:rsidR="00EE372B" w:rsidRPr="00EE372B" w:rsidRDefault="00EE372B">
      <w:pPr>
        <w:rPr>
          <w:rFonts w:ascii="Segoe UI" w:hAnsi="Segoe UI" w:cs="Segoe UI"/>
          <w:i/>
          <w:color w:val="FF0000"/>
          <w:sz w:val="24"/>
          <w:szCs w:val="24"/>
        </w:rPr>
      </w:pPr>
      <w:r w:rsidRPr="00EE372B">
        <w:rPr>
          <w:rFonts w:ascii="Segoe UI" w:hAnsi="Segoe UI" w:cs="Segoe UI"/>
          <w:i/>
          <w:color w:val="FF0000"/>
          <w:sz w:val="24"/>
          <w:szCs w:val="24"/>
        </w:rPr>
        <w:t>Requires Outreach Server 12.0.2.8+</w:t>
      </w:r>
    </w:p>
    <w:p w:rsidR="00641910" w:rsidRPr="00641910" w:rsidRDefault="00641910">
      <w:pPr>
        <w:rPr>
          <w:rFonts w:ascii="Segoe UI" w:hAnsi="Segoe UI" w:cs="Segoe UI"/>
          <w:b/>
          <w:sz w:val="26"/>
          <w:szCs w:val="26"/>
          <w:u w:val="single"/>
        </w:rPr>
      </w:pPr>
      <w:r>
        <w:rPr>
          <w:rFonts w:ascii="Segoe UI" w:hAnsi="Segoe UI" w:cs="Segoe UI"/>
          <w:b/>
          <w:sz w:val="26"/>
          <w:szCs w:val="26"/>
          <w:u w:val="single"/>
        </w:rPr>
        <w:t>Features</w:t>
      </w:r>
    </w:p>
    <w:p w:rsidR="00641910" w:rsidRDefault="00641910" w:rsidP="0064191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Progress bar changed to step indicator, following updated GDS guidelines.</w:t>
      </w:r>
    </w:p>
    <w:p w:rsidR="00527BF4" w:rsidRDefault="00527BF4" w:rsidP="0064191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Fully-functional AJAX capability (</w:t>
      </w:r>
      <w:proofErr w:type="spellStart"/>
      <w:r>
        <w:rPr>
          <w:rFonts w:ascii="Segoe UI" w:hAnsi="Segoe UI" w:cs="Segoe UI"/>
          <w:sz w:val="24"/>
          <w:szCs w:val="24"/>
        </w:rPr>
        <w:t>lightboxing</w:t>
      </w:r>
      <w:proofErr w:type="spellEnd"/>
      <w:r>
        <w:rPr>
          <w:rFonts w:ascii="Segoe UI" w:hAnsi="Segoe UI" w:cs="Segoe UI"/>
          <w:sz w:val="24"/>
          <w:szCs w:val="24"/>
        </w:rPr>
        <w:t>, partial page updates)</w:t>
      </w:r>
    </w:p>
    <w:p w:rsidR="00527BF4" w:rsidRDefault="00527BF4" w:rsidP="0064191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Detailed validation errors (e.g. </w:t>
      </w:r>
      <w:r w:rsidR="001C675A" w:rsidRPr="001C675A">
        <w:rPr>
          <w:rFonts w:ascii="Segoe UI" w:hAnsi="Segoe UI" w:cs="Segoe UI"/>
          <w:i/>
          <w:sz w:val="24"/>
          <w:szCs w:val="24"/>
        </w:rPr>
        <w:t>“</w:t>
      </w:r>
      <w:r w:rsidRPr="001C675A">
        <w:rPr>
          <w:rFonts w:ascii="Segoe UI" w:hAnsi="Segoe UI" w:cs="Segoe UI"/>
          <w:i/>
          <w:sz w:val="24"/>
          <w:szCs w:val="24"/>
        </w:rPr>
        <w:t xml:space="preserve">The field </w:t>
      </w:r>
      <w:r w:rsidR="001C675A" w:rsidRPr="001C675A">
        <w:rPr>
          <w:rFonts w:ascii="Segoe UI" w:hAnsi="Segoe UI" w:cs="Segoe UI"/>
          <w:i/>
          <w:sz w:val="24"/>
          <w:szCs w:val="24"/>
        </w:rPr>
        <w:t>‘</w:t>
      </w:r>
      <w:r w:rsidRPr="001C675A">
        <w:rPr>
          <w:rFonts w:ascii="Segoe UI" w:hAnsi="Segoe UI" w:cs="Segoe UI"/>
          <w:i/>
          <w:sz w:val="24"/>
          <w:szCs w:val="24"/>
        </w:rPr>
        <w:t>First name</w:t>
      </w:r>
      <w:r w:rsidR="001C675A" w:rsidRPr="001C675A">
        <w:rPr>
          <w:rFonts w:ascii="Segoe UI" w:hAnsi="Segoe UI" w:cs="Segoe UI"/>
          <w:i/>
          <w:sz w:val="24"/>
          <w:szCs w:val="24"/>
        </w:rPr>
        <w:t>’</w:t>
      </w:r>
      <w:r w:rsidRPr="001C675A">
        <w:rPr>
          <w:rFonts w:ascii="Segoe UI" w:hAnsi="Segoe UI" w:cs="Segoe UI"/>
          <w:i/>
          <w:sz w:val="24"/>
          <w:szCs w:val="24"/>
        </w:rPr>
        <w:t xml:space="preserve"> is required and must be completed.</w:t>
      </w:r>
      <w:r w:rsidR="001C675A" w:rsidRPr="001C675A">
        <w:rPr>
          <w:rFonts w:ascii="Segoe UI" w:hAnsi="Segoe UI" w:cs="Segoe UI"/>
          <w:i/>
          <w:sz w:val="24"/>
          <w:szCs w:val="24"/>
        </w:rPr>
        <w:t>”</w:t>
      </w:r>
      <w:r w:rsidR="001C675A">
        <w:rPr>
          <w:rFonts w:ascii="Segoe UI" w:hAnsi="Segoe UI" w:cs="Segoe UI"/>
          <w:sz w:val="24"/>
          <w:szCs w:val="24"/>
        </w:rPr>
        <w:t xml:space="preserve"> instead of </w:t>
      </w:r>
      <w:r w:rsidR="001C675A" w:rsidRPr="001C675A">
        <w:rPr>
          <w:rFonts w:ascii="Segoe UI" w:hAnsi="Segoe UI" w:cs="Segoe UI"/>
          <w:i/>
          <w:sz w:val="24"/>
          <w:szCs w:val="24"/>
        </w:rPr>
        <w:t>“This is a required field.”</w:t>
      </w:r>
      <w:r w:rsidR="001C675A">
        <w:rPr>
          <w:rFonts w:ascii="Segoe UI" w:hAnsi="Segoe UI" w:cs="Segoe UI"/>
          <w:sz w:val="24"/>
          <w:szCs w:val="24"/>
        </w:rPr>
        <w:t>)</w:t>
      </w:r>
      <w:r w:rsidR="0079286D">
        <w:rPr>
          <w:rFonts w:ascii="Segoe UI" w:hAnsi="Segoe UI" w:cs="Segoe UI"/>
          <w:sz w:val="24"/>
          <w:szCs w:val="24"/>
        </w:rPr>
        <w:t>. This can be triggered using the __</w:t>
      </w:r>
      <w:proofErr w:type="spellStart"/>
      <w:r w:rsidR="0079286D">
        <w:rPr>
          <w:rFonts w:ascii="Segoe UI" w:hAnsi="Segoe UI" w:cs="Segoe UI"/>
          <w:sz w:val="24"/>
          <w:szCs w:val="24"/>
        </w:rPr>
        <w:t>mand</w:t>
      </w:r>
      <w:proofErr w:type="spellEnd"/>
      <w:r w:rsidR="0079286D">
        <w:rPr>
          <w:rFonts w:ascii="Segoe UI" w:hAnsi="Segoe UI" w:cs="Segoe UI"/>
          <w:sz w:val="24"/>
          <w:szCs w:val="24"/>
        </w:rPr>
        <w:t>: tag in the field’s help text.</w:t>
      </w:r>
    </w:p>
    <w:p w:rsidR="002A52B1" w:rsidRDefault="002A52B1" w:rsidP="0064191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Collated errors at the top of the screen are now cut to the first 5 errors, with the option to expand the box to show all errors.</w:t>
      </w:r>
    </w:p>
    <w:p w:rsidR="00BE3436" w:rsidRDefault="00BE3436" w:rsidP="0064191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Now supported in browsers IE6+, Chrome, Firefox, Opera and Safari.</w:t>
      </w:r>
    </w:p>
    <w:p w:rsidR="002A52B1" w:rsidRDefault="002A52B1" w:rsidP="0064191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Caching of form data added for faster summary page generation.</w:t>
      </w:r>
    </w:p>
    <w:p w:rsidR="007A589E" w:rsidRPr="00A251D2" w:rsidRDefault="003D3562" w:rsidP="00A251D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Most of the button styling has been refactored into the theme designer.</w:t>
      </w:r>
    </w:p>
    <w:p w:rsidR="00A251D2" w:rsidRPr="00A251D2" w:rsidRDefault="00A251D2" w:rsidP="00A251D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Expandable help prompt text can now be customised using a || separator in the __help: tag.</w:t>
      </w:r>
    </w:p>
    <w:p w:rsidR="00641910" w:rsidRDefault="00641910" w:rsidP="00641910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41910" w:rsidRPr="00641910" w:rsidRDefault="00641910" w:rsidP="00641910">
      <w:pPr>
        <w:rPr>
          <w:rFonts w:ascii="Segoe UI" w:hAnsi="Segoe UI" w:cs="Segoe UI"/>
          <w:b/>
          <w:sz w:val="26"/>
          <w:szCs w:val="26"/>
          <w:u w:val="single"/>
        </w:rPr>
      </w:pPr>
      <w:r>
        <w:rPr>
          <w:rFonts w:ascii="Segoe UI" w:hAnsi="Segoe UI" w:cs="Segoe UI"/>
          <w:b/>
          <w:sz w:val="26"/>
          <w:szCs w:val="26"/>
          <w:u w:val="single"/>
        </w:rPr>
        <w:t>Accessibility</w:t>
      </w:r>
    </w:p>
    <w:p w:rsidR="00641910" w:rsidRDefault="00527BF4" w:rsidP="0064191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Screens are now XHTML 1.0 W3C-compliant.</w:t>
      </w:r>
    </w:p>
    <w:p w:rsidR="00527BF4" w:rsidRDefault="00527BF4" w:rsidP="0064191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Accessibility help has been reactivated.</w:t>
      </w:r>
    </w:p>
    <w:p w:rsidR="00527BF4" w:rsidRDefault="001E40DE" w:rsidP="00BE3436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Expandable</w:t>
      </w:r>
      <w:r w:rsidR="00527BF4">
        <w:rPr>
          <w:rFonts w:ascii="Segoe UI" w:hAnsi="Segoe UI" w:cs="Segoe UI"/>
          <w:sz w:val="24"/>
          <w:szCs w:val="24"/>
        </w:rPr>
        <w:t xml:space="preserve"> help (details/summary element – currently only officially supported in Chrome) now updated to a standard HTML/</w:t>
      </w:r>
      <w:r w:rsidR="00716345">
        <w:rPr>
          <w:rFonts w:ascii="Segoe UI" w:hAnsi="Segoe UI" w:cs="Segoe UI"/>
          <w:sz w:val="24"/>
          <w:szCs w:val="24"/>
        </w:rPr>
        <w:t>J</w:t>
      </w:r>
      <w:r w:rsidR="00527BF4">
        <w:rPr>
          <w:rFonts w:ascii="Segoe UI" w:hAnsi="Segoe UI" w:cs="Segoe UI"/>
          <w:sz w:val="24"/>
          <w:szCs w:val="24"/>
        </w:rPr>
        <w:t>ava</w:t>
      </w:r>
      <w:r w:rsidR="00716345">
        <w:rPr>
          <w:rFonts w:ascii="Segoe UI" w:hAnsi="Segoe UI" w:cs="Segoe UI"/>
          <w:sz w:val="24"/>
          <w:szCs w:val="24"/>
        </w:rPr>
        <w:t>S</w:t>
      </w:r>
      <w:r w:rsidR="00527BF4">
        <w:rPr>
          <w:rFonts w:ascii="Segoe UI" w:hAnsi="Segoe UI" w:cs="Segoe UI"/>
          <w:sz w:val="24"/>
          <w:szCs w:val="24"/>
        </w:rPr>
        <w:t>cript alternative.</w:t>
      </w:r>
    </w:p>
    <w:p w:rsidR="00EE372B" w:rsidRDefault="00EE372B" w:rsidP="00EE372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Tabbing order resolved.</w:t>
      </w:r>
    </w:p>
    <w:p w:rsidR="00EE372B" w:rsidRDefault="00EE372B" w:rsidP="00EE372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Element focusing has now be</w:t>
      </w:r>
      <w:r w:rsidR="002A52B1">
        <w:rPr>
          <w:rFonts w:ascii="Segoe UI" w:hAnsi="Segoe UI" w:cs="Segoe UI"/>
          <w:sz w:val="24"/>
          <w:szCs w:val="24"/>
        </w:rPr>
        <w:t>en</w:t>
      </w:r>
      <w:r>
        <w:rPr>
          <w:rFonts w:ascii="Segoe UI" w:hAnsi="Segoe UI" w:cs="Segoe UI"/>
          <w:sz w:val="24"/>
          <w:szCs w:val="24"/>
        </w:rPr>
        <w:t xml:space="preserve"> standardised – gold outline on all elements including radio and checkbox fields.</w:t>
      </w:r>
    </w:p>
    <w:p w:rsidR="007A589E" w:rsidRPr="00EE372B" w:rsidRDefault="007A589E" w:rsidP="00EE372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Expandable help now indicates</w:t>
      </w:r>
      <w:r w:rsidR="00EF5792">
        <w:rPr>
          <w:rFonts w:ascii="Segoe UI" w:hAnsi="Segoe UI" w:cs="Segoe UI"/>
          <w:sz w:val="24"/>
          <w:szCs w:val="24"/>
        </w:rPr>
        <w:t xml:space="preserve"> to screen readers</w:t>
      </w:r>
      <w:r>
        <w:rPr>
          <w:rFonts w:ascii="Segoe UI" w:hAnsi="Segoe UI" w:cs="Segoe UI"/>
          <w:sz w:val="24"/>
          <w:szCs w:val="24"/>
        </w:rPr>
        <w:t xml:space="preserve"> that it toggles content vi</w:t>
      </w:r>
      <w:r w:rsidR="00EF5792">
        <w:rPr>
          <w:rFonts w:ascii="Segoe UI" w:hAnsi="Segoe UI" w:cs="Segoe UI"/>
          <w:sz w:val="24"/>
          <w:szCs w:val="24"/>
        </w:rPr>
        <w:t>sibility with a (show/hide) tag.</w:t>
      </w:r>
    </w:p>
    <w:sectPr w:rsidR="007A589E" w:rsidRPr="00EE3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83AD8"/>
    <w:multiLevelType w:val="hybridMultilevel"/>
    <w:tmpl w:val="9006D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10"/>
    <w:rsid w:val="001B06C5"/>
    <w:rsid w:val="001C60FB"/>
    <w:rsid w:val="001C675A"/>
    <w:rsid w:val="001E40DE"/>
    <w:rsid w:val="002A52B1"/>
    <w:rsid w:val="003D3562"/>
    <w:rsid w:val="00510DEE"/>
    <w:rsid w:val="00527BF4"/>
    <w:rsid w:val="00641910"/>
    <w:rsid w:val="00716345"/>
    <w:rsid w:val="0079286D"/>
    <w:rsid w:val="007A589E"/>
    <w:rsid w:val="00931ED2"/>
    <w:rsid w:val="00A251D2"/>
    <w:rsid w:val="00A55B7E"/>
    <w:rsid w:val="00BE3436"/>
    <w:rsid w:val="00E77A07"/>
    <w:rsid w:val="00EE372B"/>
    <w:rsid w:val="00EF5792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2DE49-8974-46B6-8E7C-1D21215F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Dragon</dc:creator>
  <cp:keywords/>
  <dc:description/>
  <cp:lastModifiedBy>Marc Dragon</cp:lastModifiedBy>
  <cp:revision>19</cp:revision>
  <dcterms:created xsi:type="dcterms:W3CDTF">2015-03-06T16:21:00Z</dcterms:created>
  <dcterms:modified xsi:type="dcterms:W3CDTF">2015-07-07T16:50:00Z</dcterms:modified>
</cp:coreProperties>
</file>