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600"/>
      </w:pPr>
      <w:r>
        <w:rPr>
          <w:b/>
          <w:sz w:val="26"/>
        </w:rPr>
        <w:t>TOPOCHECK</w:t>
      </w:r>
    </w:p>
    <w:p>
      <w:pPr>
        <w:pStyle w:val="Title"/>
        <w:widowControl/>
        <w:spacing w:before="560" w:after="320"/>
      </w:pPr>
      <w:r>
        <w:rPr>
          <w:b/>
          <w:color w:val="000000"/>
          <w:sz w:val="68"/>
        </w:rPr>
        <w:t>Gerätekonfiguration</w:t>
        <w:br/>
        <w:t>in TopoCheck</w:t>
      </w:r>
    </w:p>
    <w:p>
      <w:pPr>
        <w:pStyle w:val="Subtitle"/>
        <w:widowControl/>
        <w:spacing w:after="480"/>
      </w:pPr>
      <w:r>
        <w:rPr>
          <w:color w:val="000000"/>
          <w:sz w:val="30"/>
        </w:rPr>
        <w:t>Dokumentation und Testanleitung für H2c</w:t>
      </w:r>
    </w:p>
    <w:p>
      <w:pPr>
        <w:widowControl/>
      </w:pPr>
      <w:r>
        <w:t>Auswahl, Bearbeitung und Konfiguration von Netzwerkgeräten in der Visual Studio Code Extension.</w:t>
      </w:r>
    </w:p>
    <w:p>
      <w:pPr>
        <w:widowControl/>
      </w:pPr>
      <w:r>
        <w:t>Dieses Dokument erläutert die Anforderungen, die umgesetzte Lösung und die technischen Änderungen. Es enthält Testfälle und Nachweise für die Abnahme des Teilziels.</w:t>
      </w:r>
    </w:p>
    <w:p>
      <w:pPr>
        <w:widowControl/>
        <w:spacing w:before="440"/>
      </w:pPr>
    </w:p>
    <w:p>
      <w:pPr>
        <w:widowControl/>
        <w:spacing w:after="140"/>
      </w:pPr>
      <w:r>
        <w:t>Jira  SCRUM-30</w:t>
      </w:r>
    </w:p>
    <w:p>
      <w:pPr>
        <w:widowControl/>
        <w:spacing w:after="140"/>
      </w:pPr>
      <w:r>
        <w:t>Stand  29. Oktober 2026</w:t>
      </w:r>
    </w:p>
    <w:p>
      <w:pPr>
        <w:widowControl/>
        <w:spacing w:after="140"/>
      </w:pPr>
      <w:r>
        <w:t>Implementierung  c8569bb</w:t>
      </w:r>
    </w:p>
    <w:p>
      <w:pPr>
        <w:widowControl/>
        <w:spacing w:after="140"/>
      </w:pPr>
      <w:r>
        <w:t>Bearbeiterin oder Bearbeiter  ____________________</w:t>
      </w:r>
    </w:p>
    <w:p>
      <w:pPr>
        <w:widowControl/>
        <w:spacing w:before="400"/>
      </w:pPr>
      <w:r>
        <w:rPr>
          <w:sz w:val="20"/>
        </w:rPr>
        <w:t>169 automatische Tests erfolgreich. Manuelles F5 Testprotokoll und Review sind im Dokument getrennt zur Vervollständigung vorgesehen.</w:t>
      </w:r>
    </w:p>
    <w:p>
      <w:pPr>
        <w:widowControl/>
      </w:pPr>
      <w:r>
        <w:br w:type="page"/>
      </w:r>
    </w:p>
    <w:p>
      <w:pPr>
        <w:pStyle w:val="Heading1"/>
        <w:widowControl/>
      </w:pPr>
      <w:r>
        <w:rPr>
          <w:color w:val="000000"/>
        </w:rPr>
        <w:t>1  Aufgabe und Dokumentstand festhalten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84"/>
      </w:tblGrid>
      <w:tr>
        <w:trPr>
          <w:cantSplit/>
          <w:tblHeader/>
        </w:trPr>
        <w:tc>
          <w:tcPr>
            <w:tcW w:type="dxa" w:w="2952"/>
            <w:vAlign w:val="center"/>
            <w:tcMar>
              <w:top w:w="85" w:type="dxa"/>
              <w:bottom w:w="85" w:type="dxa"/>
              <w:left w:w="100" w:type="dxa"/>
              <w:right w:w="100" w:type="dxa"/>
            </w:tcMar>
            <w:shd w:fill="203E50"/>
          </w:tcPr>
          <w:p>
            <w:pPr>
              <w:keepNext/>
              <w:spacing w:after="20" w:before="20" w:line="259" w:lineRule="auto"/>
            </w:pPr>
            <w:r>
              <w:rPr>
                <w:b/>
                <w:color w:val="FFFFFF"/>
                <w:sz w:val="19"/>
              </w:rPr>
              <w:t>Angabe</w:t>
            </w:r>
          </w:p>
        </w:tc>
        <w:tc>
          <w:tcPr>
            <w:tcW w:type="dxa" w:w="6984"/>
            <w:vAlign w:val="center"/>
            <w:tcMar>
              <w:top w:w="85" w:type="dxa"/>
              <w:bottom w:w="85" w:type="dxa"/>
              <w:left w:w="100" w:type="dxa"/>
              <w:right w:w="100" w:type="dxa"/>
            </w:tcMar>
            <w:shd w:fill="203E50"/>
          </w:tcPr>
          <w:p>
            <w:pPr>
              <w:keepNext/>
              <w:spacing w:after="20" w:before="20" w:line="259" w:lineRule="auto"/>
            </w:pPr>
            <w:r>
              <w:rPr>
                <w:b/>
                <w:color w:val="FFFFFF"/>
                <w:sz w:val="19"/>
              </w:rPr>
              <w:t>Stand</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Teilziel</w:t>
            </w:r>
          </w:p>
        </w:tc>
        <w:tc>
          <w:tcPr>
            <w:tcW w:type="dxa" w:w="6984"/>
            <w:vAlign w:val="center"/>
            <w:tcMar>
              <w:top w:w="85" w:type="dxa"/>
              <w:bottom w:w="85" w:type="dxa"/>
              <w:left w:w="100" w:type="dxa"/>
              <w:right w:w="100" w:type="dxa"/>
            </w:tcMar>
            <w:shd w:fill="F1F5F7"/>
          </w:tcPr>
          <w:p>
            <w:pPr>
              <w:spacing w:after="20" w:before="20" w:line="259" w:lineRule="auto"/>
            </w:pPr>
            <w:r>
              <w:rPr>
                <w:sz w:val="19"/>
              </w:rPr>
              <w:t>H2c – Auswahl/Bearbeitung/Konfiguration von Geräten</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Jira-Ticket</w:t>
            </w:r>
          </w:p>
        </w:tc>
        <w:tc>
          <w:tcPr>
            <w:tcW w:type="dxa" w:w="6984"/>
            <w:vAlign w:val="center"/>
            <w:tcMar>
              <w:top w:w="85" w:type="dxa"/>
              <w:bottom w:w="85" w:type="dxa"/>
              <w:left w:w="100" w:type="dxa"/>
              <w:right w:w="100" w:type="dxa"/>
            </w:tcMar>
            <w:shd w:fill="FFFFFF"/>
          </w:tcPr>
          <w:p>
            <w:pPr>
              <w:spacing w:after="20" w:before="20" w:line="259" w:lineRule="auto"/>
            </w:pPr>
            <w:r>
              <w:rPr>
                <w:sz w:val="19"/>
              </w:rPr>
              <w:t>SCRUM-30</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Projekt</w:t>
            </w:r>
          </w:p>
        </w:tc>
        <w:tc>
          <w:tcPr>
            <w:tcW w:type="dxa" w:w="6984"/>
            <w:vAlign w:val="center"/>
            <w:tcMar>
              <w:top w:w="85" w:type="dxa"/>
              <w:bottom w:w="85" w:type="dxa"/>
              <w:left w:w="100" w:type="dxa"/>
              <w:right w:w="100" w:type="dxa"/>
            </w:tcMar>
            <w:shd w:fill="F1F5F7"/>
          </w:tcPr>
          <w:p>
            <w:pPr>
              <w:spacing w:after="20" w:before="20" w:line="259" w:lineRule="auto"/>
            </w:pPr>
            <w:r>
              <w:rPr>
                <w:sz w:val="19"/>
              </w:rPr>
              <w:t>TopoCheck – Visual-Studio-Code-Extension</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Bearbeiter/in</w:t>
            </w:r>
          </w:p>
        </w:tc>
        <w:tc>
          <w:tcPr>
            <w:tcW w:type="dxa" w:w="6984"/>
            <w:vAlign w:val="center"/>
            <w:tcMar>
              <w:top w:w="85" w:type="dxa"/>
              <w:bottom w:w="85" w:type="dxa"/>
              <w:left w:w="100" w:type="dxa"/>
              <w:right w:w="100" w:type="dxa"/>
            </w:tcMar>
            <w:shd w:fill="FFFFFF"/>
          </w:tcPr>
          <w:p>
            <w:pPr>
              <w:spacing w:after="20" w:before="20" w:line="259" w:lineRule="auto"/>
            </w:pPr>
            <w:r>
              <w:rPr>
                <w:sz w:val="19"/>
              </w:rPr>
              <w:t>____________________</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Dokumentationsdatum</w:t>
            </w:r>
          </w:p>
        </w:tc>
        <w:tc>
          <w:tcPr>
            <w:tcW w:type="dxa" w:w="6984"/>
            <w:vAlign w:val="center"/>
            <w:tcMar>
              <w:top w:w="85" w:type="dxa"/>
              <w:bottom w:w="85" w:type="dxa"/>
              <w:left w:w="100" w:type="dxa"/>
              <w:right w:w="100" w:type="dxa"/>
            </w:tcMar>
            <w:shd w:fill="F1F5F7"/>
          </w:tcPr>
          <w:p>
            <w:pPr>
              <w:spacing w:after="20" w:before="20" w:line="259" w:lineRule="auto"/>
            </w:pPr>
            <w:r>
              <w:rPr>
                <w:sz w:val="19"/>
              </w:rPr>
              <w:t>29.10.2026; bei späteren Änderungen aktualisieren</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Entwicklungsbranch</w:t>
            </w:r>
          </w:p>
        </w:tc>
        <w:tc>
          <w:tcPr>
            <w:tcW w:type="dxa" w:w="6984"/>
            <w:vAlign w:val="center"/>
            <w:tcMar>
              <w:top w:w="85" w:type="dxa"/>
              <w:bottom w:w="85" w:type="dxa"/>
              <w:left w:w="100" w:type="dxa"/>
              <w:right w:w="100" w:type="dxa"/>
            </w:tcMar>
            <w:shd w:fill="FFFFFF"/>
          </w:tcPr>
          <w:p>
            <w:pPr>
              <w:spacing w:after="20" w:before="20" w:line="259" w:lineRule="auto"/>
            </w:pPr>
            <w:r>
              <w:rPr>
                <w:rFonts w:ascii="Consolas" w:hAnsi="Consolas"/>
                <w:sz w:val="16"/>
              </w:rPr>
              <w:t>feature/h2c-device-configuration</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Ausgangsstand</w:t>
            </w:r>
          </w:p>
        </w:tc>
        <w:tc>
          <w:tcPr>
            <w:tcW w:type="dxa" w:w="6984"/>
            <w:vAlign w:val="center"/>
            <w:tcMar>
              <w:top w:w="85" w:type="dxa"/>
              <w:bottom w:w="85" w:type="dxa"/>
              <w:left w:w="100" w:type="dxa"/>
              <w:right w:w="100" w:type="dxa"/>
            </w:tcMar>
            <w:shd w:fill="F1F5F7"/>
          </w:tcPr>
          <w:p>
            <w:pPr>
              <w:spacing w:after="20" w:before="20" w:line="259" w:lineRule="auto"/>
            </w:pPr>
            <w:r>
              <w:rPr>
                <w:rFonts w:ascii="Consolas" w:hAnsi="Consolas"/>
                <w:sz w:val="16"/>
              </w:rPr>
              <w:t>main</w:t>
            </w:r>
            <w:r>
              <w:rPr>
                <w:sz w:val="19"/>
              </w:rPr>
              <w:t xml:space="preserve">, Commit </w:t>
            </w:r>
            <w:r>
              <w:rPr>
                <w:rFonts w:ascii="Consolas" w:hAnsi="Consolas"/>
                <w:sz w:val="16"/>
              </w:rPr>
              <w:t>b1b835b</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Beschriebener Implementierungsstand</w:t>
            </w:r>
          </w:p>
        </w:tc>
        <w:tc>
          <w:tcPr>
            <w:tcW w:type="dxa" w:w="6984"/>
            <w:vAlign w:val="center"/>
            <w:tcMar>
              <w:top w:w="85" w:type="dxa"/>
              <w:bottom w:w="85" w:type="dxa"/>
              <w:left w:w="100" w:type="dxa"/>
              <w:right w:w="100" w:type="dxa"/>
            </w:tcMar>
            <w:shd w:fill="FFFFFF"/>
          </w:tcPr>
          <w:p>
            <w:pPr>
              <w:spacing w:after="20" w:before="20" w:line="259" w:lineRule="auto"/>
            </w:pPr>
            <w:r>
              <w:rPr>
                <w:sz w:val="19"/>
              </w:rPr>
              <w:t xml:space="preserve">Commit </w:t>
            </w:r>
            <w:r>
              <w:rPr>
                <w:rFonts w:ascii="Consolas" w:hAnsi="Consolas"/>
                <w:sz w:val="16"/>
              </w:rPr>
              <w:t>c8569bb</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GitHub-Stand bei Erstellung</w:t>
            </w:r>
          </w:p>
        </w:tc>
        <w:tc>
          <w:tcPr>
            <w:tcW w:type="dxa" w:w="6984"/>
            <w:vAlign w:val="center"/>
            <w:tcMar>
              <w:top w:w="85" w:type="dxa"/>
              <w:bottom w:w="85" w:type="dxa"/>
              <w:left w:w="100" w:type="dxa"/>
              <w:right w:w="100" w:type="dxa"/>
            </w:tcMar>
            <w:shd w:fill="F1F5F7"/>
          </w:tcPr>
          <w:p>
            <w:pPr>
              <w:spacing w:after="20" w:before="20" w:line="259" w:lineRule="auto"/>
            </w:pPr>
            <w:r>
              <w:rPr>
                <w:sz w:val="19"/>
              </w:rPr>
              <w:t>Sieben lokale Commits vor dem Remote-Feature-Branch; noch nicht gepusht</w:t>
            </w:r>
          </w:p>
        </w:tc>
      </w:tr>
    </w:tbl>
    <w:p>
      <w:pPr>
        <w:widowControl/>
        <w:spacing w:after="40"/>
      </w:pPr>
    </w:p>
    <w:p>
      <w:pPr>
        <w:widowControl/>
      </w:pPr>
      <w:r>
        <w:t>Für spätere Testnachweise immer den tatsächlich getesteten Commit angeben:</w:t>
      </w:r>
    </w:p>
    <w:p>
      <w:pPr>
        <w:widowControl/>
        <w:spacing w:after="60" w:line="240" w:lineRule="auto"/>
        <w:ind w:left="230"/>
      </w:pPr>
      <w:r>
        <w:rPr>
          <w:rFonts w:ascii="Consolas" w:hAnsi="Consolas"/>
          <w:sz w:val="18"/>
        </w:rPr>
        <w:t>git branch --show-current</w:t>
      </w:r>
    </w:p>
    <w:p>
      <w:pPr>
        <w:widowControl/>
        <w:spacing w:after="60" w:line="240" w:lineRule="auto"/>
        <w:ind w:left="230"/>
      </w:pPr>
      <w:r>
        <w:rPr>
          <w:rFonts w:ascii="Consolas" w:hAnsi="Consolas"/>
          <w:sz w:val="18"/>
        </w:rPr>
        <w:t>git rev-parse --short HEAD</w:t>
      </w:r>
    </w:p>
    <w:p>
      <w:pPr>
        <w:widowControl/>
        <w:spacing w:after="60" w:line="240" w:lineRule="auto"/>
        <w:ind w:left="230"/>
      </w:pPr>
      <w:r>
        <w:rPr>
          <w:rFonts w:ascii="Consolas" w:hAnsi="Consolas"/>
          <w:sz w:val="18"/>
        </w:rPr>
        <w:t>git status --short</w:t>
      </w:r>
    </w:p>
    <w:p>
      <w:pPr>
        <w:pStyle w:val="Heading1"/>
        <w:widowControl/>
      </w:pPr>
      <w:r>
        <w:rPr>
          <w:color w:val="000000"/>
        </w:rPr>
        <w:t>2  Ziel und Ausgangssituation beschreiben</w:t>
      </w:r>
    </w:p>
    <w:p>
      <w:pPr>
        <w:widowControl/>
      </w:pPr>
      <w:r>
        <w:rPr>
          <w:b/>
        </w:rPr>
        <w:t>Textvorschlag:</w:t>
      </w:r>
    </w:p>
    <w:p>
      <w:pPr>
        <w:widowControl/>
      </w:pPr>
      <w:r>
        <w:t>Ziel von H2c war die Entwicklung einer Benutzeroberfläche zur Auswahl, Bearbeitung und Konfiguration von Netzwerkgeräten innerhalb der Topologieansicht. Die Eingaben sollten geprüft, an das Netzwerkmodell aus H1c übergeben und dauerhaft gespeichert werden. Ungültige Angaben sollten verständlich angezeigt werden.</w:t>
      </w:r>
    </w:p>
    <w:p>
      <w:pPr>
        <w:widowControl/>
      </w:pPr>
      <w:r>
        <w:t xml:space="preserve">Zu Beginn waren das Erstellen, Auswählen, Verschieben, Umbenennen und Löschen von Geräten sowie Kabelverbindungen bereits vorhanden. Der Einstieg </w:t>
      </w:r>
      <w:r>
        <w:rPr>
          <w:rFonts w:ascii="Consolas" w:hAnsi="Consolas"/>
          <w:sz w:val="18"/>
        </w:rPr>
        <w:t>openDevice()</w:t>
      </w:r>
      <w:r>
        <w:t xml:space="preserve"> war vorbereitet, führte jedoch noch zu keinem vollständigen Konfigurationsformular. Außerdem verwendete die Topologieoberfläche eigene gespeicherte Datenstrukturen, während H1c Klassen für Netzwerkgeräte, Interfaces und Protokolle bereitstellte. Für H2c musste deshalb auch die Verbindung zwischen Oberfläche, Speicherung und H1c-Modell umgesetzt werden.</w:t>
      </w:r>
    </w:p>
    <w:p>
      <w:pPr>
        <w:pStyle w:val="Heading1"/>
        <w:widowControl/>
      </w:pPr>
      <w:r>
        <w:rPr>
          <w:color w:val="000000"/>
        </w:rPr>
        <w:t>3  Anforderungen und Abgrenzung dokumentieren</w:t>
      </w:r>
    </w:p>
    <w:p>
      <w:pPr>
        <w:widowControl/>
      </w:pPr>
      <w:r>
        <w:t>Die vier Acceptance Criteria aus SCRUM-30: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8784"/>
      </w:tblGrid>
      <w:tr>
        <w:trPr>
          <w:cantSplit/>
          <w:tblHeader/>
        </w:trPr>
        <w:tc>
          <w:tcPr>
            <w:tcW w:type="dxa" w:w="1152"/>
            <w:vAlign w:val="center"/>
            <w:tcMar>
              <w:top w:w="85" w:type="dxa"/>
              <w:bottom w:w="85" w:type="dxa"/>
              <w:left w:w="100" w:type="dxa"/>
              <w:right w:w="100" w:type="dxa"/>
            </w:tcMar>
            <w:shd w:fill="203E50"/>
          </w:tcPr>
          <w:p>
            <w:pPr>
              <w:keepNext/>
              <w:spacing w:after="20" w:before="20" w:line="259" w:lineRule="auto"/>
              <w:jc w:val="center"/>
            </w:pPr>
            <w:r>
              <w:rPr>
                <w:b/>
                <w:color w:val="FFFFFF"/>
                <w:sz w:val="19"/>
              </w:rPr>
              <w:t>ID</w:t>
            </w:r>
          </w:p>
        </w:tc>
        <w:tc>
          <w:tcPr>
            <w:tcW w:type="dxa" w:w="8784"/>
            <w:vAlign w:val="center"/>
            <w:tcMar>
              <w:top w:w="85" w:type="dxa"/>
              <w:bottom w:w="85" w:type="dxa"/>
              <w:left w:w="100" w:type="dxa"/>
              <w:right w:w="100" w:type="dxa"/>
            </w:tcMar>
            <w:shd w:fill="203E50"/>
          </w:tcPr>
          <w:p>
            <w:pPr>
              <w:keepNext/>
              <w:spacing w:after="20" w:before="20" w:line="259" w:lineRule="auto"/>
            </w:pPr>
            <w:r>
              <w:rPr>
                <w:b/>
                <w:color w:val="FFFFFF"/>
                <w:sz w:val="19"/>
              </w:rPr>
              <w:t>Anforderung</w:t>
            </w:r>
          </w:p>
        </w:tc>
      </w:tr>
      <w:tr>
        <w:trPr>
          <w:cantSplit/>
        </w:trPr>
        <w:tc>
          <w:tcPr>
            <w:tcW w:type="dxa" w:w="1152"/>
            <w:vAlign w:val="center"/>
            <w:tcMar>
              <w:top w:w="85" w:type="dxa"/>
              <w:bottom w:w="85" w:type="dxa"/>
              <w:left w:w="100" w:type="dxa"/>
              <w:right w:w="100" w:type="dxa"/>
            </w:tcMar>
            <w:shd w:fill="F1F5F7"/>
          </w:tcPr>
          <w:p>
            <w:pPr>
              <w:spacing w:after="20" w:before="20" w:line="259" w:lineRule="auto"/>
              <w:jc w:val="center"/>
            </w:pPr>
            <w:r>
              <w:rPr>
                <w:sz w:val="19"/>
              </w:rPr>
              <w:t>AC1</w:t>
            </w:r>
          </w:p>
        </w:tc>
        <w:tc>
          <w:tcPr>
            <w:tcW w:type="dxa" w:w="8784"/>
            <w:vAlign w:val="center"/>
            <w:tcMar>
              <w:top w:w="85" w:type="dxa"/>
              <w:bottom w:w="85" w:type="dxa"/>
              <w:left w:w="100" w:type="dxa"/>
              <w:right w:w="100" w:type="dxa"/>
            </w:tcMar>
            <w:shd w:fill="F1F5F7"/>
          </w:tcPr>
          <w:p>
            <w:pPr>
              <w:spacing w:after="20" w:before="20" w:line="259" w:lineRule="auto"/>
            </w:pPr>
            <w:r>
              <w:rPr>
                <w:sz w:val="19"/>
              </w:rPr>
              <w:t>Ein Auswahlfenster öffnet sich beim Klick auf ein Gerät.</w:t>
            </w:r>
          </w:p>
        </w:tc>
      </w:tr>
      <w:tr>
        <w:trPr>
          <w:cantSplit/>
        </w:trPr>
        <w:tc>
          <w:tcPr>
            <w:tcW w:type="dxa" w:w="1152"/>
            <w:vAlign w:val="center"/>
            <w:tcMar>
              <w:top w:w="85" w:type="dxa"/>
              <w:bottom w:w="85" w:type="dxa"/>
              <w:left w:w="100" w:type="dxa"/>
              <w:right w:w="100" w:type="dxa"/>
            </w:tcMar>
            <w:shd w:fill="FFFFFF"/>
          </w:tcPr>
          <w:p>
            <w:pPr>
              <w:spacing w:after="20" w:before="20" w:line="259" w:lineRule="auto"/>
              <w:jc w:val="center"/>
            </w:pPr>
            <w:r>
              <w:rPr>
                <w:sz w:val="19"/>
              </w:rPr>
              <w:t>AC2</w:t>
            </w:r>
          </w:p>
        </w:tc>
        <w:tc>
          <w:tcPr>
            <w:tcW w:type="dxa" w:w="8784"/>
            <w:vAlign w:val="center"/>
            <w:tcMar>
              <w:top w:w="85" w:type="dxa"/>
              <w:bottom w:w="85" w:type="dxa"/>
              <w:left w:w="100" w:type="dxa"/>
              <w:right w:w="100" w:type="dxa"/>
            </w:tcMar>
            <w:shd w:fill="FFFFFF"/>
          </w:tcPr>
          <w:p>
            <w:pPr>
              <w:spacing w:after="20" w:before="20" w:line="259" w:lineRule="auto"/>
            </w:pPr>
            <w:r>
              <w:rPr>
                <w:sz w:val="19"/>
              </w:rPr>
              <w:t>Pflichtfelder sind visuell erkennbar und werden vor der Übernahme validiert.</w:t>
            </w:r>
          </w:p>
        </w:tc>
      </w:tr>
      <w:tr>
        <w:trPr>
          <w:cantSplit/>
        </w:trPr>
        <w:tc>
          <w:tcPr>
            <w:tcW w:type="dxa" w:w="1152"/>
            <w:vAlign w:val="center"/>
            <w:tcMar>
              <w:top w:w="85" w:type="dxa"/>
              <w:bottom w:w="85" w:type="dxa"/>
              <w:left w:w="100" w:type="dxa"/>
              <w:right w:w="100" w:type="dxa"/>
            </w:tcMar>
            <w:shd w:fill="F1F5F7"/>
          </w:tcPr>
          <w:p>
            <w:pPr>
              <w:spacing w:after="20" w:before="20" w:line="259" w:lineRule="auto"/>
              <w:jc w:val="center"/>
            </w:pPr>
            <w:r>
              <w:rPr>
                <w:sz w:val="19"/>
              </w:rPr>
              <w:t>AC3</w:t>
            </w:r>
          </w:p>
        </w:tc>
        <w:tc>
          <w:tcPr>
            <w:tcW w:type="dxa" w:w="8784"/>
            <w:vAlign w:val="center"/>
            <w:tcMar>
              <w:top w:w="85" w:type="dxa"/>
              <w:bottom w:w="85" w:type="dxa"/>
              <w:left w:w="100" w:type="dxa"/>
              <w:right w:w="100" w:type="dxa"/>
            </w:tcMar>
            <w:shd w:fill="F1F5F7"/>
          </w:tcPr>
          <w:p>
            <w:pPr>
              <w:spacing w:after="20" w:before="20" w:line="259" w:lineRule="auto"/>
            </w:pPr>
            <w:r>
              <w:rPr>
                <w:sz w:val="19"/>
              </w:rPr>
              <w:t>Eingaben werden korrekt an das H1c-Datenmodell übergeben.</w:t>
            </w:r>
          </w:p>
        </w:tc>
      </w:tr>
      <w:tr>
        <w:trPr>
          <w:cantSplit/>
        </w:trPr>
        <w:tc>
          <w:tcPr>
            <w:tcW w:type="dxa" w:w="1152"/>
            <w:vAlign w:val="center"/>
            <w:tcMar>
              <w:top w:w="85" w:type="dxa"/>
              <w:bottom w:w="85" w:type="dxa"/>
              <w:left w:w="100" w:type="dxa"/>
              <w:right w:w="100" w:type="dxa"/>
            </w:tcMar>
            <w:shd w:fill="FFFFFF"/>
          </w:tcPr>
          <w:p>
            <w:pPr>
              <w:spacing w:after="20" w:before="20" w:line="259" w:lineRule="auto"/>
              <w:jc w:val="center"/>
            </w:pPr>
            <w:r>
              <w:rPr>
                <w:sz w:val="19"/>
              </w:rPr>
              <w:t>AC4</w:t>
            </w:r>
          </w:p>
        </w:tc>
        <w:tc>
          <w:tcPr>
            <w:tcW w:type="dxa" w:w="8784"/>
            <w:vAlign w:val="center"/>
            <w:tcMar>
              <w:top w:w="85" w:type="dxa"/>
              <w:bottom w:w="85" w:type="dxa"/>
              <w:left w:w="100" w:type="dxa"/>
              <w:right w:w="100" w:type="dxa"/>
            </w:tcMar>
            <w:shd w:fill="FFFFFF"/>
          </w:tcPr>
          <w:p>
            <w:pPr>
              <w:spacing w:after="20" w:before="20" w:line="259" w:lineRule="auto"/>
            </w:pPr>
            <w:r>
              <w:rPr>
                <w:sz w:val="19"/>
              </w:rPr>
              <w:t>Fehlerhafte Eingaben werden mit einer verständlichen Meldung abgelehnt.</w:t>
            </w:r>
          </w:p>
        </w:tc>
      </w:tr>
    </w:tbl>
    <w:p>
      <w:pPr>
        <w:widowControl/>
        <w:spacing w:after="40"/>
      </w:pPr>
    </w:p>
    <w:p>
      <w:pPr>
        <w:widowControl/>
      </w:pPr>
      <w:r>
        <w:t>Zur Aufgabe gehören das Eigenschaftenpanel, die Konfiguration vorhandener Interfaces, die Auswahl unterstützter Protokolle, Validierung, Modellabbildung und Speicherung. Eine vollständige Cisco-Konfigurationsgenerierung sowie die detaillierte Konfiguration sämtlicher Routingprotokolle wurden nicht umgesetzt. Die Parser-Output-Vorschau ist eine separate Funktion und kein Abnahmekriterium für dieses Teilziel.</w:t>
      </w:r>
    </w:p>
    <w:p>
      <w:pPr>
        <w:pStyle w:val="Heading1"/>
        <w:widowControl/>
      </w:pPr>
      <w:r>
        <w:rPr>
          <w:color w:val="000000"/>
        </w:rPr>
        <w:t>4  Oberfläche und Bedienung beschreiben</w:t>
      </w:r>
    </w:p>
    <w:p>
      <w:pPr>
        <w:widowControl/>
      </w:pPr>
      <w:r>
        <w:rPr>
          <w:b/>
        </w:rPr>
        <w:t>Textvorschlag:</w:t>
      </w:r>
    </w:p>
    <w:p>
      <w:pPr>
        <w:widowControl/>
      </w:pPr>
      <w:r>
        <w:t>Die Gerätekonfiguration wurde als rechtes Eigenschaftenpanel in die bestehende Webview integriert. Die visuelle Gestaltung orientiert sich an der bereitgestellten Referenz: Geräteinformationen stehen im Kopfbereich, darunter folgen kompakte Eingabefelder und einzelne Interface-Karten. Die Darstellung verwendet die Farben des aktuellen VS-Code-Themes.</w:t>
      </w:r>
    </w:p>
    <w:p>
      <w:pPr>
        <w:widowControl/>
      </w:pPr>
      <w:r>
        <w:t>Ein einfacher Klick auf ein Gerät öffnet das Panel mit den gespeicherten Werten. Der vorhandene Konfigurationseinstieg, die Enter-Taste auf dem ausgewählten Gerät und der Kontextmenüeintrag führen ebenfalls dorthin. Beim Verschieben wird das Formular nicht geöffnet. Im Kabelmodus bleibt die Auswahl der Kabelendpunkte zuständig für den Geräteklick.</w:t>
      </w:r>
    </w:p>
    <w:p>
      <w:pPr>
        <w:pStyle w:val="Heading2"/>
        <w:widowControl/>
      </w:pPr>
      <w:r>
        <w:rPr>
          <w:color w:val="000000"/>
        </w:rPr>
        <w:t>4 1 Vorhandene Felder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84"/>
      </w:tblGrid>
      <w:tr>
        <w:trPr>
          <w:cantSplit/>
          <w:tblHeader/>
        </w:trPr>
        <w:tc>
          <w:tcPr>
            <w:tcW w:type="dxa" w:w="2952"/>
            <w:vAlign w:val="center"/>
            <w:tcMar>
              <w:top w:w="85" w:type="dxa"/>
              <w:bottom w:w="85" w:type="dxa"/>
              <w:left w:w="100" w:type="dxa"/>
              <w:right w:w="100" w:type="dxa"/>
            </w:tcMar>
            <w:shd w:fill="203E50"/>
          </w:tcPr>
          <w:p>
            <w:pPr>
              <w:keepNext/>
              <w:spacing w:after="20" w:before="20" w:line="259" w:lineRule="auto"/>
            </w:pPr>
            <w:r>
              <w:rPr>
                <w:b/>
                <w:color w:val="FFFFFF"/>
                <w:sz w:val="19"/>
              </w:rPr>
              <w:t>Bereich</w:t>
            </w:r>
          </w:p>
        </w:tc>
        <w:tc>
          <w:tcPr>
            <w:tcW w:type="dxa" w:w="6984"/>
            <w:vAlign w:val="center"/>
            <w:tcMar>
              <w:top w:w="85" w:type="dxa"/>
              <w:bottom w:w="85" w:type="dxa"/>
              <w:left w:w="100" w:type="dxa"/>
              <w:right w:w="100" w:type="dxa"/>
            </w:tcMar>
            <w:shd w:fill="203E50"/>
          </w:tcPr>
          <w:p>
            <w:pPr>
              <w:keepNext/>
              <w:spacing w:after="20" w:before="20" w:line="259" w:lineRule="auto"/>
            </w:pPr>
            <w:r>
              <w:rPr>
                <w:b/>
                <w:color w:val="FFFFFF"/>
                <w:sz w:val="19"/>
              </w:rPr>
              <w:t>Felder und Funktion</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Gerät</w:t>
            </w:r>
          </w:p>
        </w:tc>
        <w:tc>
          <w:tcPr>
            <w:tcW w:type="dxa" w:w="6984"/>
            <w:vAlign w:val="center"/>
            <w:tcMar>
              <w:top w:w="85" w:type="dxa"/>
              <w:bottom w:w="85" w:type="dxa"/>
              <w:left w:w="100" w:type="dxa"/>
              <w:right w:w="100" w:type="dxa"/>
            </w:tcMar>
            <w:shd w:fill="F1F5F7"/>
          </w:tcPr>
          <w:p>
            <w:pPr>
              <w:spacing w:after="20" w:before="20" w:line="259" w:lineRule="auto"/>
            </w:pPr>
            <w:r>
              <w:rPr>
                <w:sz w:val="19"/>
              </w:rPr>
              <w:t>Name/Label und Hostname getrennt bearbeiten; Gerätetyp anzeigen</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Zugang</w:t>
            </w:r>
          </w:p>
        </w:tc>
        <w:tc>
          <w:tcPr>
            <w:tcW w:type="dxa" w:w="6984"/>
            <w:vAlign w:val="center"/>
            <w:tcMar>
              <w:top w:w="85" w:type="dxa"/>
              <w:bottom w:w="85" w:type="dxa"/>
              <w:left w:w="100" w:type="dxa"/>
              <w:right w:w="100" w:type="dxa"/>
            </w:tcMar>
            <w:shd w:fill="FFFFFF"/>
          </w:tcPr>
          <w:p>
            <w:pPr>
              <w:spacing w:after="20" w:before="20" w:line="259" w:lineRule="auto"/>
            </w:pPr>
            <w:r>
              <w:rPr>
                <w:sz w:val="19"/>
              </w:rPr>
              <w:t>Domain-Name, Benutzername, Enable Secret, Console-Passwort, VTY-Passwort</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Hinweistext</w:t>
            </w:r>
          </w:p>
        </w:tc>
        <w:tc>
          <w:tcPr>
            <w:tcW w:type="dxa" w:w="6984"/>
            <w:vAlign w:val="center"/>
            <w:tcMar>
              <w:top w:w="85" w:type="dxa"/>
              <w:bottom w:w="85" w:type="dxa"/>
              <w:left w:w="100" w:type="dxa"/>
              <w:right w:w="100" w:type="dxa"/>
            </w:tcMar>
            <w:shd w:fill="F1F5F7"/>
          </w:tcPr>
          <w:p>
            <w:pPr>
              <w:spacing w:after="20" w:before="20" w:line="259" w:lineRule="auto"/>
            </w:pPr>
            <w:r>
              <w:rPr>
                <w:sz w:val="19"/>
              </w:rPr>
              <w:t>Mehrzeiliger Banner</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Interfaces</w:t>
            </w:r>
          </w:p>
        </w:tc>
        <w:tc>
          <w:tcPr>
            <w:tcW w:type="dxa" w:w="6984"/>
            <w:vAlign w:val="center"/>
            <w:tcMar>
              <w:top w:w="85" w:type="dxa"/>
              <w:bottom w:w="85" w:type="dxa"/>
              <w:left w:w="100" w:type="dxa"/>
              <w:right w:w="100" w:type="dxa"/>
            </w:tcMar>
            <w:shd w:fill="FFFFFF"/>
          </w:tcPr>
          <w:p>
            <w:pPr>
              <w:spacing w:after="20" w:before="20" w:line="259" w:lineRule="auto"/>
            </w:pPr>
            <w:r>
              <w:rPr>
                <w:sz w:val="19"/>
              </w:rPr>
              <w:t>IPv4-Adresse, Subnetzmaske, Beschreibung, aktiviert/deaktiviert</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Protokolle</w:t>
            </w:r>
          </w:p>
        </w:tc>
        <w:tc>
          <w:tcPr>
            <w:tcW w:type="dxa" w:w="6984"/>
            <w:vAlign w:val="center"/>
            <w:tcMar>
              <w:top w:w="85" w:type="dxa"/>
              <w:bottom w:w="85" w:type="dxa"/>
              <w:left w:w="100" w:type="dxa"/>
              <w:right w:w="100" w:type="dxa"/>
            </w:tcMar>
            <w:shd w:fill="F1F5F7"/>
          </w:tcPr>
          <w:p>
            <w:pPr>
              <w:spacing w:after="20" w:before="20" w:line="259" w:lineRule="auto"/>
            </w:pPr>
            <w:r>
              <w:rPr>
                <w:sz w:val="19"/>
              </w:rPr>
              <w:t>Für den Gerätetyp unterstützte Protokolle auswählen und aktivieren/deaktivieren</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Aktionen</w:t>
            </w:r>
          </w:p>
        </w:tc>
        <w:tc>
          <w:tcPr>
            <w:tcW w:type="dxa" w:w="6984"/>
            <w:vAlign w:val="center"/>
            <w:tcMar>
              <w:top w:w="85" w:type="dxa"/>
              <w:bottom w:w="85" w:type="dxa"/>
              <w:left w:w="100" w:type="dxa"/>
              <w:right w:w="100" w:type="dxa"/>
            </w:tcMar>
            <w:shd w:fill="FFFFFF"/>
          </w:tcPr>
          <w:p>
            <w:pPr>
              <w:spacing w:after="20" w:before="20" w:line="259" w:lineRule="auto"/>
            </w:pPr>
            <w:r>
              <w:rPr>
                <w:sz w:val="19"/>
              </w:rPr>
              <w:t>Speichern, Abbrechen, Schließen</w:t>
            </w:r>
          </w:p>
        </w:tc>
      </w:tr>
    </w:tbl>
    <w:p>
      <w:pPr>
        <w:widowControl/>
        <w:spacing w:after="40"/>
      </w:pPr>
    </w:p>
    <w:p>
      <w:pPr>
        <w:widowControl/>
      </w:pPr>
      <w:r>
        <w:t xml:space="preserve">Name/Label und Hostname sind mit </w:t>
      </w:r>
      <w:r>
        <w:rPr>
          <w:rFonts w:ascii="Consolas" w:hAnsi="Consolas"/>
          <w:sz w:val="18"/>
        </w:rPr>
        <w:t>*</w:t>
      </w:r>
      <w:r>
        <w:t xml:space="preserve"> gekennzeichnet. Der Hinweis „* Pflichtfeld · Weitere Angaben optional“ erklärt die Kennzeichnung. Diese gemeinsame Kennzeichnung wurde als ausreichend akzeptiert.</w:t>
      </w:r>
    </w:p>
    <w:p>
      <w:pPr>
        <w:widowControl/>
      </w:pPr>
      <w:r>
        <w:t>Das Label ist die sichtbare Bezeichnung in der Zeichnung. Der Hostname ist eine eigene Netzwerkkonfigurationsangabe. Beide Werte werden getrennt gespeichert.</w:t>
      </w:r>
    </w:p>
    <w:p>
      <w:pPr>
        <w:pStyle w:val="Heading2"/>
        <w:widowControl/>
      </w:pPr>
      <w:r>
        <w:rPr>
          <w:color w:val="000000"/>
        </w:rPr>
        <w:t>4 2 Interfaceanzeige und automatische Aktivierung</w:t>
      </w:r>
    </w:p>
    <w:p>
      <w:pPr>
        <w:pStyle w:val="ListBullet"/>
        <w:widowControl/>
      </w:pPr>
      <w:r>
        <w:t>Standardmäßig erscheinen nur Interfaces, die verbunden und aktiviert sind. „In Nutzung“ bezeichnet hier diesen Zustand; Netzwerkverkehr wird nicht gemessen.</w:t>
      </w:r>
    </w:p>
    <w:p>
      <w:pPr>
        <w:pStyle w:val="ListBullet"/>
        <w:widowControl/>
      </w:pPr>
      <w:r>
        <w:t>„Alle Interfaces anzeigen“ blendet auch freie oder deaktivierte Ports ein.</w:t>
      </w:r>
    </w:p>
    <w:p>
      <w:pPr>
        <w:pStyle w:val="ListBullet"/>
        <w:widowControl/>
      </w:pPr>
      <w:r>
        <w:t>Ein kurzer Text unter der Auswahl erklärt den aktuellen Filter.</w:t>
      </w:r>
    </w:p>
    <w:p>
      <w:pPr>
        <w:pStyle w:val="ListBullet"/>
        <w:widowControl/>
      </w:pPr>
      <w:r>
        <w:t>Der Filter verändert keine gespeicherte Konfiguration. Eingaben bleiben beim Aus- und Einblenden erhalten.</w:t>
      </w:r>
    </w:p>
    <w:p>
      <w:pPr>
        <w:pStyle w:val="ListBullet"/>
        <w:widowControl/>
      </w:pPr>
      <w:r>
        <w:t>Neue Ports starten deaktiviert. Beim Erstellen einer Kabelverbindung werden beide Endpunkte aktiviert. Beim Trennen oder Löschen des Gegenübers werden die betroffenen verbleibenden Ports deaktiviert.</w:t>
      </w:r>
    </w:p>
    <w:p>
      <w:pPr>
        <w:pStyle w:val="ListBullet"/>
        <w:widowControl/>
      </w:pPr>
      <w:r>
        <w:t>Eine ausdrücklich gespeicherte manuelle Deaktivierung bleibt beim Laden erhalten.</w:t>
      </w:r>
    </w:p>
    <w:p>
      <w:pPr>
        <w:pStyle w:val="ListBullet"/>
        <w:widowControl/>
      </w:pPr>
      <w:r>
        <w:t>Bei einem Fehler an einem ausgeblendeten Port werden alle Interfaces eingeblendet und das fehlerhafte Feld fokussiert.</w:t>
      </w:r>
    </w:p>
    <w:p>
      <w:pPr>
        <w:widowControl/>
      </w:pPr>
      <w:r>
        <w:t>Die zwischenzeitlich vorhandene Layer-2/3-Auswahl wurde auf Wunsch entfernt. Vorhandene Layer-Werte bleiben intern erhalten und werden beim Speichern nicht durch eine neue Auswahl verändert.</w:t>
      </w:r>
    </w:p>
    <w:p>
      <w:pPr>
        <w:pStyle w:val="Heading2"/>
        <w:widowControl/>
      </w:pPr>
      <w:r>
        <w:rPr>
          <w:color w:val="000000"/>
        </w:rPr>
        <w:t>4 3 Entwurf, Speichern und Abbrechen</w:t>
      </w:r>
    </w:p>
    <w:p>
      <w:pPr>
        <w:widowControl/>
      </w:pPr>
      <w:r>
        <w:t>Eingaben bleiben zunächst als Entwurf in der Webview. Erst „Speichern“ übermittelt die vollständige Konfiguration an die Extension. Während des Speicherns sind die Bedienelemente gesperrt. Bei einer Fehlermeldung bleibt der Entwurf erhalten.</w:t>
      </w:r>
    </w:p>
    <w:p>
      <w:pPr>
        <w:widowControl/>
      </w:pPr>
      <w:r>
        <w:t>„Abbrechen“ verwirft die Eingaben. Beim Schließen, bei Escape oder beim Wechsel zu einem anderen Gerät wird bei ungespeicherten Änderungen nachgefragt. Man kann verwerfen oder weiter bearbeiten.</w:t>
      </w:r>
    </w:p>
    <w:p>
      <w:pPr>
        <w:widowControl/>
      </w:pPr>
      <w:r>
        <w:t>Passwortfelder werden maskiert dargestellt. Die Angaben sind Bestandteil der lokalen Topologiedatei; eine verschlüsselte Speicherung ist nicht implementiert. Der Modell-Inspektionsbefehl zeigt nur an, ob Passwörter gesetzt sind. Für die Dokumentation ausschließlich Beispielwerte verwenden.</w:t>
      </w:r>
    </w:p>
    <w:p>
      <w:pPr>
        <w:pStyle w:val="Heading1"/>
        <w:widowControl/>
      </w:pPr>
      <w:r>
        <w:rPr>
          <w:color w:val="000000"/>
        </w:rPr>
        <w:t>5  Technische Umsetzung erklären</w:t>
      </w:r>
    </w:p>
    <w:p>
      <w:pPr>
        <w:pStyle w:val="Heading2"/>
        <w:widowControl/>
      </w:pPr>
      <w:r>
        <w:rPr>
          <w:color w:val="000000"/>
        </w:rPr>
        <w:t>5 1 Zuständigkeiten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400"/>
      </w:tblGrid>
      <w:tr>
        <w:trPr>
          <w:cantSplit/>
          <w:tblHeader/>
        </w:trPr>
        <w:tc>
          <w:tcPr>
            <w:tcW w:type="dxa" w:w="4536"/>
            <w:vAlign w:val="center"/>
            <w:tcMar>
              <w:top w:w="85" w:type="dxa"/>
              <w:bottom w:w="85" w:type="dxa"/>
              <w:left w:w="100" w:type="dxa"/>
              <w:right w:w="100" w:type="dxa"/>
            </w:tcMar>
            <w:shd w:fill="203E50"/>
          </w:tcPr>
          <w:p>
            <w:pPr>
              <w:keepNext/>
              <w:spacing w:after="20" w:before="20" w:line="259" w:lineRule="auto"/>
            </w:pPr>
            <w:r>
              <w:rPr>
                <w:b/>
                <w:color w:val="FFFFFF"/>
                <w:sz w:val="19"/>
              </w:rPr>
              <w:t>Datei</w:t>
            </w:r>
          </w:p>
        </w:tc>
        <w:tc>
          <w:tcPr>
            <w:tcW w:type="dxa" w:w="5400"/>
            <w:vAlign w:val="center"/>
            <w:tcMar>
              <w:top w:w="85" w:type="dxa"/>
              <w:bottom w:w="85" w:type="dxa"/>
              <w:left w:w="100" w:type="dxa"/>
              <w:right w:w="100" w:type="dxa"/>
            </w:tcMar>
            <w:shd w:fill="203E50"/>
          </w:tcPr>
          <w:p>
            <w:pPr>
              <w:keepNext/>
              <w:spacing w:after="20" w:before="20" w:line="259" w:lineRule="auto"/>
            </w:pPr>
            <w:r>
              <w:rPr>
                <w:b/>
                <w:color w:val="FFFFFF"/>
                <w:sz w:val="19"/>
              </w:rPr>
              <w:t>Zuständigkeit</w:t>
            </w:r>
          </w:p>
        </w:tc>
      </w:tr>
      <w:tr>
        <w:trPr>
          <w:cantSplit/>
        </w:trPr>
        <w:tc>
          <w:tcPr>
            <w:tcW w:type="dxa" w:w="4536"/>
            <w:vAlign w:val="center"/>
            <w:tcMar>
              <w:top w:w="85" w:type="dxa"/>
              <w:bottom w:w="85" w:type="dxa"/>
              <w:left w:w="100" w:type="dxa"/>
              <w:right w:w="100" w:type="dxa"/>
            </w:tcMar>
            <w:shd w:fill="F1F5F7"/>
          </w:tcPr>
          <w:p>
            <w:pPr>
              <w:spacing w:after="20" w:before="20" w:line="259" w:lineRule="auto"/>
            </w:pPr>
            <w:r>
              <w:rPr>
                <w:rFonts w:ascii="Consolas" w:hAnsi="Consolas"/>
                <w:sz w:val="16"/>
              </w:rPr>
              <w:t>src/​webview/​deviceConfigurationForm.ts</w:t>
            </w:r>
          </w:p>
        </w:tc>
        <w:tc>
          <w:tcPr>
            <w:tcW w:type="dxa" w:w="5400"/>
            <w:vAlign w:val="center"/>
            <w:tcMar>
              <w:top w:w="85" w:type="dxa"/>
              <w:bottom w:w="85" w:type="dxa"/>
              <w:left w:w="100" w:type="dxa"/>
              <w:right w:w="100" w:type="dxa"/>
            </w:tcMar>
            <w:shd w:fill="F1F5F7"/>
          </w:tcPr>
          <w:p>
            <w:pPr>
              <w:spacing w:after="20" w:before="20" w:line="259" w:lineRule="auto"/>
            </w:pPr>
            <w:r>
              <w:rPr>
                <w:sz w:val="19"/>
              </w:rPr>
              <w:t>Eigenschaftenpanel, Entwurf, Filter, Feldfehler, Speichern und Abbrechen</w:t>
            </w:r>
          </w:p>
        </w:tc>
      </w:tr>
      <w:tr>
        <w:trPr>
          <w:cantSplit/>
        </w:trPr>
        <w:tc>
          <w:tcPr>
            <w:tcW w:type="dxa" w:w="4536"/>
            <w:vAlign w:val="center"/>
            <w:tcMar>
              <w:top w:w="85" w:type="dxa"/>
              <w:bottom w:w="85" w:type="dxa"/>
              <w:left w:w="100" w:type="dxa"/>
              <w:right w:w="100" w:type="dxa"/>
            </w:tcMar>
            <w:shd w:fill="FFFFFF"/>
          </w:tcPr>
          <w:p>
            <w:pPr>
              <w:spacing w:after="20" w:before="20" w:line="259" w:lineRule="auto"/>
            </w:pPr>
            <w:r>
              <w:rPr>
                <w:rFonts w:ascii="Consolas" w:hAnsi="Consolas"/>
                <w:sz w:val="16"/>
              </w:rPr>
              <w:t>src/​webview/​editor.ts</w:t>
            </w:r>
          </w:p>
        </w:tc>
        <w:tc>
          <w:tcPr>
            <w:tcW w:type="dxa" w:w="5400"/>
            <w:vAlign w:val="center"/>
            <w:tcMar>
              <w:top w:w="85" w:type="dxa"/>
              <w:bottom w:w="85" w:type="dxa"/>
              <w:left w:w="100" w:type="dxa"/>
              <w:right w:w="100" w:type="dxa"/>
            </w:tcMar>
            <w:shd w:fill="FFFFFF"/>
          </w:tcPr>
          <w:p>
            <w:pPr>
              <w:spacing w:after="20" w:before="20" w:line="259" w:lineRule="auto"/>
            </w:pPr>
            <w:r>
              <w:rPr>
                <w:sz w:val="19"/>
              </w:rPr>
              <w:t>Geräteklick, Ziehen und Kabelmodus</w:t>
            </w:r>
          </w:p>
        </w:tc>
      </w:tr>
      <w:tr>
        <w:trPr>
          <w:cantSplit/>
        </w:trPr>
        <w:tc>
          <w:tcPr>
            <w:tcW w:type="dxa" w:w="4536"/>
            <w:vAlign w:val="center"/>
            <w:tcMar>
              <w:top w:w="85" w:type="dxa"/>
              <w:bottom w:w="85" w:type="dxa"/>
              <w:left w:w="100" w:type="dxa"/>
              <w:right w:w="100" w:type="dxa"/>
            </w:tcMar>
            <w:shd w:fill="F1F5F7"/>
          </w:tcPr>
          <w:p>
            <w:pPr>
              <w:spacing w:after="20" w:before="20" w:line="259" w:lineRule="auto"/>
            </w:pPr>
            <w:r>
              <w:rPr>
                <w:rFonts w:ascii="Consolas" w:hAnsi="Consolas"/>
                <w:sz w:val="16"/>
              </w:rPr>
              <w:t>src/​webview/​main.ts</w:t>
            </w:r>
          </w:p>
        </w:tc>
        <w:tc>
          <w:tcPr>
            <w:tcW w:type="dxa" w:w="5400"/>
            <w:vAlign w:val="center"/>
            <w:tcMar>
              <w:top w:w="85" w:type="dxa"/>
              <w:bottom w:w="85" w:type="dxa"/>
              <w:left w:w="100" w:type="dxa"/>
              <w:right w:w="100" w:type="dxa"/>
            </w:tcMar>
            <w:shd w:fill="F1F5F7"/>
          </w:tcPr>
          <w:p>
            <w:pPr>
              <w:spacing w:after="20" w:before="20" w:line="259" w:lineRule="auto"/>
            </w:pPr>
            <w:r>
              <w:rPr>
                <w:sz w:val="19"/>
              </w:rPr>
              <w:t>Einbindung des Panels und Verteilung der Extension-Nachrichten</w:t>
            </w:r>
          </w:p>
        </w:tc>
      </w:tr>
      <w:tr>
        <w:trPr>
          <w:cantSplit/>
        </w:trPr>
        <w:tc>
          <w:tcPr>
            <w:tcW w:type="dxa" w:w="4536"/>
            <w:vAlign w:val="center"/>
            <w:tcMar>
              <w:top w:w="85" w:type="dxa"/>
              <w:bottom w:w="85" w:type="dxa"/>
              <w:left w:w="100" w:type="dxa"/>
              <w:right w:w="100" w:type="dxa"/>
            </w:tcMar>
            <w:shd w:fill="FFFFFF"/>
          </w:tcPr>
          <w:p>
            <w:pPr>
              <w:spacing w:after="20" w:before="20" w:line="259" w:lineRule="auto"/>
            </w:pPr>
            <w:r>
              <w:rPr>
                <w:rFonts w:ascii="Consolas" w:hAnsi="Consolas"/>
                <w:sz w:val="16"/>
              </w:rPr>
              <w:t>src/​shared/​protocol.ts</w:t>
            </w:r>
          </w:p>
        </w:tc>
        <w:tc>
          <w:tcPr>
            <w:tcW w:type="dxa" w:w="5400"/>
            <w:vAlign w:val="center"/>
            <w:tcMar>
              <w:top w:w="85" w:type="dxa"/>
              <w:bottom w:w="85" w:type="dxa"/>
              <w:left w:w="100" w:type="dxa"/>
              <w:right w:w="100" w:type="dxa"/>
            </w:tcMar>
            <w:shd w:fill="FFFFFF"/>
          </w:tcPr>
          <w:p>
            <w:pPr>
              <w:spacing w:after="20" w:before="20" w:line="259" w:lineRule="auto"/>
            </w:pPr>
            <w:r>
              <w:rPr>
                <w:sz w:val="19"/>
              </w:rPr>
              <w:t>Typen für Nachrichten zwischen Webview und Extension</w:t>
            </w:r>
          </w:p>
        </w:tc>
      </w:tr>
      <w:tr>
        <w:trPr>
          <w:cantSplit/>
        </w:trPr>
        <w:tc>
          <w:tcPr>
            <w:tcW w:type="dxa" w:w="4536"/>
            <w:vAlign w:val="center"/>
            <w:tcMar>
              <w:top w:w="85" w:type="dxa"/>
              <w:bottom w:w="85" w:type="dxa"/>
              <w:left w:w="100" w:type="dxa"/>
              <w:right w:w="100" w:type="dxa"/>
            </w:tcMar>
            <w:shd w:fill="F1F5F7"/>
          </w:tcPr>
          <w:p>
            <w:pPr>
              <w:spacing w:after="20" w:before="20" w:line="259" w:lineRule="auto"/>
            </w:pPr>
            <w:r>
              <w:rPr>
                <w:rFonts w:ascii="Consolas" w:hAnsi="Consolas"/>
                <w:sz w:val="16"/>
              </w:rPr>
              <w:t>src/​modules/​topology/​view/​parseWebviewMessage.ts</w:t>
            </w:r>
          </w:p>
        </w:tc>
        <w:tc>
          <w:tcPr>
            <w:tcW w:type="dxa" w:w="5400"/>
            <w:vAlign w:val="center"/>
            <w:tcMar>
              <w:top w:w="85" w:type="dxa"/>
              <w:bottom w:w="85" w:type="dxa"/>
              <w:left w:w="100" w:type="dxa"/>
              <w:right w:w="100" w:type="dxa"/>
            </w:tcMar>
            <w:shd w:fill="F1F5F7"/>
          </w:tcPr>
          <w:p>
            <w:pPr>
              <w:spacing w:after="20" w:before="20" w:line="259" w:lineRule="auto"/>
            </w:pPr>
            <w:r>
              <w:rPr>
                <w:sz w:val="19"/>
              </w:rPr>
              <w:t>Prüfung der Nachrichtenstruktur</w:t>
            </w:r>
          </w:p>
        </w:tc>
      </w:tr>
      <w:tr>
        <w:trPr>
          <w:cantSplit/>
        </w:trPr>
        <w:tc>
          <w:tcPr>
            <w:tcW w:type="dxa" w:w="4536"/>
            <w:vAlign w:val="center"/>
            <w:tcMar>
              <w:top w:w="85" w:type="dxa"/>
              <w:bottom w:w="85" w:type="dxa"/>
              <w:left w:w="100" w:type="dxa"/>
              <w:right w:w="100" w:type="dxa"/>
            </w:tcMar>
            <w:shd w:fill="FFFFFF"/>
          </w:tcPr>
          <w:p>
            <w:pPr>
              <w:spacing w:after="20" w:before="20" w:line="259" w:lineRule="auto"/>
            </w:pPr>
            <w:r>
              <w:rPr>
                <w:rFonts w:ascii="Consolas" w:hAnsi="Consolas"/>
                <w:sz w:val="16"/>
              </w:rPr>
              <w:t>src/​modules/​topology/​view/​TopologyViewPanel.ts</w:t>
            </w:r>
          </w:p>
        </w:tc>
        <w:tc>
          <w:tcPr>
            <w:tcW w:type="dxa" w:w="5400"/>
            <w:vAlign w:val="center"/>
            <w:tcMar>
              <w:top w:w="85" w:type="dxa"/>
              <w:bottom w:w="85" w:type="dxa"/>
              <w:left w:w="100" w:type="dxa"/>
              <w:right w:w="100" w:type="dxa"/>
            </w:tcMar>
            <w:shd w:fill="FFFFFF"/>
          </w:tcPr>
          <w:p>
            <w:pPr>
              <w:spacing w:after="20" w:before="20" w:line="259" w:lineRule="auto"/>
            </w:pPr>
            <w:r>
              <w:rPr>
                <w:sz w:val="19"/>
              </w:rPr>
              <w:t>Öffnen des Panels, Bearbeiten von Nachrichten und Rückmeldungen</w:t>
            </w:r>
          </w:p>
        </w:tc>
      </w:tr>
      <w:tr>
        <w:trPr>
          <w:cantSplit/>
        </w:trPr>
        <w:tc>
          <w:tcPr>
            <w:tcW w:type="dxa" w:w="4536"/>
            <w:vAlign w:val="center"/>
            <w:tcMar>
              <w:top w:w="85" w:type="dxa"/>
              <w:bottom w:w="85" w:type="dxa"/>
              <w:left w:w="100" w:type="dxa"/>
              <w:right w:w="100" w:type="dxa"/>
            </w:tcMar>
            <w:shd w:fill="F1F5F7"/>
          </w:tcPr>
          <w:p>
            <w:pPr>
              <w:spacing w:after="20" w:before="20" w:line="259" w:lineRule="auto"/>
            </w:pPr>
            <w:r>
              <w:rPr>
                <w:rFonts w:ascii="Consolas" w:hAnsi="Consolas"/>
                <w:sz w:val="16"/>
              </w:rPr>
              <w:t>src/​shared/​deviceConfiguration.ts</w:t>
            </w:r>
          </w:p>
        </w:tc>
        <w:tc>
          <w:tcPr>
            <w:tcW w:type="dxa" w:w="5400"/>
            <w:vAlign w:val="center"/>
            <w:tcMar>
              <w:top w:w="85" w:type="dxa"/>
              <w:bottom w:w="85" w:type="dxa"/>
              <w:left w:w="100" w:type="dxa"/>
              <w:right w:w="100" w:type="dxa"/>
            </w:tcMar>
            <w:shd w:fill="F1F5F7"/>
          </w:tcPr>
          <w:p>
            <w:pPr>
              <w:spacing w:after="20" w:before="20" w:line="259" w:lineRule="auto"/>
            </w:pPr>
            <w:r>
              <w:rPr>
                <w:sz w:val="19"/>
              </w:rPr>
              <w:t>Konfigurationsentwurf und Abbildung auf H1c-Objekte</w:t>
            </w:r>
          </w:p>
        </w:tc>
      </w:tr>
      <w:tr>
        <w:trPr>
          <w:cantSplit/>
        </w:trPr>
        <w:tc>
          <w:tcPr>
            <w:tcW w:type="dxa" w:w="4536"/>
            <w:vAlign w:val="center"/>
            <w:tcMar>
              <w:top w:w="85" w:type="dxa"/>
              <w:bottom w:w="85" w:type="dxa"/>
              <w:left w:w="100" w:type="dxa"/>
              <w:right w:w="100" w:type="dxa"/>
            </w:tcMar>
            <w:shd w:fill="FFFFFF"/>
          </w:tcPr>
          <w:p>
            <w:pPr>
              <w:spacing w:after="20" w:before="20" w:line="259" w:lineRule="auto"/>
            </w:pPr>
            <w:r>
              <w:rPr>
                <w:rFonts w:ascii="Consolas" w:hAnsi="Consolas"/>
                <w:sz w:val="16"/>
              </w:rPr>
              <w:t>src/​shared/​validateDeviceConfiguration.ts</w:t>
            </w:r>
          </w:p>
        </w:tc>
        <w:tc>
          <w:tcPr>
            <w:tcW w:type="dxa" w:w="5400"/>
            <w:vAlign w:val="center"/>
            <w:tcMar>
              <w:top w:w="85" w:type="dxa"/>
              <w:bottom w:w="85" w:type="dxa"/>
              <w:left w:w="100" w:type="dxa"/>
              <w:right w:w="100" w:type="dxa"/>
            </w:tcMar>
            <w:shd w:fill="FFFFFF"/>
          </w:tcPr>
          <w:p>
            <w:pPr>
              <w:spacing w:after="20" w:before="20" w:line="259" w:lineRule="auto"/>
            </w:pPr>
            <w:r>
              <w:rPr>
                <w:sz w:val="19"/>
              </w:rPr>
              <w:t>Gemeinsame fachliche Validierung mit Feldfehlern</w:t>
            </w:r>
          </w:p>
        </w:tc>
      </w:tr>
      <w:tr>
        <w:trPr>
          <w:cantSplit/>
        </w:trPr>
        <w:tc>
          <w:tcPr>
            <w:tcW w:type="dxa" w:w="4536"/>
            <w:vAlign w:val="center"/>
            <w:tcMar>
              <w:top w:w="85" w:type="dxa"/>
              <w:bottom w:w="85" w:type="dxa"/>
              <w:left w:w="100" w:type="dxa"/>
              <w:right w:w="100" w:type="dxa"/>
            </w:tcMar>
            <w:shd w:fill="F1F5F7"/>
          </w:tcPr>
          <w:p>
            <w:pPr>
              <w:spacing w:after="20" w:before="20" w:line="259" w:lineRule="auto"/>
            </w:pPr>
            <w:r>
              <w:rPr>
                <w:rFonts w:ascii="Consolas" w:hAnsi="Consolas"/>
                <w:sz w:val="16"/>
              </w:rPr>
              <w:t>src/​models/​ipv4.ts</w:t>
            </w:r>
          </w:p>
        </w:tc>
        <w:tc>
          <w:tcPr>
            <w:tcW w:type="dxa" w:w="5400"/>
            <w:vAlign w:val="center"/>
            <w:tcMar>
              <w:top w:w="85" w:type="dxa"/>
              <w:bottom w:w="85" w:type="dxa"/>
              <w:left w:w="100" w:type="dxa"/>
              <w:right w:w="100" w:type="dxa"/>
            </w:tcMar>
            <w:shd w:fill="F1F5F7"/>
          </w:tcPr>
          <w:p>
            <w:pPr>
              <w:spacing w:after="20" w:before="20" w:line="259" w:lineRule="auto"/>
            </w:pPr>
            <w:r>
              <w:rPr>
                <w:sz w:val="19"/>
              </w:rPr>
              <w:t>Gemeinsame Regeln für IPv4 und Subnetzmasken</w:t>
            </w:r>
          </w:p>
        </w:tc>
      </w:tr>
      <w:tr>
        <w:trPr>
          <w:cantSplit/>
        </w:trPr>
        <w:tc>
          <w:tcPr>
            <w:tcW w:type="dxa" w:w="4536"/>
            <w:vAlign w:val="center"/>
            <w:tcMar>
              <w:top w:w="85" w:type="dxa"/>
              <w:bottom w:w="85" w:type="dxa"/>
              <w:left w:w="100" w:type="dxa"/>
              <w:right w:w="100" w:type="dxa"/>
            </w:tcMar>
            <w:shd w:fill="FFFFFF"/>
          </w:tcPr>
          <w:p>
            <w:pPr>
              <w:spacing w:after="20" w:before="20" w:line="259" w:lineRule="auto"/>
            </w:pPr>
            <w:r>
              <w:rPr>
                <w:rFonts w:ascii="Consolas" w:hAnsi="Consolas"/>
                <w:sz w:val="16"/>
              </w:rPr>
              <w:t>src/​modules/​topology/​TopologyStore.ts</w:t>
            </w:r>
          </w:p>
        </w:tc>
        <w:tc>
          <w:tcPr>
            <w:tcW w:type="dxa" w:w="5400"/>
            <w:vAlign w:val="center"/>
            <w:tcMar>
              <w:top w:w="85" w:type="dxa"/>
              <w:bottom w:w="85" w:type="dxa"/>
              <w:left w:w="100" w:type="dxa"/>
              <w:right w:w="100" w:type="dxa"/>
            </w:tcMar>
            <w:shd w:fill="FFFFFF"/>
          </w:tcPr>
          <w:p>
            <w:pPr>
              <w:spacing w:after="20" w:before="20" w:line="259" w:lineRule="auto"/>
            </w:pPr>
            <w:r>
              <w:rPr>
                <w:sz w:val="19"/>
              </w:rPr>
              <w:t>Laden, gemeinsame Speicheroperation, Schreibwarteschlange und Änderungsereignisse</w:t>
            </w:r>
          </w:p>
        </w:tc>
      </w:tr>
      <w:tr>
        <w:trPr>
          <w:cantSplit/>
        </w:trPr>
        <w:tc>
          <w:tcPr>
            <w:tcW w:type="dxa" w:w="4536"/>
            <w:vAlign w:val="center"/>
            <w:tcMar>
              <w:top w:w="85" w:type="dxa"/>
              <w:bottom w:w="85" w:type="dxa"/>
              <w:left w:w="100" w:type="dxa"/>
              <w:right w:w="100" w:type="dxa"/>
            </w:tcMar>
            <w:shd w:fill="F1F5F7"/>
          </w:tcPr>
          <w:p>
            <w:pPr>
              <w:spacing w:after="20" w:before="20" w:line="259" w:lineRule="auto"/>
            </w:pPr>
            <w:r>
              <w:rPr>
                <w:rFonts w:ascii="Consolas" w:hAnsi="Consolas"/>
                <w:sz w:val="16"/>
              </w:rPr>
              <w:t>src/​modules/​topology/​models.ts</w:t>
            </w:r>
          </w:p>
        </w:tc>
        <w:tc>
          <w:tcPr>
            <w:tcW w:type="dxa" w:w="5400"/>
            <w:vAlign w:val="center"/>
            <w:tcMar>
              <w:top w:w="85" w:type="dxa"/>
              <w:bottom w:w="85" w:type="dxa"/>
              <w:left w:w="100" w:type="dxa"/>
              <w:right w:w="100" w:type="dxa"/>
            </w:tcMar>
            <w:shd w:fill="F1F5F7"/>
          </w:tcPr>
          <w:p>
            <w:pPr>
              <w:spacing w:after="20" w:before="20" w:line="259" w:lineRule="auto"/>
            </w:pPr>
            <w:r>
              <w:rPr>
                <w:sz w:val="19"/>
              </w:rPr>
              <w:t>Gespeicherte Geräte-, Interface- und Protokollangaben</w:t>
            </w:r>
          </w:p>
        </w:tc>
      </w:tr>
      <w:tr>
        <w:trPr>
          <w:cantSplit/>
        </w:trPr>
        <w:tc>
          <w:tcPr>
            <w:tcW w:type="dxa" w:w="4536"/>
            <w:vAlign w:val="center"/>
            <w:tcMar>
              <w:top w:w="85" w:type="dxa"/>
              <w:bottom w:w="85" w:type="dxa"/>
              <w:left w:w="100" w:type="dxa"/>
              <w:right w:w="100" w:type="dxa"/>
            </w:tcMar>
            <w:shd w:fill="FFFFFF"/>
          </w:tcPr>
          <w:p>
            <w:pPr>
              <w:spacing w:after="20" w:before="20" w:line="259" w:lineRule="auto"/>
            </w:pPr>
            <w:r>
              <w:rPr>
                <w:rFonts w:ascii="Consolas" w:hAnsi="Consolas"/>
                <w:sz w:val="16"/>
              </w:rPr>
              <w:t>src/​models/​deviceAccessConfiguration.ts</w:t>
            </w:r>
          </w:p>
        </w:tc>
        <w:tc>
          <w:tcPr>
            <w:tcW w:type="dxa" w:w="5400"/>
            <w:vAlign w:val="center"/>
            <w:tcMar>
              <w:top w:w="85" w:type="dxa"/>
              <w:bottom w:w="85" w:type="dxa"/>
              <w:left w:w="100" w:type="dxa"/>
              <w:right w:w="100" w:type="dxa"/>
            </w:tcMar>
            <w:shd w:fill="FFFFFF"/>
          </w:tcPr>
          <w:p>
            <w:pPr>
              <w:spacing w:after="20" w:before="20" w:line="259" w:lineRule="auto"/>
            </w:pPr>
            <w:r>
              <w:rPr>
                <w:sz w:val="19"/>
              </w:rPr>
              <w:t>Gemeinsame optionale Geräteangaben für Speicherung und H1c</w:t>
            </w:r>
          </w:p>
        </w:tc>
      </w:tr>
      <w:tr>
        <w:trPr>
          <w:cantSplit/>
        </w:trPr>
        <w:tc>
          <w:tcPr>
            <w:tcW w:type="dxa" w:w="4536"/>
            <w:vAlign w:val="center"/>
            <w:tcMar>
              <w:top w:w="85" w:type="dxa"/>
              <w:bottom w:w="85" w:type="dxa"/>
              <w:left w:w="100" w:type="dxa"/>
              <w:right w:w="100" w:type="dxa"/>
            </w:tcMar>
            <w:shd w:fill="F1F5F7"/>
          </w:tcPr>
          <w:p>
            <w:pPr>
              <w:spacing w:after="20" w:before="20" w:line="259" w:lineRule="auto"/>
            </w:pPr>
            <w:r>
              <w:rPr>
                <w:rFonts w:ascii="Consolas" w:hAnsi="Consolas"/>
                <w:sz w:val="16"/>
              </w:rPr>
              <w:t>media/​topologyView.css</w:t>
            </w:r>
          </w:p>
        </w:tc>
        <w:tc>
          <w:tcPr>
            <w:tcW w:type="dxa" w:w="5400"/>
            <w:vAlign w:val="center"/>
            <w:tcMar>
              <w:top w:w="85" w:type="dxa"/>
              <w:bottom w:w="85" w:type="dxa"/>
              <w:left w:w="100" w:type="dxa"/>
              <w:right w:w="100" w:type="dxa"/>
            </w:tcMar>
            <w:shd w:fill="F1F5F7"/>
          </w:tcPr>
          <w:p>
            <w:pPr>
              <w:spacing w:after="20" w:before="20" w:line="259" w:lineRule="auto"/>
            </w:pPr>
            <w:r>
              <w:rPr>
                <w:sz w:val="19"/>
              </w:rPr>
              <w:t>Gestaltung des Eigenschaftenpanels</w:t>
            </w:r>
          </w:p>
        </w:tc>
      </w:tr>
    </w:tbl>
    <w:p>
      <w:pPr>
        <w:widowControl/>
        <w:spacing w:after="40"/>
      </w:pPr>
    </w:p>
    <w:p>
      <w:pPr>
        <w:pStyle w:val="Heading2"/>
        <w:widowControl/>
      </w:pPr>
      <w:r>
        <w:rPr>
          <w:color w:val="000000"/>
        </w:rPr>
        <w:t>5 2 Datenfluss</w:t>
      </w:r>
    </w:p>
    <w:p>
      <w:pPr>
        <w:widowControl/>
      </w:pPr>
      <w:r>
        <w:drawing>
          <wp:inline xmlns:a="http://schemas.openxmlformats.org/drawingml/2006/main" xmlns:pic="http://schemas.openxmlformats.org/drawingml/2006/picture">
            <wp:extent cx="6309360" cy="1766621"/>
            <wp:docPr id="1" name="Picture 1" title="Datenfluss der Gerätekonfiguration" descr="Ablauf von Geräteauswahl und Formularentwurf über Validierung und Speicherung bis zur aktualisierten Ansicht."/>
            <wp:cNvGraphicFramePr>
              <a:graphicFrameLocks noChangeAspect="1"/>
            </wp:cNvGraphicFramePr>
            <a:graphic>
              <a:graphicData uri="http://schemas.openxmlformats.org/drawingml/2006/picture">
                <pic:pic>
                  <pic:nvPicPr>
                    <pic:cNvPr id="0" name="datenfluss.png"/>
                    <pic:cNvPicPr/>
                  </pic:nvPicPr>
                  <pic:blipFill>
                    <a:blip r:embed="rId11"/>
                    <a:stretch>
                      <a:fillRect/>
                    </a:stretch>
                  </pic:blipFill>
                  <pic:spPr>
                    <a:xfrm>
                      <a:off x="0" y="0"/>
                      <a:ext cx="6309360" cy="1766621"/>
                    </a:xfrm>
                    <a:prstGeom prst="rect"/>
                  </pic:spPr>
                </pic:pic>
              </a:graphicData>
            </a:graphic>
          </wp:inline>
        </w:drawing>
      </w:r>
    </w:p>
    <w:p>
      <w:pPr>
        <w:pStyle w:val="Caption"/>
        <w:widowControl/>
        <w:spacing w:after="200"/>
      </w:pPr>
      <w:r>
        <w:t>Abbildung 1  Datenfluss der Gerätekonfiguration</w:t>
      </w:r>
    </w:p>
    <w:p>
      <w:pPr>
        <w:widowControl/>
      </w:pPr>
      <w:r>
        <w:t xml:space="preserve">Wichtige Nachrichten sind </w:t>
      </w:r>
      <w:r>
        <w:rPr>
          <w:rFonts w:ascii="Consolas" w:hAnsi="Consolas"/>
          <w:sz w:val="18"/>
        </w:rPr>
        <w:t>openDevice</w:t>
      </w:r>
      <w:r>
        <w:t xml:space="preserve">, </w:t>
      </w:r>
      <w:r>
        <w:rPr>
          <w:rFonts w:ascii="Consolas" w:hAnsi="Consolas"/>
          <w:sz w:val="18"/>
        </w:rPr>
        <w:t>editDevice</w:t>
      </w:r>
      <w:r>
        <w:t xml:space="preserve">, </w:t>
      </w:r>
      <w:r>
        <w:rPr>
          <w:rFonts w:ascii="Consolas" w:hAnsi="Consolas"/>
          <w:sz w:val="18"/>
        </w:rPr>
        <w:t>configureDevice</w:t>
      </w:r>
      <w:r>
        <w:t xml:space="preserve">, </w:t>
      </w:r>
      <w:r>
        <w:rPr>
          <w:rFonts w:ascii="Consolas" w:hAnsi="Consolas"/>
          <w:sz w:val="18"/>
        </w:rPr>
        <w:t>configurationResult</w:t>
      </w:r>
      <w:r>
        <w:t xml:space="preserve"> und </w:t>
      </w:r>
      <w:r>
        <w:rPr>
          <w:rFonts w:ascii="Consolas" w:hAnsi="Consolas"/>
          <w:sz w:val="18"/>
        </w:rPr>
        <w:t>state</w:t>
      </w:r>
      <w:r>
        <w:t>.</w:t>
      </w:r>
    </w:p>
    <w:p>
      <w:pPr>
        <w:pStyle w:val="Heading2"/>
        <w:widowControl/>
      </w:pPr>
      <w:r>
        <w:rPr>
          <w:color w:val="000000"/>
        </w:rPr>
        <w:t>5 3 Abbildung auf H1c und Kompatibilität</w:t>
      </w:r>
    </w:p>
    <w:p>
      <w:pPr>
        <w:widowControl/>
      </w:pPr>
      <w:r>
        <w:t xml:space="preserve">Die gespeicherten Topologiedaten bleiben von den H1c-Klassen getrennt. </w:t>
      </w:r>
      <w:r>
        <w:rPr>
          <w:rFonts w:ascii="Consolas" w:hAnsi="Consolas"/>
          <w:sz w:val="18"/>
        </w:rPr>
        <w:t>configurationOf()</w:t>
      </w:r>
      <w:r>
        <w:t xml:space="preserve"> erstellt den Entwurf; </w:t>
      </w:r>
      <w:r>
        <w:rPr>
          <w:rFonts w:ascii="Consolas" w:hAnsi="Consolas"/>
          <w:sz w:val="18"/>
        </w:rPr>
        <w:t>buildConfiguredDevice()</w:t>
      </w:r>
      <w:r>
        <w:t xml:space="preserve"> prüft die Angaben und erzeugt </w:t>
      </w:r>
      <w:r>
        <w:rPr>
          <w:rFonts w:ascii="Consolas" w:hAnsi="Consolas"/>
          <w:sz w:val="18"/>
        </w:rPr>
        <w:t>NetworkDevice</w:t>
      </w:r>
      <w:r>
        <w:t xml:space="preserve">, </w:t>
      </w:r>
      <w:r>
        <w:rPr>
          <w:rFonts w:ascii="Consolas" w:hAnsi="Consolas"/>
          <w:sz w:val="18"/>
        </w:rPr>
        <w:t>NetworkInterface</w:t>
      </w:r>
      <w:r>
        <w:t xml:space="preserve"> und </w:t>
      </w:r>
      <w:r>
        <w:rPr>
          <w:rFonts w:ascii="Consolas" w:hAnsi="Consolas"/>
          <w:sz w:val="18"/>
        </w:rPr>
        <w:t>NetworkProtocol</w:t>
      </w:r>
      <w:r>
        <w:t xml:space="preserve">. </w:t>
      </w:r>
      <w:r>
        <w:rPr>
          <w:rFonts w:ascii="Consolas" w:hAnsi="Consolas"/>
          <w:sz w:val="18"/>
        </w:rPr>
        <w:t>toNetworkDevice()</w:t>
      </w:r>
      <w:r>
        <w:t xml:space="preserve"> und </w:t>
      </w:r>
      <w:r>
        <w:rPr>
          <w:rFonts w:ascii="Consolas" w:hAnsi="Consolas"/>
          <w:sz w:val="18"/>
        </w:rPr>
        <w:t>TopologyStore.loadNetworkDevice()</w:t>
      </w:r>
      <w:r>
        <w:t xml:space="preserve"> ermöglichen das Laden gespeicherter Geräte als H1c-Objekte ohne Formular.</w:t>
      </w:r>
    </w:p>
    <w:p>
      <w:pPr>
        <w:widowControl/>
      </w:pPr>
      <w:r>
        <w:t>Geräte-, Interface- und bestehende Protokoll-IDs bleiben erhalten. Dadurch bleiben die Kabelzuordnungen gültig. Label, Layout und physische Verbindungen werden nicht mit dem Hostnamen gleichgesetzt.</w:t>
      </w:r>
    </w:p>
    <w:p>
      <w:pPr>
        <w:widowControl/>
      </w:pPr>
      <w:r>
        <w:t>Die neuen Speicherfelder ergänzen Schema 2 als optionale Angaben. Ältere Dateien bleiben lesbar: Fehlende IPs und Zugangsangaben werden als leer behandelt, fehlende Protokolle als leere Liste. Ohne ausdrücklichen Aktivierungswert hängt die Aktivierung eines Interfaces von seiner Verbindung ab. Die vorhandene Schema-1-Migration bleibt unterstützt.</w:t>
      </w:r>
    </w:p>
    <w:p>
      <w:pPr>
        <w:pStyle w:val="Heading1"/>
        <w:widowControl/>
      </w:pPr>
      <w:r>
        <w:rPr>
          <w:color w:val="000000"/>
        </w:rPr>
        <w:t>6  Validierungsregeln festhalten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84"/>
      </w:tblGrid>
      <w:tr>
        <w:trPr>
          <w:cantSplit/>
          <w:tblHeader/>
        </w:trPr>
        <w:tc>
          <w:tcPr>
            <w:tcW w:type="dxa" w:w="2952"/>
            <w:vAlign w:val="center"/>
            <w:tcMar>
              <w:top w:w="85" w:type="dxa"/>
              <w:bottom w:w="85" w:type="dxa"/>
              <w:left w:w="100" w:type="dxa"/>
              <w:right w:w="100" w:type="dxa"/>
            </w:tcMar>
            <w:shd w:fill="203E50"/>
          </w:tcPr>
          <w:p>
            <w:pPr>
              <w:keepNext/>
              <w:spacing w:after="20" w:before="20" w:line="259" w:lineRule="auto"/>
            </w:pPr>
            <w:r>
              <w:rPr>
                <w:b/>
                <w:color w:val="FFFFFF"/>
                <w:sz w:val="19"/>
              </w:rPr>
              <w:t>Eingabe</w:t>
            </w:r>
          </w:p>
        </w:tc>
        <w:tc>
          <w:tcPr>
            <w:tcW w:type="dxa" w:w="6984"/>
            <w:vAlign w:val="center"/>
            <w:tcMar>
              <w:top w:w="85" w:type="dxa"/>
              <w:bottom w:w="85" w:type="dxa"/>
              <w:left w:w="100" w:type="dxa"/>
              <w:right w:w="100" w:type="dxa"/>
            </w:tcMar>
            <w:shd w:fill="203E50"/>
          </w:tcPr>
          <w:p>
            <w:pPr>
              <w:keepNext/>
              <w:spacing w:after="20" w:before="20" w:line="259" w:lineRule="auto"/>
            </w:pPr>
            <w:r>
              <w:rPr>
                <w:b/>
                <w:color w:val="FFFFFF"/>
                <w:sz w:val="19"/>
              </w:rPr>
              <w:t>Regel</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Name/Label</w:t>
            </w:r>
          </w:p>
        </w:tc>
        <w:tc>
          <w:tcPr>
            <w:tcW w:type="dxa" w:w="6984"/>
            <w:vAlign w:val="center"/>
            <w:tcMar>
              <w:top w:w="85" w:type="dxa"/>
              <w:bottom w:w="85" w:type="dxa"/>
              <w:left w:w="100" w:type="dxa"/>
              <w:right w:w="100" w:type="dxa"/>
            </w:tcMar>
            <w:shd w:fill="F1F5F7"/>
          </w:tcPr>
          <w:p>
            <w:pPr>
              <w:spacing w:after="20" w:before="20" w:line="259" w:lineRule="auto"/>
            </w:pPr>
            <w:r>
              <w:rPr>
                <w:sz w:val="19"/>
              </w:rPr>
              <w:t>Nicht leer, höchstens 128 Zeichen</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Hostname</w:t>
            </w:r>
          </w:p>
        </w:tc>
        <w:tc>
          <w:tcPr>
            <w:tcW w:type="dxa" w:w="6984"/>
            <w:vAlign w:val="center"/>
            <w:tcMar>
              <w:top w:w="85" w:type="dxa"/>
              <w:bottom w:w="85" w:type="dxa"/>
              <w:left w:w="100" w:type="dxa"/>
              <w:right w:w="100" w:type="dxa"/>
            </w:tcMar>
            <w:shd w:fill="FFFFFF"/>
          </w:tcPr>
          <w:p>
            <w:pPr>
              <w:spacing w:after="20" w:before="20" w:line="259" w:lineRule="auto"/>
            </w:pPr>
            <w:r>
              <w:rPr>
                <w:sz w:val="19"/>
              </w:rPr>
              <w:t>Bestehende Hostnameregeln, höchstens 63 Zeichen, pro Topologie eindeutig ohne Beachtung der Groß-/Kleinschreibung</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Domain-Name</w:t>
            </w:r>
          </w:p>
        </w:tc>
        <w:tc>
          <w:tcPr>
            <w:tcW w:type="dxa" w:w="6984"/>
            <w:vAlign w:val="center"/>
            <w:tcMar>
              <w:top w:w="85" w:type="dxa"/>
              <w:bottom w:w="85" w:type="dxa"/>
              <w:left w:w="100" w:type="dxa"/>
              <w:right w:w="100" w:type="dxa"/>
            </w:tcMar>
            <w:shd w:fill="F1F5F7"/>
          </w:tcPr>
          <w:p>
            <w:pPr>
              <w:spacing w:after="20" w:before="20" w:line="259" w:lineRule="auto"/>
            </w:pPr>
            <w:r>
              <w:rPr>
                <w:sz w:val="19"/>
              </w:rPr>
              <w:t>Optional; gültige Domainbestandteile, höchstens 253 Zeichen</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Benutzername</w:t>
            </w:r>
          </w:p>
        </w:tc>
        <w:tc>
          <w:tcPr>
            <w:tcW w:type="dxa" w:w="6984"/>
            <w:vAlign w:val="center"/>
            <w:tcMar>
              <w:top w:w="85" w:type="dxa"/>
              <w:bottom w:w="85" w:type="dxa"/>
              <w:left w:w="100" w:type="dxa"/>
              <w:right w:w="100" w:type="dxa"/>
            </w:tcMar>
            <w:shd w:fill="FFFFFF"/>
          </w:tcPr>
          <w:p>
            <w:pPr>
              <w:spacing w:after="20" w:before="20" w:line="259" w:lineRule="auto"/>
            </w:pPr>
            <w:r>
              <w:rPr>
                <w:sz w:val="19"/>
              </w:rPr>
              <w:t>Optional; höchstens 64 Zeichen, keine inneren Leerzeichen</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Passwörter</w:t>
            </w:r>
          </w:p>
        </w:tc>
        <w:tc>
          <w:tcPr>
            <w:tcW w:type="dxa" w:w="6984"/>
            <w:vAlign w:val="center"/>
            <w:tcMar>
              <w:top w:w="85" w:type="dxa"/>
              <w:bottom w:w="85" w:type="dxa"/>
              <w:left w:w="100" w:type="dxa"/>
              <w:right w:w="100" w:type="dxa"/>
            </w:tcMar>
            <w:shd w:fill="F1F5F7"/>
          </w:tcPr>
          <w:p>
            <w:pPr>
              <w:spacing w:after="20" w:before="20" w:line="259" w:lineRule="auto"/>
            </w:pPr>
            <w:r>
              <w:rPr>
                <w:sz w:val="19"/>
              </w:rPr>
              <w:t>Optional; höchstens 128 Zeichen, keine Steuerzeichen</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Banner</w:t>
            </w:r>
          </w:p>
        </w:tc>
        <w:tc>
          <w:tcPr>
            <w:tcW w:type="dxa" w:w="6984"/>
            <w:vAlign w:val="center"/>
            <w:tcMar>
              <w:top w:w="85" w:type="dxa"/>
              <w:bottom w:w="85" w:type="dxa"/>
              <w:left w:w="100" w:type="dxa"/>
              <w:right w:w="100" w:type="dxa"/>
            </w:tcMar>
            <w:shd w:fill="FFFFFF"/>
          </w:tcPr>
          <w:p>
            <w:pPr>
              <w:spacing w:after="20" w:before="20" w:line="259" w:lineRule="auto"/>
            </w:pPr>
            <w:r>
              <w:rPr>
                <w:sz w:val="19"/>
              </w:rPr>
              <w:t>Optional; höchstens 4096 Zeichen; Zeilenumbrüche und Tabulatoren erlaubt</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IPv4-Adresse</w:t>
            </w:r>
          </w:p>
        </w:tc>
        <w:tc>
          <w:tcPr>
            <w:tcW w:type="dxa" w:w="6984"/>
            <w:vAlign w:val="center"/>
            <w:tcMar>
              <w:top w:w="85" w:type="dxa"/>
              <w:bottom w:w="85" w:type="dxa"/>
              <w:left w:w="100" w:type="dxa"/>
              <w:right w:w="100" w:type="dxa"/>
            </w:tcMar>
            <w:shd w:fill="F1F5F7"/>
          </w:tcPr>
          <w:p>
            <w:pPr>
              <w:spacing w:after="20" w:before="20" w:line="259" w:lineRule="auto"/>
            </w:pPr>
            <w:r>
              <w:rPr>
                <w:sz w:val="19"/>
              </w:rPr>
              <w:t>Vier Oktette von 0 bis 255</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IP und Maske</w:t>
            </w:r>
          </w:p>
        </w:tc>
        <w:tc>
          <w:tcPr>
            <w:tcW w:type="dxa" w:w="6984"/>
            <w:vAlign w:val="center"/>
            <w:tcMar>
              <w:top w:w="85" w:type="dxa"/>
              <w:bottom w:w="85" w:type="dxa"/>
              <w:left w:w="100" w:type="dxa"/>
              <w:right w:w="100" w:type="dxa"/>
            </w:tcMar>
            <w:shd w:fill="FFFFFF"/>
          </w:tcPr>
          <w:p>
            <w:pPr>
              <w:spacing w:after="20" w:before="20" w:line="259" w:lineRule="auto"/>
            </w:pPr>
            <w:r>
              <w:rPr>
                <w:sz w:val="19"/>
              </w:rPr>
              <w:t>Gemeinsam ausgefüllt oder gemeinsam leer</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Subnetzmaske</w:t>
            </w:r>
          </w:p>
        </w:tc>
        <w:tc>
          <w:tcPr>
            <w:tcW w:type="dxa" w:w="6984"/>
            <w:vAlign w:val="center"/>
            <w:tcMar>
              <w:top w:w="85" w:type="dxa"/>
              <w:bottom w:w="85" w:type="dxa"/>
              <w:left w:w="100" w:type="dxa"/>
              <w:right w:w="100" w:type="dxa"/>
            </w:tcMar>
            <w:shd w:fill="F1F5F7"/>
          </w:tcPr>
          <w:p>
            <w:pPr>
              <w:spacing w:after="20" w:before="20" w:line="259" w:lineRule="auto"/>
            </w:pPr>
            <w:r>
              <w:rPr>
                <w:sz w:val="19"/>
              </w:rPr>
              <w:t>Gültige IPv4-Schreibweise und zusammenhängende Netzbits; /0 bis /32</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Interface-Beschreibung</w:t>
            </w:r>
          </w:p>
        </w:tc>
        <w:tc>
          <w:tcPr>
            <w:tcW w:type="dxa" w:w="6984"/>
            <w:vAlign w:val="center"/>
            <w:tcMar>
              <w:top w:w="85" w:type="dxa"/>
              <w:bottom w:w="85" w:type="dxa"/>
              <w:left w:w="100" w:type="dxa"/>
              <w:right w:w="100" w:type="dxa"/>
            </w:tcMar>
            <w:shd w:fill="FFFFFF"/>
          </w:tcPr>
          <w:p>
            <w:pPr>
              <w:spacing w:after="20" w:before="20" w:line="259" w:lineRule="auto"/>
            </w:pPr>
            <w:r>
              <w:rPr>
                <w:sz w:val="19"/>
              </w:rPr>
              <w:t>Optional; höchstens 240 Zeichen, keine Steuerzeichen</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Interfaces</w:t>
            </w:r>
          </w:p>
        </w:tc>
        <w:tc>
          <w:tcPr>
            <w:tcW w:type="dxa" w:w="6984"/>
            <w:vAlign w:val="center"/>
            <w:tcMar>
              <w:top w:w="85" w:type="dxa"/>
              <w:bottom w:w="85" w:type="dxa"/>
              <w:left w:w="100" w:type="dxa"/>
              <w:right w:w="100" w:type="dxa"/>
            </w:tcMar>
            <w:shd w:fill="F1F5F7"/>
          </w:tcPr>
          <w:p>
            <w:pPr>
              <w:spacing w:after="20" w:before="20" w:line="259" w:lineRule="auto"/>
            </w:pPr>
            <w:r>
              <w:rPr>
                <w:sz w:val="19"/>
              </w:rPr>
              <w:t>Vorhanden, zum Gerät gehörend, vollständig und ohne doppelte Auswahl</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Protokolle</w:t>
            </w:r>
          </w:p>
        </w:tc>
        <w:tc>
          <w:tcPr>
            <w:tcW w:type="dxa" w:w="6984"/>
            <w:vAlign w:val="center"/>
            <w:tcMar>
              <w:top w:w="85" w:type="dxa"/>
              <w:bottom w:w="85" w:type="dxa"/>
              <w:left w:w="100" w:type="dxa"/>
              <w:right w:w="100" w:type="dxa"/>
            </w:tcMar>
            <w:shd w:fill="FFFFFF"/>
          </w:tcPr>
          <w:p>
            <w:pPr>
              <w:spacing w:after="20" w:before="20" w:line="259" w:lineRule="auto"/>
            </w:pPr>
            <w:r>
              <w:rPr>
                <w:sz w:val="19"/>
              </w:rPr>
              <w:t>Für den Gerätetyp unterstützt und ohne doppelte Typen</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Gerät</w:t>
            </w:r>
          </w:p>
        </w:tc>
        <w:tc>
          <w:tcPr>
            <w:tcW w:type="dxa" w:w="6984"/>
            <w:vAlign w:val="center"/>
            <w:tcMar>
              <w:top w:w="85" w:type="dxa"/>
              <w:bottom w:w="85" w:type="dxa"/>
              <w:left w:w="100" w:type="dxa"/>
              <w:right w:w="100" w:type="dxa"/>
            </w:tcMar>
            <w:shd w:fill="F1F5F7"/>
          </w:tcPr>
          <w:p>
            <w:pPr>
              <w:spacing w:after="20" w:before="20" w:line="259" w:lineRule="auto"/>
            </w:pPr>
            <w:r>
              <w:rPr>
                <w:sz w:val="19"/>
              </w:rPr>
              <w:t>Muss beim Speichern noch vorhanden sein</w:t>
            </w:r>
          </w:p>
        </w:tc>
      </w:tr>
    </w:tbl>
    <w:p>
      <w:pPr>
        <w:widowControl/>
        <w:spacing w:after="40"/>
      </w:pPr>
    </w:p>
    <w:p>
      <w:pPr>
        <w:widowControl/>
      </w:pPr>
      <w:r>
        <w:t xml:space="preserve">Die reine Funktion </w:t>
      </w:r>
      <w:r>
        <w:rPr>
          <w:rFonts w:ascii="Consolas" w:hAnsi="Consolas"/>
          <w:sz w:val="18"/>
        </w:rPr>
        <w:t>validateDeviceConfiguration()</w:t>
      </w:r>
      <w:r>
        <w:t xml:space="preserve"> verwendet weder DOM noch VS-Code-API. Sie verändert keine Daten und liefert alle gefundenen Fehler mit Feldpfad, Fehlercode und deutscher Meldung. Beispiel:</w:t>
      </w:r>
    </w:p>
    <w:p>
      <w:pPr>
        <w:widowControl/>
        <w:spacing w:after="60" w:line="240" w:lineRule="auto"/>
        <w:ind w:left="230"/>
      </w:pPr>
      <w:r>
        <w:rPr>
          <w:rFonts w:ascii="Consolas" w:hAnsi="Consolas"/>
          <w:sz w:val="18"/>
        </w:rPr>
        <w:t>{</w:t>
      </w:r>
    </w:p>
    <w:p>
      <w:pPr>
        <w:widowControl/>
        <w:spacing w:after="60" w:line="240" w:lineRule="auto"/>
        <w:ind w:left="230"/>
      </w:pPr>
      <w:r>
        <w:rPr>
          <w:rFonts w:ascii="Consolas" w:hAnsi="Consolas"/>
          <w:sz w:val="18"/>
        </w:rPr>
        <w:t xml:space="preserve">  "field": "interfaces.0.subnetMask",</w:t>
      </w:r>
    </w:p>
    <w:p>
      <w:pPr>
        <w:widowControl/>
        <w:spacing w:after="60" w:line="240" w:lineRule="auto"/>
        <w:ind w:left="230"/>
      </w:pPr>
      <w:r>
        <w:rPr>
          <w:rFonts w:ascii="Consolas" w:hAnsi="Consolas"/>
          <w:sz w:val="18"/>
        </w:rPr>
        <w:t xml:space="preserve">  "code": "subnet-mask-required",</w:t>
      </w:r>
    </w:p>
    <w:p>
      <w:pPr>
        <w:widowControl/>
        <w:spacing w:after="60" w:line="240" w:lineRule="auto"/>
        <w:ind w:left="230"/>
      </w:pPr>
      <w:r>
        <w:rPr>
          <w:rFonts w:ascii="Consolas" w:hAnsi="Consolas"/>
          <w:sz w:val="18"/>
        </w:rPr>
        <w:t xml:space="preserve">  "message": "GigabitEthernet0/0: Bitte zur IP-Adresse eine Subnetzmaske angeben."</w:t>
      </w:r>
    </w:p>
    <w:p>
      <w:pPr>
        <w:widowControl/>
        <w:spacing w:after="60" w:line="240" w:lineRule="auto"/>
        <w:ind w:left="230"/>
      </w:pPr>
      <w:r>
        <w:rPr>
          <w:rFonts w:ascii="Consolas" w:hAnsi="Consolas"/>
          <w:sz w:val="18"/>
        </w:rPr>
        <w:t>}</w:t>
      </w:r>
    </w:p>
    <w:p>
      <w:pPr>
        <w:widowControl/>
      </w:pPr>
      <w:r>
        <w:t>Die Webview zeigt die Fehler unmittelbar an den Feldern. Die Extension prüft vor dem Speichern erneut gegen den aktuellen Stand. Die Prüfung in der Oberfläche ersetzt daher nicht die Prüfung im Store.</w:t>
      </w:r>
    </w:p>
    <w:p>
      <w:pPr>
        <w:widowControl/>
      </w:pPr>
      <w:r>
        <w:t xml:space="preserve">Die Subnetzmaskenprüfung des H1c-Modells wurde erweitert. Das Modell lehnt jetzt auch Masken wie </w:t>
      </w:r>
      <w:r>
        <w:rPr>
          <w:rFonts w:ascii="Consolas" w:hAnsi="Consolas"/>
          <w:sz w:val="18"/>
        </w:rPr>
        <w:t>255.0.255.0</w:t>
      </w:r>
      <w:r>
        <w:t xml:space="preserve"> ab, obwohl diese formal wie IPv4-Adressen aussehen.</w:t>
      </w:r>
    </w:p>
    <w:p>
      <w:pPr>
        <w:pStyle w:val="Heading1"/>
        <w:widowControl/>
      </w:pPr>
      <w:r>
        <w:rPr>
          <w:color w:val="000000"/>
        </w:rPr>
        <w:t>7  Gemeinsame Speicheroperation dokumentieren</w:t>
      </w:r>
    </w:p>
    <w:p>
      <w:pPr>
        <w:widowControl/>
      </w:pPr>
      <w:r>
        <w:rPr>
          <w:rFonts w:ascii="Consolas" w:hAnsi="Consolas"/>
          <w:sz w:val="18"/>
        </w:rPr>
        <w:t>TopologyStore.configureDevice()</w:t>
      </w:r>
      <w:r>
        <w:t xml:space="preserve"> verarbeitet alle Geräteangaben gemeinsam:</w:t>
      </w:r>
    </w:p>
    <w:p>
      <w:pPr>
        <w:pStyle w:val="ListNumber"/>
        <w:widowControl/>
      </w:pPr>
      <w:r>
        <w:t>Eingabestand kopieren, damit spätere Änderungen des Aufrufers nicht hineinwirken.</w:t>
      </w:r>
    </w:p>
    <w:p>
      <w:pPr>
        <w:pStyle w:val="ListNumber"/>
        <w:widowControl/>
      </w:pPr>
      <w:r>
        <w:t>Auftrag über die Schreibwarteschlange der Topologie serialisieren.</w:t>
      </w:r>
    </w:p>
    <w:p>
      <w:pPr>
        <w:pStyle w:val="ListNumber"/>
        <w:widowControl/>
      </w:pPr>
      <w:r>
        <w:t>Aktuelle Daten lesen, ohne Reparaturen alter Dateien vorab zu speichern.</w:t>
      </w:r>
    </w:p>
    <w:p>
      <w:pPr>
        <w:pStyle w:val="ListNumber"/>
        <w:widowControl/>
      </w:pPr>
      <w:r>
        <w:t>Alle Werte und die Modellabbildung prüfen.</w:t>
      </w:r>
    </w:p>
    <w:p>
      <w:pPr>
        <w:pStyle w:val="ListNumber"/>
        <w:widowControl/>
      </w:pPr>
      <w:r>
        <w:t>Vollständiges Ersatzgerät und neuen Topologiestand vorbereiten.</w:t>
      </w:r>
    </w:p>
    <w:p>
      <w:pPr>
        <w:pStyle w:val="ListNumber"/>
        <w:widowControl/>
      </w:pPr>
      <w:r>
        <w:t>In eine eigene temporäre Datei schreiben und die gespeicherte Datei ersetzen.</w:t>
      </w:r>
    </w:p>
    <w:p>
      <w:pPr>
        <w:pStyle w:val="ListNumber"/>
        <w:widowControl/>
      </w:pPr>
      <w:r>
        <w:t xml:space="preserve">Erst nach Erfolg genau ein </w:t>
      </w:r>
      <w:r>
        <w:rPr>
          <w:rFonts w:ascii="Consolas" w:hAnsi="Consolas"/>
          <w:sz w:val="18"/>
        </w:rPr>
        <w:t>DeviceConfigUpdated</w:t>
      </w:r>
      <w:r>
        <w:t>-Ereignis auslösen.</w:t>
      </w:r>
    </w:p>
    <w:p>
      <w:pPr>
        <w:widowControl/>
      </w:pPr>
      <w:r>
        <w:t>Ungültige Daten lösen keine Schreiboperation aus. Bei Schreib- oder Dateiersetzungsfehlern wird kein Erfolg gemeldet; temporäre Dateien werden nach Möglichkeit aufgeräumt. Ein fehlgeschlagener Auftrag blockiert spätere Versuche nicht. Die Tests prüfen unveränderte Originaldateien bei den simulierten Fehlern.</w:t>
      </w:r>
    </w:p>
    <w:p>
      <w:pPr>
        <w:widowControl/>
      </w:pPr>
      <w:r>
        <w:t>Details und konkrete Fehlerfalltests: Gemeinsame Speicheroperation.</w:t>
      </w:r>
    </w:p>
    <w:p>
      <w:pPr>
        <w:pStyle w:val="Heading1"/>
        <w:widowControl/>
      </w:pPr>
      <w:r>
        <w:rPr>
          <w:color w:val="000000"/>
        </w:rPr>
        <w:t>8  Automatische Tests nachweisen</w:t>
      </w:r>
    </w:p>
    <w:p>
      <w:pPr>
        <w:widowControl/>
      </w:pPr>
      <w:r>
        <w:t>Die Befehle im ursprünglichen Projektfenster ausführen:</w:t>
      </w:r>
    </w:p>
    <w:p>
      <w:pPr>
        <w:widowControl/>
        <w:spacing w:after="60" w:line="240" w:lineRule="auto"/>
        <w:ind w:left="230"/>
      </w:pPr>
      <w:r>
        <w:rPr>
          <w:rFonts w:ascii="Consolas" w:hAnsi="Consolas"/>
          <w:sz w:val="18"/>
        </w:rPr>
        <w:t>npm.cmd run check-types</w:t>
      </w:r>
    </w:p>
    <w:p>
      <w:pPr>
        <w:widowControl/>
        <w:spacing w:after="60" w:line="240" w:lineRule="auto"/>
        <w:ind w:left="230"/>
      </w:pPr>
      <w:r>
        <w:rPr>
          <w:rFonts w:ascii="Consolas" w:hAnsi="Consolas"/>
          <w:sz w:val="18"/>
        </w:rPr>
        <w:t>npm.cmd run lint</w:t>
      </w:r>
    </w:p>
    <w:p>
      <w:pPr>
        <w:widowControl/>
        <w:spacing w:after="60" w:line="240" w:lineRule="auto"/>
        <w:ind w:left="230"/>
      </w:pPr>
      <w:r>
        <w:rPr>
          <w:rFonts w:ascii="Consolas" w:hAnsi="Consolas"/>
          <w:sz w:val="18"/>
        </w:rPr>
        <w:t>npm.cmd test</w:t>
      </w:r>
    </w:p>
    <w:p>
      <w:pPr>
        <w:widowControl/>
      </w:pPr>
      <w:r>
        <w:t xml:space="preserve">Letzter nachgewiesener Stand dieser Umsetzung: Typprüfung und Lint erfolgreich, </w:t>
      </w:r>
      <w:r>
        <w:rPr>
          <w:b/>
        </w:rPr>
        <w:t>169 Tests erfolgreich</w:t>
      </w:r>
      <w:r>
        <w:t xml:space="preserve">, davon </w:t>
      </w:r>
      <w:r>
        <w:rPr>
          <w:b/>
        </w:rPr>
        <w:t>29 H2c-Tests</w:t>
      </w:r>
      <w:r>
        <w:t>. Dies ist das Ergebnis des vorhandenen Testlaufs, kein Nachweis für spätere Änderungen.</w:t>
      </w:r>
    </w:p>
    <w:p>
      <w:pPr>
        <w:widowControl/>
      </w:pPr>
      <w:r>
        <w:t>Gezielte Prüfungen:</w:t>
      </w:r>
    </w:p>
    <w:p>
      <w:pPr>
        <w:widowControl/>
        <w:spacing w:after="60" w:line="240" w:lineRule="auto"/>
        <w:ind w:left="230"/>
      </w:pPr>
      <w:r>
        <w:rPr>
          <w:rFonts w:ascii="Consolas" w:hAnsi="Consolas"/>
          <w:sz w:val="18"/>
        </w:rPr>
        <w:t># Alle H2c-Tests: aktuell 29</w:t>
      </w:r>
    </w:p>
    <w:p>
      <w:pPr>
        <w:widowControl/>
        <w:spacing w:after="60" w:line="240" w:lineRule="auto"/>
        <w:ind w:left="230"/>
      </w:pPr>
      <w:r>
        <w:rPr>
          <w:rFonts w:ascii="Consolas" w:hAnsi="Consolas"/>
          <w:sz w:val="18"/>
        </w:rPr>
        <w:t>npm.cmd test -- --grep "H2c"</w:t>
      </w:r>
    </w:p>
    <w:p>
      <w:pPr>
        <w:widowControl/>
        <w:spacing w:after="60" w:line="240" w:lineRule="auto"/>
        <w:ind w:left="230"/>
      </w:pPr>
      <w:r>
        <w:rPr>
          <w:rFonts w:ascii="Consolas" w:hAnsi="Consolas"/>
          <w:sz w:val="18"/>
        </w:rPr>
        <w:t xml:space="preserve"> </w:t>
      </w:r>
    </w:p>
    <w:p>
      <w:pPr>
        <w:widowControl/>
        <w:spacing w:after="60" w:line="240" w:lineRule="auto"/>
        <w:ind w:left="230"/>
      </w:pPr>
      <w:r>
        <w:rPr>
          <w:rFonts w:ascii="Consolas" w:hAnsi="Consolas"/>
          <w:sz w:val="18"/>
        </w:rPr>
        <w:t># Fachliche Feldvalidierung: aktuell 13</w:t>
      </w:r>
    </w:p>
    <w:p>
      <w:pPr>
        <w:widowControl/>
        <w:spacing w:after="60" w:line="240" w:lineRule="auto"/>
        <w:ind w:left="230"/>
      </w:pPr>
      <w:r>
        <w:rPr>
          <w:rFonts w:ascii="Consolas" w:hAnsi="Consolas"/>
          <w:sz w:val="18"/>
        </w:rPr>
        <w:t>npm.cmd test -- --grep "H2c field validation"</w:t>
      </w:r>
    </w:p>
    <w:p>
      <w:pPr>
        <w:widowControl/>
        <w:spacing w:after="60" w:line="240" w:lineRule="auto"/>
        <w:ind w:left="230"/>
      </w:pPr>
      <w:r>
        <w:rPr>
          <w:rFonts w:ascii="Consolas" w:hAnsi="Consolas"/>
          <w:sz w:val="18"/>
        </w:rPr>
        <w:t xml:space="preserve"> </w:t>
      </w:r>
    </w:p>
    <w:p>
      <w:pPr>
        <w:widowControl/>
        <w:spacing w:after="60" w:line="240" w:lineRule="auto"/>
        <w:ind w:left="230"/>
      </w:pPr>
      <w:r>
        <w:rPr>
          <w:rFonts w:ascii="Consolas" w:hAnsi="Consolas"/>
          <w:sz w:val="18"/>
        </w:rPr>
        <w:t># Gemeinsame Speicheroperation und Speicherfehler: aktuell 6</w:t>
      </w:r>
    </w:p>
    <w:p>
      <w:pPr>
        <w:widowControl/>
        <w:spacing w:after="60" w:line="240" w:lineRule="auto"/>
        <w:ind w:left="230"/>
      </w:pPr>
      <w:r>
        <w:rPr>
          <w:rFonts w:ascii="Consolas" w:hAnsi="Consolas"/>
          <w:sz w:val="18"/>
        </w:rPr>
        <w:t>npm.cmd test -- --grep "H2c atomic save"</w:t>
      </w:r>
    </w:p>
    <w:p>
      <w:pPr>
        <w:widowControl/>
        <w:spacing w:after="60" w:line="240" w:lineRule="auto"/>
        <w:ind w:left="230"/>
      </w:pPr>
      <w:r>
        <w:rPr>
          <w:rFonts w:ascii="Consolas" w:hAnsi="Consolas"/>
          <w:sz w:val="18"/>
        </w:rPr>
        <w:t xml:space="preserve"> </w:t>
      </w:r>
    </w:p>
    <w:p>
      <w:pPr>
        <w:widowControl/>
        <w:spacing w:after="60" w:line="240" w:lineRule="auto"/>
        <w:ind w:left="230"/>
      </w:pPr>
      <w:r>
        <w:rPr>
          <w:rFonts w:ascii="Consolas" w:hAnsi="Consolas"/>
          <w:sz w:val="18"/>
        </w:rPr>
        <w:t># Beispieldatei ohne Formular als H1c-Modell anzeigen</w:t>
      </w:r>
    </w:p>
    <w:p>
      <w:pPr>
        <w:widowControl/>
        <w:spacing w:after="60" w:line="240" w:lineRule="auto"/>
        <w:ind w:left="230"/>
      </w:pPr>
      <w:r>
        <w:rPr>
          <w:rFonts w:ascii="Consolas" w:hAnsi="Consolas"/>
          <w:sz w:val="18"/>
        </w:rPr>
        <w:t>npm.cmd run inspect:device-model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84"/>
      </w:tblGrid>
      <w:tr>
        <w:trPr>
          <w:cantSplit/>
          <w:tblHeader/>
        </w:trPr>
        <w:tc>
          <w:tcPr>
            <w:tcW w:type="dxa" w:w="2952"/>
            <w:vAlign w:val="center"/>
            <w:tcMar>
              <w:top w:w="85" w:type="dxa"/>
              <w:bottom w:w="85" w:type="dxa"/>
              <w:left w:w="100" w:type="dxa"/>
              <w:right w:w="100" w:type="dxa"/>
            </w:tcMar>
            <w:shd w:fill="203E50"/>
          </w:tcPr>
          <w:p>
            <w:pPr>
              <w:keepNext/>
              <w:spacing w:after="20" w:before="20" w:line="259" w:lineRule="auto"/>
            </w:pPr>
            <w:r>
              <w:rPr>
                <w:b/>
                <w:color w:val="FFFFFF"/>
                <w:sz w:val="19"/>
              </w:rPr>
              <w:t>Testdatei</w:t>
            </w:r>
          </w:p>
        </w:tc>
        <w:tc>
          <w:tcPr>
            <w:tcW w:type="dxa" w:w="6984"/>
            <w:vAlign w:val="center"/>
            <w:tcMar>
              <w:top w:w="85" w:type="dxa"/>
              <w:bottom w:w="85" w:type="dxa"/>
              <w:left w:w="100" w:type="dxa"/>
              <w:right w:w="100" w:type="dxa"/>
            </w:tcMar>
            <w:shd w:fill="203E50"/>
          </w:tcPr>
          <w:p>
            <w:pPr>
              <w:keepNext/>
              <w:spacing w:after="20" w:before="20" w:line="259" w:lineRule="auto"/>
            </w:pPr>
            <w:r>
              <w:rPr>
                <w:b/>
                <w:color w:val="FFFFFF"/>
                <w:sz w:val="19"/>
              </w:rPr>
              <w:t>Wichtige Nachweise</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rFonts w:ascii="Consolas" w:hAnsi="Consolas"/>
                <w:sz w:val="16"/>
              </w:rPr>
              <w:t>src/​test/​deviceConfiguration.test.ts</w:t>
            </w:r>
          </w:p>
        </w:tc>
        <w:tc>
          <w:tcPr>
            <w:tcW w:type="dxa" w:w="6984"/>
            <w:vAlign w:val="center"/>
            <w:tcMar>
              <w:top w:w="85" w:type="dxa"/>
              <w:bottom w:w="85" w:type="dxa"/>
              <w:left w:w="100" w:type="dxa"/>
              <w:right w:w="100" w:type="dxa"/>
            </w:tcMar>
            <w:shd w:fill="F1F5F7"/>
          </w:tcPr>
          <w:p>
            <w:pPr>
              <w:spacing w:after="20" w:before="20" w:line="259" w:lineRule="auto"/>
            </w:pPr>
            <w:r>
              <w:rPr>
                <w:sz w:val="19"/>
              </w:rPr>
              <w:t>Modellabbildung, Speicherung und erneutes Laden, alte Dateien, Nachrichtenstruktur, Kabelerhalt, Portaktivierung</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rFonts w:ascii="Consolas" w:hAnsi="Consolas"/>
                <w:sz w:val="16"/>
              </w:rPr>
              <w:t>src/​test/​deviceConfigurationValidation.test.ts</w:t>
            </w:r>
          </w:p>
        </w:tc>
        <w:tc>
          <w:tcPr>
            <w:tcW w:type="dxa" w:w="6984"/>
            <w:vAlign w:val="center"/>
            <w:tcMar>
              <w:top w:w="85" w:type="dxa"/>
              <w:bottom w:w="85" w:type="dxa"/>
              <w:left w:w="100" w:type="dxa"/>
              <w:right w:w="100" w:type="dxa"/>
            </w:tcMar>
            <w:shd w:fill="FFFFFF"/>
          </w:tcPr>
          <w:p>
            <w:pPr>
              <w:spacing w:after="20" w:before="20" w:line="259" w:lineRule="auto"/>
            </w:pPr>
            <w:r>
              <w:rPr>
                <w:sz w:val="19"/>
              </w:rPr>
              <w:t>Feldfehler, Hostnamen, IP/Maskenpaare, Maskenbits, Protokolle und zusätzliche Geräteangaben</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rFonts w:ascii="Consolas" w:hAnsi="Consolas"/>
                <w:sz w:val="16"/>
              </w:rPr>
              <w:t>src/​test/​deviceConfigurationAtomicSave.test.ts</w:t>
            </w:r>
          </w:p>
        </w:tc>
        <w:tc>
          <w:tcPr>
            <w:tcW w:type="dxa" w:w="6984"/>
            <w:vAlign w:val="center"/>
            <w:tcMar>
              <w:top w:w="85" w:type="dxa"/>
              <w:bottom w:w="85" w:type="dxa"/>
              <w:left w:w="100" w:type="dxa"/>
              <w:right w:w="100" w:type="dxa"/>
            </w:tcMar>
            <w:shd w:fill="F1F5F7"/>
          </w:tcPr>
          <w:p>
            <w:pPr>
              <w:spacing w:after="20" w:before="20" w:line="259" w:lineRule="auto"/>
            </w:pPr>
            <w:r>
              <w:rPr>
                <w:sz w:val="19"/>
              </w:rPr>
              <w:t>Genau ein Erfolgsereignis, keine Änderungen bei ungültigen Daten, Schreib-/Ersetzungsfehler, Aufräumen, Wiederholung und wartende Aufträge</w:t>
            </w:r>
          </w:p>
        </w:tc>
      </w:tr>
    </w:tbl>
    <w:p>
      <w:pPr>
        <w:widowControl/>
        <w:spacing w:after="40"/>
      </w:pPr>
    </w:p>
    <w:p>
      <w:pPr>
        <w:widowControl/>
      </w:pPr>
      <w:r>
        <w:t>Zum Nachweis einen Terminalausschnitt mit ausgeführtem Befehl und Testergebnis sichern. Commit, Datum und verwendete VS-Code-Version im Testbericht angeben.</w:t>
      </w:r>
    </w:p>
    <w:p>
      <w:pPr>
        <w:pStyle w:val="Heading1"/>
        <w:widowControl/>
      </w:pPr>
      <w:r>
        <w:rPr>
          <w:color w:val="000000"/>
        </w:rPr>
        <w:t>9  Manuelle Abnahme im echten F5-Fenster durchführen</w:t>
      </w:r>
    </w:p>
    <w:p>
      <w:pPr>
        <w:widowControl/>
      </w:pPr>
      <w:r>
        <w:t>Vorbereitung:</w:t>
      </w:r>
    </w:p>
    <w:p>
      <w:pPr>
        <w:pStyle w:val="ListNumber"/>
        <w:widowControl/>
      </w:pPr>
      <w:r>
        <w:rPr>
          <w:rFonts w:ascii="Consolas" w:hAnsi="Consolas"/>
          <w:sz w:val="18"/>
        </w:rPr>
        <w:t>npm.cmd run compile</w:t>
      </w:r>
      <w:r>
        <w:t xml:space="preserve"> ausführen und F5 starten.</w:t>
      </w:r>
    </w:p>
    <w:p>
      <w:pPr>
        <w:pStyle w:val="ListNumber"/>
        <w:widowControl/>
      </w:pPr>
      <w:r>
        <w:t>Eine Testtopologie mit Router, Switch und PC anlegen.</w:t>
      </w:r>
    </w:p>
    <w:p>
      <w:pPr>
        <w:pStyle w:val="ListNumber"/>
        <w:widowControl/>
      </w:pPr>
      <w:r>
        <w:t>Mindestens zwei Geräte verbinden und einen freien Router-Port belassen.</w:t>
      </w:r>
    </w:p>
    <w:p>
      <w:pPr>
        <w:pStyle w:val="ListNumber"/>
        <w:widowControl/>
      </w:pPr>
      <w:r>
        <w:t>Für Passwörter ausschließlich erfundene Beispielwerte verwenden.</w:t>
      </w:r>
    </w:p>
    <w:p>
      <w:pPr>
        <w:widowControl/>
      </w:pPr>
      <w:r>
        <w:t>Die Spalten „Ist-Ergebnis“ und „Status“ erst nach der Durchführung ausfüllen: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
        <w:gridCol w:w="3096"/>
        <w:gridCol w:w="4464"/>
        <w:gridCol w:w="1757"/>
      </w:tblGrid>
      <w:tr>
        <w:trPr>
          <w:cantSplit/>
          <w:tblHeader/>
        </w:trPr>
        <w:tc>
          <w:tcPr>
            <w:tcW w:type="dxa" w:w="619"/>
            <w:vAlign w:val="center"/>
            <w:tcMar>
              <w:top w:w="85" w:type="dxa"/>
              <w:bottom w:w="85" w:type="dxa"/>
              <w:left w:w="100" w:type="dxa"/>
              <w:right w:w="100" w:type="dxa"/>
            </w:tcMar>
            <w:shd w:fill="203E50"/>
          </w:tcPr>
          <w:p>
            <w:pPr>
              <w:keepNext/>
              <w:spacing w:after="20" w:before="20" w:line="259" w:lineRule="auto"/>
              <w:jc w:val="center"/>
            </w:pPr>
            <w:r>
              <w:rPr>
                <w:b/>
                <w:color w:val="FFFFFF"/>
                <w:sz w:val="18"/>
              </w:rPr>
              <w:t>ID</w:t>
            </w:r>
          </w:p>
        </w:tc>
        <w:tc>
          <w:tcPr>
            <w:tcW w:type="dxa" w:w="3096"/>
            <w:vAlign w:val="center"/>
            <w:tcMar>
              <w:top w:w="85" w:type="dxa"/>
              <w:bottom w:w="85" w:type="dxa"/>
              <w:left w:w="100" w:type="dxa"/>
              <w:right w:w="100" w:type="dxa"/>
            </w:tcMar>
            <w:shd w:fill="203E50"/>
          </w:tcPr>
          <w:p>
            <w:pPr>
              <w:keepNext/>
              <w:spacing w:after="20" w:before="20" w:line="259" w:lineRule="auto"/>
            </w:pPr>
            <w:r>
              <w:rPr>
                <w:b/>
                <w:color w:val="FFFFFF"/>
                <w:sz w:val="18"/>
              </w:rPr>
              <w:t>Aktion</w:t>
            </w:r>
          </w:p>
        </w:tc>
        <w:tc>
          <w:tcPr>
            <w:tcW w:type="dxa" w:w="4464"/>
            <w:vAlign w:val="center"/>
            <w:tcMar>
              <w:top w:w="85" w:type="dxa"/>
              <w:bottom w:w="85" w:type="dxa"/>
              <w:left w:w="100" w:type="dxa"/>
              <w:right w:w="100" w:type="dxa"/>
            </w:tcMar>
            <w:shd w:fill="203E50"/>
          </w:tcPr>
          <w:p>
            <w:pPr>
              <w:keepNext/>
              <w:spacing w:after="20" w:before="20" w:line="259" w:lineRule="auto"/>
            </w:pPr>
            <w:r>
              <w:rPr>
                <w:b/>
                <w:color w:val="FFFFFF"/>
                <w:sz w:val="18"/>
              </w:rPr>
              <w:t>Erwartung</w:t>
            </w:r>
          </w:p>
        </w:tc>
        <w:tc>
          <w:tcPr>
            <w:tcW w:type="dxa" w:w="1757"/>
            <w:vAlign w:val="center"/>
            <w:tcMar>
              <w:top w:w="85" w:type="dxa"/>
              <w:bottom w:w="85" w:type="dxa"/>
              <w:left w:w="100" w:type="dxa"/>
              <w:right w:w="100" w:type="dxa"/>
            </w:tcMar>
            <w:shd w:fill="203E50"/>
          </w:tcPr>
          <w:p>
            <w:pPr>
              <w:keepNext/>
              <w:spacing w:after="20" w:before="20" w:line="259" w:lineRule="auto"/>
            </w:pPr>
            <w:r>
              <w:rPr>
                <w:b/>
                <w:color w:val="FFFFFF"/>
                <w:sz w:val="18"/>
              </w:rPr>
              <w:t>Ist-Ergebnis / Status</w:t>
            </w:r>
          </w:p>
        </w:tc>
      </w:tr>
      <w:tr>
        <w:trPr>
          <w:cantSplit/>
        </w:trPr>
        <w:tc>
          <w:tcPr>
            <w:tcW w:type="dxa" w:w="619"/>
            <w:vAlign w:val="center"/>
            <w:tcMar>
              <w:top w:w="85" w:type="dxa"/>
              <w:bottom w:w="85" w:type="dxa"/>
              <w:left w:w="100" w:type="dxa"/>
              <w:right w:w="100" w:type="dxa"/>
            </w:tcMar>
            <w:shd w:fill="F1F5F7"/>
          </w:tcPr>
          <w:p>
            <w:pPr>
              <w:spacing w:after="20" w:before="20" w:line="259" w:lineRule="auto"/>
              <w:jc w:val="center"/>
            </w:pPr>
            <w:r>
              <w:rPr>
                <w:sz w:val="18"/>
              </w:rPr>
              <w:t>M01</w:t>
            </w:r>
          </w:p>
        </w:tc>
        <w:tc>
          <w:tcPr>
            <w:tcW w:type="dxa" w:w="3096"/>
            <w:vAlign w:val="center"/>
            <w:tcMar>
              <w:top w:w="85" w:type="dxa"/>
              <w:bottom w:w="85" w:type="dxa"/>
              <w:left w:w="100" w:type="dxa"/>
              <w:right w:w="100" w:type="dxa"/>
            </w:tcMar>
            <w:shd w:fill="F1F5F7"/>
          </w:tcPr>
          <w:p>
            <w:pPr>
              <w:spacing w:after="20" w:before="20" w:line="259" w:lineRule="auto"/>
            </w:pPr>
            <w:r>
              <w:rPr>
                <w:sz w:val="18"/>
              </w:rPr>
              <w:t>Gerät einfach anklicken</w:t>
            </w:r>
          </w:p>
        </w:tc>
        <w:tc>
          <w:tcPr>
            <w:tcW w:type="dxa" w:w="4464"/>
            <w:vAlign w:val="center"/>
            <w:tcMar>
              <w:top w:w="85" w:type="dxa"/>
              <w:bottom w:w="85" w:type="dxa"/>
              <w:left w:w="100" w:type="dxa"/>
              <w:right w:w="100" w:type="dxa"/>
            </w:tcMar>
            <w:shd w:fill="F1F5F7"/>
          </w:tcPr>
          <w:p>
            <w:pPr>
              <w:spacing w:after="20" w:before="20" w:line="259" w:lineRule="auto"/>
            </w:pPr>
            <w:r>
              <w:rPr>
                <w:sz w:val="18"/>
              </w:rPr>
              <w:t>Rechtes Panel mit gespeicherten Werten</w:t>
            </w:r>
          </w:p>
        </w:tc>
        <w:tc>
          <w:tcPr>
            <w:tcW w:type="dxa" w:w="1757"/>
            <w:vAlign w:val="center"/>
            <w:tcMar>
              <w:top w:w="85" w:type="dxa"/>
              <w:bottom w:w="85" w:type="dxa"/>
              <w:left w:w="100" w:type="dxa"/>
              <w:right w:w="100" w:type="dxa"/>
            </w:tcMar>
            <w:shd w:fill="F1F5F7"/>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FFFFF"/>
          </w:tcPr>
          <w:p>
            <w:pPr>
              <w:spacing w:after="20" w:before="20" w:line="259" w:lineRule="auto"/>
              <w:jc w:val="center"/>
            </w:pPr>
            <w:r>
              <w:rPr>
                <w:sz w:val="18"/>
              </w:rPr>
              <w:t>M02</w:t>
            </w:r>
          </w:p>
        </w:tc>
        <w:tc>
          <w:tcPr>
            <w:tcW w:type="dxa" w:w="3096"/>
            <w:vAlign w:val="center"/>
            <w:tcMar>
              <w:top w:w="85" w:type="dxa"/>
              <w:bottom w:w="85" w:type="dxa"/>
              <w:left w:w="100" w:type="dxa"/>
              <w:right w:w="100" w:type="dxa"/>
            </w:tcMar>
            <w:shd w:fill="FFFFFF"/>
          </w:tcPr>
          <w:p>
            <w:pPr>
              <w:spacing w:after="20" w:before="20" w:line="259" w:lineRule="auto"/>
            </w:pPr>
            <w:r>
              <w:rPr>
                <w:sz w:val="18"/>
              </w:rPr>
              <w:t>Label und Hostname unterschiedlich setzen, speichern</w:t>
            </w:r>
          </w:p>
        </w:tc>
        <w:tc>
          <w:tcPr>
            <w:tcW w:type="dxa" w:w="4464"/>
            <w:vAlign w:val="center"/>
            <w:tcMar>
              <w:top w:w="85" w:type="dxa"/>
              <w:bottom w:w="85" w:type="dxa"/>
              <w:left w:w="100" w:type="dxa"/>
              <w:right w:w="100" w:type="dxa"/>
            </w:tcMar>
            <w:shd w:fill="FFFFFF"/>
          </w:tcPr>
          <w:p>
            <w:pPr>
              <w:spacing w:after="20" w:before="20" w:line="259" w:lineRule="auto"/>
            </w:pPr>
            <w:r>
              <w:rPr>
                <w:sz w:val="18"/>
              </w:rPr>
              <w:t>Beide Werte bleiben getrennt erhalten</w:t>
            </w:r>
          </w:p>
        </w:tc>
        <w:tc>
          <w:tcPr>
            <w:tcW w:type="dxa" w:w="1757"/>
            <w:vAlign w:val="center"/>
            <w:tcMar>
              <w:top w:w="85" w:type="dxa"/>
              <w:bottom w:w="85" w:type="dxa"/>
              <w:left w:w="100" w:type="dxa"/>
              <w:right w:w="100" w:type="dxa"/>
            </w:tcMar>
            <w:shd w:fill="FFFFFF"/>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1F5F7"/>
          </w:tcPr>
          <w:p>
            <w:pPr>
              <w:spacing w:after="20" w:before="20" w:line="259" w:lineRule="auto"/>
              <w:jc w:val="center"/>
            </w:pPr>
            <w:r>
              <w:rPr>
                <w:sz w:val="18"/>
              </w:rPr>
              <w:t>M03</w:t>
            </w:r>
          </w:p>
        </w:tc>
        <w:tc>
          <w:tcPr>
            <w:tcW w:type="dxa" w:w="3096"/>
            <w:vAlign w:val="center"/>
            <w:tcMar>
              <w:top w:w="85" w:type="dxa"/>
              <w:bottom w:w="85" w:type="dxa"/>
              <w:left w:w="100" w:type="dxa"/>
              <w:right w:w="100" w:type="dxa"/>
            </w:tcMar>
            <w:shd w:fill="F1F5F7"/>
          </w:tcPr>
          <w:p>
            <w:pPr>
              <w:spacing w:after="20" w:before="20" w:line="259" w:lineRule="auto"/>
            </w:pPr>
            <w:r>
              <w:rPr>
                <w:sz w:val="18"/>
              </w:rPr>
              <w:t>Gerät ziehen</w:t>
            </w:r>
          </w:p>
        </w:tc>
        <w:tc>
          <w:tcPr>
            <w:tcW w:type="dxa" w:w="4464"/>
            <w:vAlign w:val="center"/>
            <w:tcMar>
              <w:top w:w="85" w:type="dxa"/>
              <w:bottom w:w="85" w:type="dxa"/>
              <w:left w:w="100" w:type="dxa"/>
              <w:right w:w="100" w:type="dxa"/>
            </w:tcMar>
            <w:shd w:fill="F1F5F7"/>
          </w:tcPr>
          <w:p>
            <w:pPr>
              <w:spacing w:after="20" w:before="20" w:line="259" w:lineRule="auto"/>
            </w:pPr>
            <w:r>
              <w:rPr>
                <w:sz w:val="18"/>
              </w:rPr>
              <w:t>Gerät wird verschoben, kein störendes Öffnen des Panels</w:t>
            </w:r>
          </w:p>
        </w:tc>
        <w:tc>
          <w:tcPr>
            <w:tcW w:type="dxa" w:w="1757"/>
            <w:vAlign w:val="center"/>
            <w:tcMar>
              <w:top w:w="85" w:type="dxa"/>
              <w:bottom w:w="85" w:type="dxa"/>
              <w:left w:w="100" w:type="dxa"/>
              <w:right w:w="100" w:type="dxa"/>
            </w:tcMar>
            <w:shd w:fill="F1F5F7"/>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FFFFF"/>
          </w:tcPr>
          <w:p>
            <w:pPr>
              <w:spacing w:after="20" w:before="20" w:line="259" w:lineRule="auto"/>
              <w:jc w:val="center"/>
            </w:pPr>
            <w:r>
              <w:rPr>
                <w:sz w:val="18"/>
              </w:rPr>
              <w:t>M04</w:t>
            </w:r>
          </w:p>
        </w:tc>
        <w:tc>
          <w:tcPr>
            <w:tcW w:type="dxa" w:w="3096"/>
            <w:vAlign w:val="center"/>
            <w:tcMar>
              <w:top w:w="85" w:type="dxa"/>
              <w:bottom w:w="85" w:type="dxa"/>
              <w:left w:w="100" w:type="dxa"/>
              <w:right w:w="100" w:type="dxa"/>
            </w:tcMar>
            <w:shd w:fill="FFFFFF"/>
          </w:tcPr>
          <w:p>
            <w:pPr>
              <w:spacing w:after="20" w:before="20" w:line="259" w:lineRule="auto"/>
            </w:pPr>
            <w:r>
              <w:rPr>
                <w:sz w:val="18"/>
              </w:rPr>
              <w:t>Kabelmodus verwenden</w:t>
            </w:r>
          </w:p>
        </w:tc>
        <w:tc>
          <w:tcPr>
            <w:tcW w:type="dxa" w:w="4464"/>
            <w:vAlign w:val="center"/>
            <w:tcMar>
              <w:top w:w="85" w:type="dxa"/>
              <w:bottom w:w="85" w:type="dxa"/>
              <w:left w:w="100" w:type="dxa"/>
              <w:right w:w="100" w:type="dxa"/>
            </w:tcMar>
            <w:shd w:fill="FFFFFF"/>
          </w:tcPr>
          <w:p>
            <w:pPr>
              <w:spacing w:after="20" w:before="20" w:line="259" w:lineRule="auto"/>
            </w:pPr>
            <w:r>
              <w:rPr>
                <w:sz w:val="18"/>
              </w:rPr>
              <w:t>Klick öffnet die bestehende Interfaceauswahl für die Verbindung</w:t>
            </w:r>
          </w:p>
        </w:tc>
        <w:tc>
          <w:tcPr>
            <w:tcW w:type="dxa" w:w="1757"/>
            <w:vAlign w:val="center"/>
            <w:tcMar>
              <w:top w:w="85" w:type="dxa"/>
              <w:bottom w:w="85" w:type="dxa"/>
              <w:left w:w="100" w:type="dxa"/>
              <w:right w:w="100" w:type="dxa"/>
            </w:tcMar>
            <w:shd w:fill="FFFFFF"/>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1F5F7"/>
          </w:tcPr>
          <w:p>
            <w:pPr>
              <w:spacing w:after="20" w:before="20" w:line="259" w:lineRule="auto"/>
              <w:jc w:val="center"/>
            </w:pPr>
            <w:r>
              <w:rPr>
                <w:sz w:val="18"/>
              </w:rPr>
              <w:t>M05</w:t>
            </w:r>
          </w:p>
        </w:tc>
        <w:tc>
          <w:tcPr>
            <w:tcW w:type="dxa" w:w="3096"/>
            <w:vAlign w:val="center"/>
            <w:tcMar>
              <w:top w:w="85" w:type="dxa"/>
              <w:bottom w:w="85" w:type="dxa"/>
              <w:left w:w="100" w:type="dxa"/>
              <w:right w:w="100" w:type="dxa"/>
            </w:tcMar>
            <w:shd w:fill="F1F5F7"/>
          </w:tcPr>
          <w:p>
            <w:pPr>
              <w:spacing w:after="20" w:before="20" w:line="259" w:lineRule="auto"/>
            </w:pPr>
            <w:r>
              <w:rPr>
                <w:sz w:val="18"/>
              </w:rPr>
              <w:t>Hostname leer oder wie bei einem anderen Gerät setzen</w:t>
            </w:r>
          </w:p>
        </w:tc>
        <w:tc>
          <w:tcPr>
            <w:tcW w:type="dxa" w:w="4464"/>
            <w:vAlign w:val="center"/>
            <w:tcMar>
              <w:top w:w="85" w:type="dxa"/>
              <w:bottom w:w="85" w:type="dxa"/>
              <w:left w:w="100" w:type="dxa"/>
              <w:right w:w="100" w:type="dxa"/>
            </w:tcMar>
            <w:shd w:fill="F1F5F7"/>
          </w:tcPr>
          <w:p>
            <w:pPr>
              <w:spacing w:after="20" w:before="20" w:line="259" w:lineRule="auto"/>
            </w:pPr>
            <w:r>
              <w:rPr>
                <w:sz w:val="18"/>
              </w:rPr>
              <w:t>Verständlicher Fehler am Hostname-Feld, kein Speichern</w:t>
            </w:r>
          </w:p>
        </w:tc>
        <w:tc>
          <w:tcPr>
            <w:tcW w:type="dxa" w:w="1757"/>
            <w:vAlign w:val="center"/>
            <w:tcMar>
              <w:top w:w="85" w:type="dxa"/>
              <w:bottom w:w="85" w:type="dxa"/>
              <w:left w:w="100" w:type="dxa"/>
              <w:right w:w="100" w:type="dxa"/>
            </w:tcMar>
            <w:shd w:fill="F1F5F7"/>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FFFFF"/>
          </w:tcPr>
          <w:p>
            <w:pPr>
              <w:spacing w:after="20" w:before="20" w:line="259" w:lineRule="auto"/>
              <w:jc w:val="center"/>
            </w:pPr>
            <w:r>
              <w:rPr>
                <w:sz w:val="18"/>
              </w:rPr>
              <w:t>M06</w:t>
            </w:r>
          </w:p>
        </w:tc>
        <w:tc>
          <w:tcPr>
            <w:tcW w:type="dxa" w:w="3096"/>
            <w:vAlign w:val="center"/>
            <w:tcMar>
              <w:top w:w="85" w:type="dxa"/>
              <w:bottom w:w="85" w:type="dxa"/>
              <w:left w:w="100" w:type="dxa"/>
              <w:right w:w="100" w:type="dxa"/>
            </w:tcMar>
            <w:shd w:fill="FFFFFF"/>
          </w:tcPr>
          <w:p>
            <w:pPr>
              <w:spacing w:after="20" w:before="20" w:line="259" w:lineRule="auto"/>
            </w:pPr>
            <w:r>
              <w:rPr>
                <w:sz w:val="18"/>
              </w:rPr>
              <w:t xml:space="preserve">IP </w:t>
            </w:r>
            <w:r>
              <w:rPr>
                <w:rFonts w:ascii="Consolas" w:hAnsi="Consolas"/>
                <w:sz w:val="16"/>
              </w:rPr>
              <w:t>999.1.1.1</w:t>
            </w:r>
            <w:r>
              <w:rPr>
                <w:sz w:val="18"/>
              </w:rPr>
              <w:t xml:space="preserve"> und Maske </w:t>
            </w:r>
            <w:r>
              <w:rPr>
                <w:rFonts w:ascii="Consolas" w:hAnsi="Consolas"/>
                <w:sz w:val="16"/>
              </w:rPr>
              <w:t>255.0.255.0</w:t>
            </w:r>
            <w:r>
              <w:rPr>
                <w:sz w:val="18"/>
              </w:rPr>
              <w:t xml:space="preserve"> setzen</w:t>
            </w:r>
          </w:p>
        </w:tc>
        <w:tc>
          <w:tcPr>
            <w:tcW w:type="dxa" w:w="4464"/>
            <w:vAlign w:val="center"/>
            <w:tcMar>
              <w:top w:w="85" w:type="dxa"/>
              <w:bottom w:w="85" w:type="dxa"/>
              <w:left w:w="100" w:type="dxa"/>
              <w:right w:w="100" w:type="dxa"/>
            </w:tcMar>
            <w:shd w:fill="FFFFFF"/>
          </w:tcPr>
          <w:p>
            <w:pPr>
              <w:spacing w:after="20" w:before="20" w:line="259" w:lineRule="auto"/>
            </w:pPr>
            <w:r>
              <w:rPr>
                <w:sz w:val="18"/>
              </w:rPr>
              <w:t>Beide Fehler werden gleichzeitig an den Feldern angezeigt</w:t>
            </w:r>
          </w:p>
        </w:tc>
        <w:tc>
          <w:tcPr>
            <w:tcW w:type="dxa" w:w="1757"/>
            <w:vAlign w:val="center"/>
            <w:tcMar>
              <w:top w:w="85" w:type="dxa"/>
              <w:bottom w:w="85" w:type="dxa"/>
              <w:left w:w="100" w:type="dxa"/>
              <w:right w:w="100" w:type="dxa"/>
            </w:tcMar>
            <w:shd w:fill="FFFFFF"/>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1F5F7"/>
          </w:tcPr>
          <w:p>
            <w:pPr>
              <w:spacing w:after="20" w:before="20" w:line="259" w:lineRule="auto"/>
              <w:jc w:val="center"/>
            </w:pPr>
            <w:r>
              <w:rPr>
                <w:sz w:val="18"/>
              </w:rPr>
              <w:t>M07</w:t>
            </w:r>
          </w:p>
        </w:tc>
        <w:tc>
          <w:tcPr>
            <w:tcW w:type="dxa" w:w="3096"/>
            <w:vAlign w:val="center"/>
            <w:tcMar>
              <w:top w:w="85" w:type="dxa"/>
              <w:bottom w:w="85" w:type="dxa"/>
              <w:left w:w="100" w:type="dxa"/>
              <w:right w:w="100" w:type="dxa"/>
            </w:tcMar>
            <w:shd w:fill="F1F5F7"/>
          </w:tcPr>
          <w:p>
            <w:pPr>
              <w:spacing w:after="20" w:before="20" w:line="259" w:lineRule="auto"/>
            </w:pPr>
            <w:r>
              <w:rPr>
                <w:sz w:val="18"/>
              </w:rPr>
              <w:t>IP ohne Maske setzen</w:t>
            </w:r>
          </w:p>
        </w:tc>
        <w:tc>
          <w:tcPr>
            <w:tcW w:type="dxa" w:w="4464"/>
            <w:vAlign w:val="center"/>
            <w:tcMar>
              <w:top w:w="85" w:type="dxa"/>
              <w:bottom w:w="85" w:type="dxa"/>
              <w:left w:w="100" w:type="dxa"/>
              <w:right w:w="100" w:type="dxa"/>
            </w:tcMar>
            <w:shd w:fill="F1F5F7"/>
          </w:tcPr>
          <w:p>
            <w:pPr>
              <w:spacing w:after="20" w:before="20" w:line="259" w:lineRule="auto"/>
            </w:pPr>
            <w:r>
              <w:rPr>
                <w:sz w:val="18"/>
              </w:rPr>
              <w:t>Übernahme abgelehnt, Maskenfeld markiert</w:t>
            </w:r>
          </w:p>
        </w:tc>
        <w:tc>
          <w:tcPr>
            <w:tcW w:type="dxa" w:w="1757"/>
            <w:vAlign w:val="center"/>
            <w:tcMar>
              <w:top w:w="85" w:type="dxa"/>
              <w:bottom w:w="85" w:type="dxa"/>
              <w:left w:w="100" w:type="dxa"/>
              <w:right w:w="100" w:type="dxa"/>
            </w:tcMar>
            <w:shd w:fill="F1F5F7"/>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FFFFF"/>
          </w:tcPr>
          <w:p>
            <w:pPr>
              <w:spacing w:after="20" w:before="20" w:line="259" w:lineRule="auto"/>
              <w:jc w:val="center"/>
            </w:pPr>
            <w:r>
              <w:rPr>
                <w:sz w:val="18"/>
              </w:rPr>
              <w:t>M08</w:t>
            </w:r>
          </w:p>
        </w:tc>
        <w:tc>
          <w:tcPr>
            <w:tcW w:type="dxa" w:w="3096"/>
            <w:vAlign w:val="center"/>
            <w:tcMar>
              <w:top w:w="85" w:type="dxa"/>
              <w:bottom w:w="85" w:type="dxa"/>
              <w:left w:w="100" w:type="dxa"/>
              <w:right w:w="100" w:type="dxa"/>
            </w:tcMar>
            <w:shd w:fill="FFFFFF"/>
          </w:tcPr>
          <w:p>
            <w:pPr>
              <w:spacing w:after="20" w:before="20" w:line="259" w:lineRule="auto"/>
            </w:pPr>
            <w:r>
              <w:rPr>
                <w:sz w:val="18"/>
              </w:rPr>
              <w:t>IP und Maske gemeinsam leeren</w:t>
            </w:r>
          </w:p>
        </w:tc>
        <w:tc>
          <w:tcPr>
            <w:tcW w:type="dxa" w:w="4464"/>
            <w:vAlign w:val="center"/>
            <w:tcMar>
              <w:top w:w="85" w:type="dxa"/>
              <w:bottom w:w="85" w:type="dxa"/>
              <w:left w:w="100" w:type="dxa"/>
              <w:right w:w="100" w:type="dxa"/>
            </w:tcMar>
            <w:shd w:fill="FFFFFF"/>
          </w:tcPr>
          <w:p>
            <w:pPr>
              <w:spacing w:after="20" w:before="20" w:line="259" w:lineRule="auto"/>
            </w:pPr>
            <w:r>
              <w:rPr>
                <w:sz w:val="18"/>
              </w:rPr>
              <w:t>Zulässig</w:t>
            </w:r>
          </w:p>
        </w:tc>
        <w:tc>
          <w:tcPr>
            <w:tcW w:type="dxa" w:w="1757"/>
            <w:vAlign w:val="center"/>
            <w:tcMar>
              <w:top w:w="85" w:type="dxa"/>
              <w:bottom w:w="85" w:type="dxa"/>
              <w:left w:w="100" w:type="dxa"/>
              <w:right w:w="100" w:type="dxa"/>
            </w:tcMar>
            <w:shd w:fill="FFFFFF"/>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1F5F7"/>
          </w:tcPr>
          <w:p>
            <w:pPr>
              <w:spacing w:after="20" w:before="20" w:line="259" w:lineRule="auto"/>
              <w:jc w:val="center"/>
            </w:pPr>
            <w:r>
              <w:rPr>
                <w:sz w:val="18"/>
              </w:rPr>
              <w:t>M09</w:t>
            </w:r>
          </w:p>
        </w:tc>
        <w:tc>
          <w:tcPr>
            <w:tcW w:type="dxa" w:w="3096"/>
            <w:vAlign w:val="center"/>
            <w:tcMar>
              <w:top w:w="85" w:type="dxa"/>
              <w:bottom w:w="85" w:type="dxa"/>
              <w:left w:w="100" w:type="dxa"/>
              <w:right w:w="100" w:type="dxa"/>
            </w:tcMar>
            <w:shd w:fill="F1F5F7"/>
          </w:tcPr>
          <w:p>
            <w:pPr>
              <w:spacing w:after="20" w:before="20" w:line="259" w:lineRule="auto"/>
            </w:pPr>
            <w:r>
              <w:rPr>
                <w:sz w:val="18"/>
              </w:rPr>
              <w:t>Domain, Banner und Interface-Beschreibung ändern, speichern, erneut öffnen</w:t>
            </w:r>
          </w:p>
        </w:tc>
        <w:tc>
          <w:tcPr>
            <w:tcW w:type="dxa" w:w="4464"/>
            <w:vAlign w:val="center"/>
            <w:tcMar>
              <w:top w:w="85" w:type="dxa"/>
              <w:bottom w:w="85" w:type="dxa"/>
              <w:left w:w="100" w:type="dxa"/>
              <w:right w:w="100" w:type="dxa"/>
            </w:tcMar>
            <w:shd w:fill="F1F5F7"/>
          </w:tcPr>
          <w:p>
            <w:pPr>
              <w:spacing w:after="20" w:before="20" w:line="259" w:lineRule="auto"/>
            </w:pPr>
            <w:r>
              <w:rPr>
                <w:sz w:val="18"/>
              </w:rPr>
              <w:t>Werte einschließlich Banner-Zeilenumbrüchen erhalten</w:t>
            </w:r>
          </w:p>
        </w:tc>
        <w:tc>
          <w:tcPr>
            <w:tcW w:type="dxa" w:w="1757"/>
            <w:vAlign w:val="center"/>
            <w:tcMar>
              <w:top w:w="85" w:type="dxa"/>
              <w:bottom w:w="85" w:type="dxa"/>
              <w:left w:w="100" w:type="dxa"/>
              <w:right w:w="100" w:type="dxa"/>
            </w:tcMar>
            <w:shd w:fill="F1F5F7"/>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FFFFF"/>
          </w:tcPr>
          <w:p>
            <w:pPr>
              <w:spacing w:after="20" w:before="20" w:line="259" w:lineRule="auto"/>
              <w:jc w:val="center"/>
            </w:pPr>
            <w:r>
              <w:rPr>
                <w:sz w:val="18"/>
              </w:rPr>
              <w:t>M10</w:t>
            </w:r>
          </w:p>
        </w:tc>
        <w:tc>
          <w:tcPr>
            <w:tcW w:type="dxa" w:w="3096"/>
            <w:vAlign w:val="center"/>
            <w:tcMar>
              <w:top w:w="85" w:type="dxa"/>
              <w:bottom w:w="85" w:type="dxa"/>
              <w:left w:w="100" w:type="dxa"/>
              <w:right w:w="100" w:type="dxa"/>
            </w:tcMar>
            <w:shd w:fill="FFFFFF"/>
          </w:tcPr>
          <w:p>
            <w:pPr>
              <w:spacing w:after="20" w:before="20" w:line="259" w:lineRule="auto"/>
            </w:pPr>
            <w:r>
              <w:rPr>
                <w:sz w:val="18"/>
              </w:rPr>
              <w:t>Änderungen eingeben und abbrechen</w:t>
            </w:r>
          </w:p>
        </w:tc>
        <w:tc>
          <w:tcPr>
            <w:tcW w:type="dxa" w:w="4464"/>
            <w:vAlign w:val="center"/>
            <w:tcMar>
              <w:top w:w="85" w:type="dxa"/>
              <w:bottom w:w="85" w:type="dxa"/>
              <w:left w:w="100" w:type="dxa"/>
              <w:right w:w="100" w:type="dxa"/>
            </w:tcMar>
            <w:shd w:fill="FFFFFF"/>
          </w:tcPr>
          <w:p>
            <w:pPr>
              <w:spacing w:after="20" w:before="20" w:line="259" w:lineRule="auto"/>
            </w:pPr>
            <w:r>
              <w:rPr>
                <w:sz w:val="18"/>
              </w:rPr>
              <w:t>Gespeicherte Werte unverändert</w:t>
            </w:r>
          </w:p>
        </w:tc>
        <w:tc>
          <w:tcPr>
            <w:tcW w:type="dxa" w:w="1757"/>
            <w:vAlign w:val="center"/>
            <w:tcMar>
              <w:top w:w="85" w:type="dxa"/>
              <w:bottom w:w="85" w:type="dxa"/>
              <w:left w:w="100" w:type="dxa"/>
              <w:right w:w="100" w:type="dxa"/>
            </w:tcMar>
            <w:shd w:fill="FFFFFF"/>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1F5F7"/>
          </w:tcPr>
          <w:p>
            <w:pPr>
              <w:spacing w:after="20" w:before="20" w:line="259" w:lineRule="auto"/>
              <w:jc w:val="center"/>
            </w:pPr>
            <w:r>
              <w:rPr>
                <w:sz w:val="18"/>
              </w:rPr>
              <w:t>M11</w:t>
            </w:r>
          </w:p>
        </w:tc>
        <w:tc>
          <w:tcPr>
            <w:tcW w:type="dxa" w:w="3096"/>
            <w:vAlign w:val="center"/>
            <w:tcMar>
              <w:top w:w="85" w:type="dxa"/>
              <w:bottom w:w="85" w:type="dxa"/>
              <w:left w:w="100" w:type="dxa"/>
              <w:right w:w="100" w:type="dxa"/>
            </w:tcMar>
            <w:shd w:fill="F1F5F7"/>
          </w:tcPr>
          <w:p>
            <w:pPr>
              <w:spacing w:after="20" w:before="20" w:line="259" w:lineRule="auto"/>
            </w:pPr>
            <w:r>
              <w:rPr>
                <w:sz w:val="18"/>
              </w:rPr>
              <w:t>Mit ungespeicherten Änderungen ein anderes Gerät anklicken</w:t>
            </w:r>
          </w:p>
        </w:tc>
        <w:tc>
          <w:tcPr>
            <w:tcW w:type="dxa" w:w="4464"/>
            <w:vAlign w:val="center"/>
            <w:tcMar>
              <w:top w:w="85" w:type="dxa"/>
              <w:bottom w:w="85" w:type="dxa"/>
              <w:left w:w="100" w:type="dxa"/>
              <w:right w:w="100" w:type="dxa"/>
            </w:tcMar>
            <w:shd w:fill="F1F5F7"/>
          </w:tcPr>
          <w:p>
            <w:pPr>
              <w:spacing w:after="20" w:before="20" w:line="259" w:lineRule="auto"/>
            </w:pPr>
            <w:r>
              <w:rPr>
                <w:sz w:val="18"/>
              </w:rPr>
              <w:t>Verwerfen oder Weiterbearbeiten wird angeboten</w:t>
            </w:r>
          </w:p>
        </w:tc>
        <w:tc>
          <w:tcPr>
            <w:tcW w:type="dxa" w:w="1757"/>
            <w:vAlign w:val="center"/>
            <w:tcMar>
              <w:top w:w="85" w:type="dxa"/>
              <w:bottom w:w="85" w:type="dxa"/>
              <w:left w:w="100" w:type="dxa"/>
              <w:right w:w="100" w:type="dxa"/>
            </w:tcMar>
            <w:shd w:fill="F1F5F7"/>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FFFFF"/>
          </w:tcPr>
          <w:p>
            <w:pPr>
              <w:spacing w:after="20" w:before="20" w:line="259" w:lineRule="auto"/>
              <w:jc w:val="center"/>
            </w:pPr>
            <w:r>
              <w:rPr>
                <w:sz w:val="18"/>
              </w:rPr>
              <w:t>M12</w:t>
            </w:r>
          </w:p>
        </w:tc>
        <w:tc>
          <w:tcPr>
            <w:tcW w:type="dxa" w:w="3096"/>
            <w:vAlign w:val="center"/>
            <w:tcMar>
              <w:top w:w="85" w:type="dxa"/>
              <w:bottom w:w="85" w:type="dxa"/>
              <w:left w:w="100" w:type="dxa"/>
              <w:right w:w="100" w:type="dxa"/>
            </w:tcMar>
            <w:shd w:fill="FFFFFF"/>
          </w:tcPr>
          <w:p>
            <w:pPr>
              <w:spacing w:after="20" w:before="20" w:line="259" w:lineRule="auto"/>
            </w:pPr>
            <w:r>
              <w:rPr>
                <w:sz w:val="18"/>
              </w:rPr>
              <w:t>Standardfilter und „Alle Interfaces anzeigen“ umschalten</w:t>
            </w:r>
          </w:p>
        </w:tc>
        <w:tc>
          <w:tcPr>
            <w:tcW w:type="dxa" w:w="4464"/>
            <w:vAlign w:val="center"/>
            <w:tcMar>
              <w:top w:w="85" w:type="dxa"/>
              <w:bottom w:w="85" w:type="dxa"/>
              <w:left w:w="100" w:type="dxa"/>
              <w:right w:w="100" w:type="dxa"/>
            </w:tcMar>
            <w:shd w:fill="FFFFFF"/>
          </w:tcPr>
          <w:p>
            <w:pPr>
              <w:spacing w:after="20" w:before="20" w:line="259" w:lineRule="auto"/>
            </w:pPr>
            <w:r>
              <w:rPr>
                <w:sz w:val="18"/>
              </w:rPr>
              <w:t>Nur verbundene aktive Ports bzw. alle Ports sichtbar; Entwurf bleibt erhalten</w:t>
            </w:r>
          </w:p>
        </w:tc>
        <w:tc>
          <w:tcPr>
            <w:tcW w:type="dxa" w:w="1757"/>
            <w:vAlign w:val="center"/>
            <w:tcMar>
              <w:top w:w="85" w:type="dxa"/>
              <w:bottom w:w="85" w:type="dxa"/>
              <w:left w:w="100" w:type="dxa"/>
              <w:right w:w="100" w:type="dxa"/>
            </w:tcMar>
            <w:shd w:fill="FFFFFF"/>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1F5F7"/>
          </w:tcPr>
          <w:p>
            <w:pPr>
              <w:spacing w:after="20" w:before="20" w:line="259" w:lineRule="auto"/>
              <w:jc w:val="center"/>
            </w:pPr>
            <w:r>
              <w:rPr>
                <w:sz w:val="18"/>
              </w:rPr>
              <w:t>M13</w:t>
            </w:r>
          </w:p>
        </w:tc>
        <w:tc>
          <w:tcPr>
            <w:tcW w:type="dxa" w:w="3096"/>
            <w:vAlign w:val="center"/>
            <w:tcMar>
              <w:top w:w="85" w:type="dxa"/>
              <w:bottom w:w="85" w:type="dxa"/>
              <w:left w:w="100" w:type="dxa"/>
              <w:right w:w="100" w:type="dxa"/>
            </w:tcMar>
            <w:shd w:fill="F1F5F7"/>
          </w:tcPr>
          <w:p>
            <w:pPr>
              <w:spacing w:after="20" w:before="20" w:line="259" w:lineRule="auto"/>
            </w:pPr>
            <w:r>
              <w:rPr>
                <w:sz w:val="18"/>
              </w:rPr>
              <w:t>Neue Verbindung erstellen und wieder trennen</w:t>
            </w:r>
          </w:p>
        </w:tc>
        <w:tc>
          <w:tcPr>
            <w:tcW w:type="dxa" w:w="4464"/>
            <w:vAlign w:val="center"/>
            <w:tcMar>
              <w:top w:w="85" w:type="dxa"/>
              <w:bottom w:w="85" w:type="dxa"/>
              <w:left w:w="100" w:type="dxa"/>
              <w:right w:w="100" w:type="dxa"/>
            </w:tcMar>
            <w:shd w:fill="F1F5F7"/>
          </w:tcPr>
          <w:p>
            <w:pPr>
              <w:spacing w:after="20" w:before="20" w:line="259" w:lineRule="auto"/>
            </w:pPr>
            <w:r>
              <w:rPr>
                <w:sz w:val="18"/>
              </w:rPr>
              <w:t>Endpunkte werden aktiviert und anschließend deaktiviert</w:t>
            </w:r>
          </w:p>
        </w:tc>
        <w:tc>
          <w:tcPr>
            <w:tcW w:type="dxa" w:w="1757"/>
            <w:vAlign w:val="center"/>
            <w:tcMar>
              <w:top w:w="85" w:type="dxa"/>
              <w:bottom w:w="85" w:type="dxa"/>
              <w:left w:w="100" w:type="dxa"/>
              <w:right w:w="100" w:type="dxa"/>
            </w:tcMar>
            <w:shd w:fill="F1F5F7"/>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FFFFF"/>
          </w:tcPr>
          <w:p>
            <w:pPr>
              <w:spacing w:after="20" w:before="20" w:line="259" w:lineRule="auto"/>
              <w:jc w:val="center"/>
            </w:pPr>
            <w:r>
              <w:rPr>
                <w:sz w:val="18"/>
              </w:rPr>
              <w:t>M14</w:t>
            </w:r>
          </w:p>
        </w:tc>
        <w:tc>
          <w:tcPr>
            <w:tcW w:type="dxa" w:w="3096"/>
            <w:vAlign w:val="center"/>
            <w:tcMar>
              <w:top w:w="85" w:type="dxa"/>
              <w:bottom w:w="85" w:type="dxa"/>
              <w:left w:w="100" w:type="dxa"/>
              <w:right w:w="100" w:type="dxa"/>
            </w:tcMar>
            <w:shd w:fill="FFFFFF"/>
          </w:tcPr>
          <w:p>
            <w:pPr>
              <w:spacing w:after="20" w:before="20" w:line="259" w:lineRule="auto"/>
            </w:pPr>
            <w:r>
              <w:rPr>
                <w:sz w:val="18"/>
              </w:rPr>
              <w:t>Verbundenen Port manuell deaktivieren und speichern</w:t>
            </w:r>
          </w:p>
        </w:tc>
        <w:tc>
          <w:tcPr>
            <w:tcW w:type="dxa" w:w="4464"/>
            <w:vAlign w:val="center"/>
            <w:tcMar>
              <w:top w:w="85" w:type="dxa"/>
              <w:bottom w:w="85" w:type="dxa"/>
              <w:left w:w="100" w:type="dxa"/>
              <w:right w:w="100" w:type="dxa"/>
            </w:tcMar>
            <w:shd w:fill="FFFFFF"/>
          </w:tcPr>
          <w:p>
            <w:pPr>
              <w:spacing w:after="20" w:before="20" w:line="259" w:lineRule="auto"/>
            </w:pPr>
            <w:r>
              <w:rPr>
                <w:sz w:val="18"/>
              </w:rPr>
              <w:t>Im Standardfilter verborgen; unter „Alle“ sichtbar und deaktiviert</w:t>
            </w:r>
          </w:p>
        </w:tc>
        <w:tc>
          <w:tcPr>
            <w:tcW w:type="dxa" w:w="1757"/>
            <w:vAlign w:val="center"/>
            <w:tcMar>
              <w:top w:w="85" w:type="dxa"/>
              <w:bottom w:w="85" w:type="dxa"/>
              <w:left w:w="100" w:type="dxa"/>
              <w:right w:w="100" w:type="dxa"/>
            </w:tcMar>
            <w:shd w:fill="FFFFFF"/>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1F5F7"/>
          </w:tcPr>
          <w:p>
            <w:pPr>
              <w:spacing w:after="20" w:before="20" w:line="259" w:lineRule="auto"/>
              <w:jc w:val="center"/>
            </w:pPr>
            <w:r>
              <w:rPr>
                <w:sz w:val="18"/>
              </w:rPr>
              <w:t>M15</w:t>
            </w:r>
          </w:p>
        </w:tc>
        <w:tc>
          <w:tcPr>
            <w:tcW w:type="dxa" w:w="3096"/>
            <w:vAlign w:val="center"/>
            <w:tcMar>
              <w:top w:w="85" w:type="dxa"/>
              <w:bottom w:w="85" w:type="dxa"/>
              <w:left w:w="100" w:type="dxa"/>
              <w:right w:w="100" w:type="dxa"/>
            </w:tcMar>
            <w:shd w:fill="F1F5F7"/>
          </w:tcPr>
          <w:p>
            <w:pPr>
              <w:spacing w:after="20" w:before="20" w:line="259" w:lineRule="auto"/>
            </w:pPr>
            <w:r>
              <w:rPr>
                <w:sz w:val="18"/>
              </w:rPr>
              <w:t>Protokoll auswählen, deaktivieren, speichern und erneut öffnen</w:t>
            </w:r>
          </w:p>
        </w:tc>
        <w:tc>
          <w:tcPr>
            <w:tcW w:type="dxa" w:w="4464"/>
            <w:vAlign w:val="center"/>
            <w:tcMar>
              <w:top w:w="85" w:type="dxa"/>
              <w:bottom w:w="85" w:type="dxa"/>
              <w:left w:w="100" w:type="dxa"/>
              <w:right w:w="100" w:type="dxa"/>
            </w:tcMar>
            <w:shd w:fill="F1F5F7"/>
          </w:tcPr>
          <w:p>
            <w:pPr>
              <w:spacing w:after="20" w:before="20" w:line="259" w:lineRule="auto"/>
            </w:pPr>
            <w:r>
              <w:rPr>
                <w:sz w:val="18"/>
              </w:rPr>
              <w:t>Auswahl und Aktivierungszustand erhalten</w:t>
            </w:r>
          </w:p>
        </w:tc>
        <w:tc>
          <w:tcPr>
            <w:tcW w:type="dxa" w:w="1757"/>
            <w:vAlign w:val="center"/>
            <w:tcMar>
              <w:top w:w="85" w:type="dxa"/>
              <w:bottom w:w="85" w:type="dxa"/>
              <w:left w:w="100" w:type="dxa"/>
              <w:right w:w="100" w:type="dxa"/>
            </w:tcMar>
            <w:shd w:fill="F1F5F7"/>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FFFFF"/>
          </w:tcPr>
          <w:p>
            <w:pPr>
              <w:spacing w:after="20" w:before="20" w:line="259" w:lineRule="auto"/>
              <w:jc w:val="center"/>
            </w:pPr>
            <w:r>
              <w:rPr>
                <w:sz w:val="18"/>
              </w:rPr>
              <w:t>M16</w:t>
            </w:r>
          </w:p>
        </w:tc>
        <w:tc>
          <w:tcPr>
            <w:tcW w:type="dxa" w:w="3096"/>
            <w:vAlign w:val="center"/>
            <w:tcMar>
              <w:top w:w="85" w:type="dxa"/>
              <w:bottom w:w="85" w:type="dxa"/>
              <w:left w:w="100" w:type="dxa"/>
              <w:right w:w="100" w:type="dxa"/>
            </w:tcMar>
            <w:shd w:fill="FFFFFF"/>
          </w:tcPr>
          <w:p>
            <w:pPr>
              <w:spacing w:after="20" w:before="20" w:line="259" w:lineRule="auto"/>
            </w:pPr>
            <w:r>
              <w:rPr>
                <w:sz w:val="18"/>
              </w:rPr>
              <w:t>Mehrere Werte ändern, dabei eine ungültige IP angeben, abbrechen und erneut öffnen</w:t>
            </w:r>
          </w:p>
        </w:tc>
        <w:tc>
          <w:tcPr>
            <w:tcW w:type="dxa" w:w="4464"/>
            <w:vAlign w:val="center"/>
            <w:tcMar>
              <w:top w:w="85" w:type="dxa"/>
              <w:bottom w:w="85" w:type="dxa"/>
              <w:left w:w="100" w:type="dxa"/>
              <w:right w:w="100" w:type="dxa"/>
            </w:tcMar>
            <w:shd w:fill="FFFFFF"/>
          </w:tcPr>
          <w:p>
            <w:pPr>
              <w:spacing w:after="20" w:before="20" w:line="259" w:lineRule="auto"/>
            </w:pPr>
            <w:r>
              <w:rPr>
                <w:sz w:val="18"/>
              </w:rPr>
              <w:t>Auch gültige Teiländerungen wurden nicht gespeichert</w:t>
            </w:r>
          </w:p>
        </w:tc>
        <w:tc>
          <w:tcPr>
            <w:tcW w:type="dxa" w:w="1757"/>
            <w:vAlign w:val="center"/>
            <w:tcMar>
              <w:top w:w="85" w:type="dxa"/>
              <w:bottom w:w="85" w:type="dxa"/>
              <w:left w:w="100" w:type="dxa"/>
              <w:right w:w="100" w:type="dxa"/>
            </w:tcMar>
            <w:shd w:fill="FFFFFF"/>
          </w:tcPr>
          <w:p>
            <w:pPr>
              <w:spacing w:after="20" w:before="20" w:line="259" w:lineRule="auto"/>
            </w:pPr>
            <w:r>
              <w:rPr>
                <w:sz w:val="18"/>
              </w:rPr>
              <w:t>Offen</w:t>
            </w:r>
          </w:p>
        </w:tc>
      </w:tr>
      <w:tr>
        <w:trPr>
          <w:cantSplit/>
        </w:trPr>
        <w:tc>
          <w:tcPr>
            <w:tcW w:type="dxa" w:w="619"/>
            <w:vAlign w:val="center"/>
            <w:tcMar>
              <w:top w:w="85" w:type="dxa"/>
              <w:bottom w:w="85" w:type="dxa"/>
              <w:left w:w="100" w:type="dxa"/>
              <w:right w:w="100" w:type="dxa"/>
            </w:tcMar>
            <w:shd w:fill="F1F5F7"/>
          </w:tcPr>
          <w:p>
            <w:pPr>
              <w:spacing w:after="20" w:before="20" w:line="259" w:lineRule="auto"/>
              <w:jc w:val="center"/>
            </w:pPr>
            <w:r>
              <w:rPr>
                <w:sz w:val="18"/>
              </w:rPr>
              <w:t>M17</w:t>
            </w:r>
          </w:p>
        </w:tc>
        <w:tc>
          <w:tcPr>
            <w:tcW w:type="dxa" w:w="3096"/>
            <w:vAlign w:val="center"/>
            <w:tcMar>
              <w:top w:w="85" w:type="dxa"/>
              <w:bottom w:w="85" w:type="dxa"/>
              <w:left w:w="100" w:type="dxa"/>
              <w:right w:w="100" w:type="dxa"/>
            </w:tcMar>
            <w:shd w:fill="F1F5F7"/>
          </w:tcPr>
          <w:p>
            <w:pPr>
              <w:spacing w:after="20" w:before="20" w:line="259" w:lineRule="auto"/>
            </w:pPr>
            <w:r>
              <w:rPr>
                <w:sz w:val="18"/>
              </w:rPr>
              <w:t>Gültig speichern, F5-Fenster schließen, neu starten und dieselbe Topologie öffnen</w:t>
            </w:r>
          </w:p>
        </w:tc>
        <w:tc>
          <w:tcPr>
            <w:tcW w:type="dxa" w:w="4464"/>
            <w:vAlign w:val="center"/>
            <w:tcMar>
              <w:top w:w="85" w:type="dxa"/>
              <w:bottom w:w="85" w:type="dxa"/>
              <w:left w:w="100" w:type="dxa"/>
              <w:right w:w="100" w:type="dxa"/>
            </w:tcMar>
            <w:shd w:fill="F1F5F7"/>
          </w:tcPr>
          <w:p>
            <w:pPr>
              <w:spacing w:after="20" w:before="20" w:line="259" w:lineRule="auto"/>
            </w:pPr>
            <w:r>
              <w:rPr>
                <w:sz w:val="18"/>
              </w:rPr>
              <w:t>Werte, IDs und Kabelzuordnungen erhalten</w:t>
            </w:r>
          </w:p>
        </w:tc>
        <w:tc>
          <w:tcPr>
            <w:tcW w:type="dxa" w:w="1757"/>
            <w:vAlign w:val="center"/>
            <w:tcMar>
              <w:top w:w="85" w:type="dxa"/>
              <w:bottom w:w="85" w:type="dxa"/>
              <w:left w:w="100" w:type="dxa"/>
              <w:right w:w="100" w:type="dxa"/>
            </w:tcMar>
            <w:shd w:fill="F1F5F7"/>
          </w:tcPr>
          <w:p>
            <w:pPr>
              <w:spacing w:after="20" w:before="20" w:line="259" w:lineRule="auto"/>
            </w:pPr>
            <w:r>
              <w:rPr>
                <w:sz w:val="18"/>
              </w:rPr>
              <w:t>Offen</w:t>
            </w:r>
          </w:p>
        </w:tc>
      </w:tr>
    </w:tbl>
    <w:p>
      <w:pPr>
        <w:widowControl/>
        <w:spacing w:after="40"/>
      </w:pPr>
    </w:p>
    <w:p>
      <w:pPr>
        <w:widowControl/>
      </w:pPr>
      <w:r>
        <w:t>Für jeden Test zusätzlich Tester/in, Datum, getesteten Commit und bei Fehlern ein Bug-Ticket festhalten. Einen fehlgeschlagenen Test nach der Korrektur wiederholen und beide Ergebnisse nachvollziehbar dokumentieren.</w:t>
      </w:r>
    </w:p>
    <w:p>
      <w:pPr>
        <w:widowControl/>
      </w:pPr>
      <w:r>
        <w:t>Die bisherige visuelle Prüfung verwendete eine lokale Browser-Testseite mit dem echten Webview-Bundle und simulierter VS-Code-Nachrichtenanbindung. Die echte Dateispeicherung wurde durch VS-Code-Integrationstests geprüft. Ein vollständiges F5-Testprotokoll ist damit noch nicht ersetzt.</w:t>
      </w:r>
    </w:p>
    <w:p>
      <w:pPr>
        <w:pStyle w:val="Heading1"/>
        <w:widowControl/>
      </w:pPr>
      <w:r>
        <w:rPr>
          <w:color w:val="000000"/>
        </w:rPr>
        <w:t>10  Geeignete Abbildungen und Nachweise sammeln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84"/>
      </w:tblGrid>
      <w:tr>
        <w:trPr>
          <w:cantSplit/>
          <w:tblHeader/>
        </w:trPr>
        <w:tc>
          <w:tcPr>
            <w:tcW w:type="dxa" w:w="2952"/>
            <w:vAlign w:val="center"/>
            <w:tcMar>
              <w:top w:w="85" w:type="dxa"/>
              <w:bottom w:w="85" w:type="dxa"/>
              <w:left w:w="100" w:type="dxa"/>
              <w:right w:w="100" w:type="dxa"/>
            </w:tcMar>
            <w:shd w:fill="203E50"/>
          </w:tcPr>
          <w:p>
            <w:pPr>
              <w:keepNext/>
              <w:spacing w:after="20" w:before="20" w:line="259" w:lineRule="auto"/>
            </w:pPr>
            <w:r>
              <w:rPr>
                <w:b/>
                <w:color w:val="FFFFFF"/>
                <w:sz w:val="19"/>
              </w:rPr>
              <w:t>Abbildung</w:t>
            </w:r>
          </w:p>
        </w:tc>
        <w:tc>
          <w:tcPr>
            <w:tcW w:type="dxa" w:w="6984"/>
            <w:vAlign w:val="center"/>
            <w:tcMar>
              <w:top w:w="85" w:type="dxa"/>
              <w:bottom w:w="85" w:type="dxa"/>
              <w:left w:w="100" w:type="dxa"/>
              <w:right w:w="100" w:type="dxa"/>
            </w:tcMar>
            <w:shd w:fill="203E50"/>
          </w:tcPr>
          <w:p>
            <w:pPr>
              <w:keepNext/>
              <w:spacing w:after="20" w:before="20" w:line="259" w:lineRule="auto"/>
            </w:pPr>
            <w:r>
              <w:rPr>
                <w:b/>
                <w:color w:val="FFFFFF"/>
                <w:sz w:val="19"/>
              </w:rPr>
              <w:t>Was sie zeigen sollte</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A1 – Überblick</w:t>
            </w:r>
          </w:p>
        </w:tc>
        <w:tc>
          <w:tcPr>
            <w:tcW w:type="dxa" w:w="6984"/>
            <w:vAlign w:val="center"/>
            <w:tcMar>
              <w:top w:w="85" w:type="dxa"/>
              <w:bottom w:w="85" w:type="dxa"/>
              <w:left w:w="100" w:type="dxa"/>
              <w:right w:w="100" w:type="dxa"/>
            </w:tcMar>
            <w:shd w:fill="F1F5F7"/>
          </w:tcPr>
          <w:p>
            <w:pPr>
              <w:spacing w:after="20" w:before="20" w:line="259" w:lineRule="auto"/>
            </w:pPr>
            <w:r>
              <w:rPr>
                <w:sz w:val="19"/>
              </w:rPr>
              <w:t>Topologie und geöffnetes rechtes Eigenschaftenpanel</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A2 – Interfacefilter</w:t>
            </w:r>
          </w:p>
        </w:tc>
        <w:tc>
          <w:tcPr>
            <w:tcW w:type="dxa" w:w="6984"/>
            <w:vAlign w:val="center"/>
            <w:tcMar>
              <w:top w:w="85" w:type="dxa"/>
              <w:bottom w:w="85" w:type="dxa"/>
              <w:left w:w="100" w:type="dxa"/>
              <w:right w:w="100" w:type="dxa"/>
            </w:tcMar>
            <w:shd w:fill="FFFFFF"/>
          </w:tcPr>
          <w:p>
            <w:pPr>
              <w:spacing w:after="20" w:before="20" w:line="259" w:lineRule="auto"/>
            </w:pPr>
            <w:r>
              <w:rPr>
                <w:sz w:val="19"/>
              </w:rPr>
              <w:t>Verbundene Interfaces und erklärender Hinweis</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A3 – Alle Interfaces</w:t>
            </w:r>
          </w:p>
        </w:tc>
        <w:tc>
          <w:tcPr>
            <w:tcW w:type="dxa" w:w="6984"/>
            <w:vAlign w:val="center"/>
            <w:tcMar>
              <w:top w:w="85" w:type="dxa"/>
              <w:bottom w:w="85" w:type="dxa"/>
              <w:left w:w="100" w:type="dxa"/>
              <w:right w:w="100" w:type="dxa"/>
            </w:tcMar>
            <w:shd w:fill="F1F5F7"/>
          </w:tcPr>
          <w:p>
            <w:pPr>
              <w:spacing w:after="20" w:before="20" w:line="259" w:lineRule="auto"/>
            </w:pPr>
            <w:r>
              <w:rPr>
                <w:sz w:val="19"/>
              </w:rPr>
              <w:t>Zusätzliche freie Ports mit ihrem Aktivierungszustand</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A4 – Validierung</w:t>
            </w:r>
          </w:p>
        </w:tc>
        <w:tc>
          <w:tcPr>
            <w:tcW w:type="dxa" w:w="6984"/>
            <w:vAlign w:val="center"/>
            <w:tcMar>
              <w:top w:w="85" w:type="dxa"/>
              <w:bottom w:w="85" w:type="dxa"/>
              <w:left w:w="100" w:type="dxa"/>
              <w:right w:w="100" w:type="dxa"/>
            </w:tcMar>
            <w:shd w:fill="FFFFFF"/>
          </w:tcPr>
          <w:p>
            <w:pPr>
              <w:spacing w:after="20" w:before="20" w:line="259" w:lineRule="auto"/>
            </w:pPr>
            <w:r>
              <w:rPr>
                <w:sz w:val="19"/>
              </w:rPr>
              <w:t>Gleichzeitig markierte IP- und Maskenfehler</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A5 – Entwurfsbehandlung</w:t>
            </w:r>
          </w:p>
        </w:tc>
        <w:tc>
          <w:tcPr>
            <w:tcW w:type="dxa" w:w="6984"/>
            <w:vAlign w:val="center"/>
            <w:tcMar>
              <w:top w:w="85" w:type="dxa"/>
              <w:bottom w:w="85" w:type="dxa"/>
              <w:left w:w="100" w:type="dxa"/>
              <w:right w:w="100" w:type="dxa"/>
            </w:tcMar>
            <w:shd w:fill="F1F5F7"/>
          </w:tcPr>
          <w:p>
            <w:pPr>
              <w:spacing w:after="20" w:before="20" w:line="259" w:lineRule="auto"/>
            </w:pPr>
            <w:r>
              <w:rPr>
                <w:sz w:val="19"/>
              </w:rPr>
              <w:t>Nachfrage beim Gerätewechsel mit ungespeicherten Eingaben</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A6 – Testergebnis</w:t>
            </w:r>
          </w:p>
        </w:tc>
        <w:tc>
          <w:tcPr>
            <w:tcW w:type="dxa" w:w="6984"/>
            <w:vAlign w:val="center"/>
            <w:tcMar>
              <w:top w:w="85" w:type="dxa"/>
              <w:bottom w:w="85" w:type="dxa"/>
              <w:left w:w="100" w:type="dxa"/>
              <w:right w:w="100" w:type="dxa"/>
            </w:tcMar>
            <w:shd w:fill="FFFFFF"/>
          </w:tcPr>
          <w:p>
            <w:pPr>
              <w:spacing w:after="20" w:before="20" w:line="259" w:lineRule="auto"/>
            </w:pPr>
            <w:r>
              <w:rPr>
                <w:sz w:val="19"/>
              </w:rPr>
              <w:t>Prüfkommando und Anzahl erfolgreicher Tests</w:t>
            </w:r>
          </w:p>
        </w:tc>
      </w:tr>
    </w:tbl>
    <w:p>
      <w:pPr>
        <w:widowControl/>
        <w:spacing w:after="40"/>
      </w:pPr>
    </w:p>
    <w:p>
      <w:pPr>
        <w:widowControl/>
      </w:pPr>
      <w:r>
        <w:t>Jede Abbildung mit Nummer, kurzer Beschreibung und Bezug zur beschriebenen Funktion versehen. Platzhalterbilder und tatsächliche Testnachweise unterscheiden.</w:t>
      </w:r>
    </w:p>
    <w:p>
      <w:pPr>
        <w:pStyle w:val="Heading1"/>
        <w:widowControl/>
      </w:pPr>
      <w:r>
        <w:rPr>
          <w:color w:val="000000"/>
        </w:rPr>
        <w:t>11  Acceptance Criteria mit Nachweisen verbinden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4248"/>
        <w:gridCol w:w="3643"/>
      </w:tblGrid>
      <w:tr>
        <w:trPr>
          <w:cantSplit/>
          <w:tblHeader/>
        </w:trPr>
        <w:tc>
          <w:tcPr>
            <w:tcW w:type="dxa" w:w="2045"/>
            <w:vAlign w:val="center"/>
            <w:tcMar>
              <w:top w:w="85" w:type="dxa"/>
              <w:bottom w:w="85" w:type="dxa"/>
              <w:left w:w="100" w:type="dxa"/>
              <w:right w:w="100" w:type="dxa"/>
            </w:tcMar>
            <w:shd w:fill="203E50"/>
          </w:tcPr>
          <w:p>
            <w:pPr>
              <w:keepNext/>
              <w:spacing w:after="20" w:before="20" w:line="259" w:lineRule="auto"/>
            </w:pPr>
            <w:r>
              <w:rPr>
                <w:b/>
                <w:color w:val="FFFFFF"/>
                <w:sz w:val="18"/>
              </w:rPr>
              <w:t>Kriterium</w:t>
            </w:r>
          </w:p>
        </w:tc>
        <w:tc>
          <w:tcPr>
            <w:tcW w:type="dxa" w:w="4248"/>
            <w:vAlign w:val="center"/>
            <w:tcMar>
              <w:top w:w="85" w:type="dxa"/>
              <w:bottom w:w="85" w:type="dxa"/>
              <w:left w:w="100" w:type="dxa"/>
              <w:right w:w="100" w:type="dxa"/>
            </w:tcMar>
            <w:shd w:fill="203E50"/>
          </w:tcPr>
          <w:p>
            <w:pPr>
              <w:keepNext/>
              <w:spacing w:after="20" w:before="20" w:line="259" w:lineRule="auto"/>
            </w:pPr>
            <w:r>
              <w:rPr>
                <w:b/>
                <w:color w:val="FFFFFF"/>
                <w:sz w:val="18"/>
              </w:rPr>
              <w:t>Implementierung</w:t>
            </w:r>
          </w:p>
        </w:tc>
        <w:tc>
          <w:tcPr>
            <w:tcW w:type="dxa" w:w="3643"/>
            <w:vAlign w:val="center"/>
            <w:tcMar>
              <w:top w:w="85" w:type="dxa"/>
              <w:bottom w:w="85" w:type="dxa"/>
              <w:left w:w="100" w:type="dxa"/>
              <w:right w:w="100" w:type="dxa"/>
            </w:tcMar>
            <w:shd w:fill="203E50"/>
          </w:tcPr>
          <w:p>
            <w:pPr>
              <w:keepNext/>
              <w:spacing w:after="20" w:before="20" w:line="259" w:lineRule="auto"/>
            </w:pPr>
            <w:r>
              <w:rPr>
                <w:b/>
                <w:color w:val="FFFFFF"/>
                <w:sz w:val="18"/>
              </w:rPr>
              <w:t>Passender Nachweis</w:t>
            </w:r>
          </w:p>
        </w:tc>
      </w:tr>
      <w:tr>
        <w:trPr>
          <w:cantSplit/>
        </w:trPr>
        <w:tc>
          <w:tcPr>
            <w:tcW w:type="dxa" w:w="2045"/>
            <w:vAlign w:val="center"/>
            <w:tcMar>
              <w:top w:w="85" w:type="dxa"/>
              <w:bottom w:w="85" w:type="dxa"/>
              <w:left w:w="100" w:type="dxa"/>
              <w:right w:w="100" w:type="dxa"/>
            </w:tcMar>
            <w:shd w:fill="F1F5F7"/>
          </w:tcPr>
          <w:p>
            <w:pPr>
              <w:spacing w:after="20" w:before="20" w:line="259" w:lineRule="auto"/>
            </w:pPr>
            <w:r>
              <w:rPr>
                <w:sz w:val="18"/>
              </w:rPr>
              <w:t>AC1 – Öffnen beim Klick</w:t>
            </w:r>
          </w:p>
        </w:tc>
        <w:tc>
          <w:tcPr>
            <w:tcW w:type="dxa" w:w="4248"/>
            <w:vAlign w:val="center"/>
            <w:tcMar>
              <w:top w:w="85" w:type="dxa"/>
              <w:bottom w:w="85" w:type="dxa"/>
              <w:left w:w="100" w:type="dxa"/>
              <w:right w:w="100" w:type="dxa"/>
            </w:tcMar>
            <w:shd w:fill="F1F5F7"/>
          </w:tcPr>
          <w:p>
            <w:pPr>
              <w:spacing w:after="20" w:before="20" w:line="259" w:lineRule="auto"/>
            </w:pPr>
            <w:r>
              <w:rPr>
                <w:rFonts w:ascii="Consolas" w:hAnsi="Consolas"/>
                <w:sz w:val="16"/>
              </w:rPr>
              <w:t>editor.ts</w:t>
            </w:r>
            <w:r>
              <w:rPr>
                <w:sz w:val="18"/>
              </w:rPr>
              <w:t xml:space="preserve">, </w:t>
            </w:r>
            <w:r>
              <w:rPr>
                <w:rFonts w:ascii="Consolas" w:hAnsi="Consolas"/>
                <w:sz w:val="16"/>
              </w:rPr>
              <w:t>openDevice()</w:t>
            </w:r>
            <w:r>
              <w:rPr>
                <w:sz w:val="18"/>
              </w:rPr>
              <w:t>, Eigenschaftenpanel</w:t>
            </w:r>
          </w:p>
        </w:tc>
        <w:tc>
          <w:tcPr>
            <w:tcW w:type="dxa" w:w="3643"/>
            <w:vAlign w:val="center"/>
            <w:tcMar>
              <w:top w:w="85" w:type="dxa"/>
              <w:bottom w:w="85" w:type="dxa"/>
              <w:left w:w="100" w:type="dxa"/>
              <w:right w:w="100" w:type="dxa"/>
            </w:tcMar>
            <w:shd w:fill="F1F5F7"/>
          </w:tcPr>
          <w:p>
            <w:pPr>
              <w:spacing w:after="20" w:before="20" w:line="259" w:lineRule="auto"/>
            </w:pPr>
            <w:r>
              <w:rPr>
                <w:sz w:val="18"/>
              </w:rPr>
              <w:t>M01, A1</w:t>
            </w:r>
          </w:p>
        </w:tc>
      </w:tr>
      <w:tr>
        <w:trPr>
          <w:cantSplit/>
        </w:trPr>
        <w:tc>
          <w:tcPr>
            <w:tcW w:type="dxa" w:w="2045"/>
            <w:vAlign w:val="center"/>
            <w:tcMar>
              <w:top w:w="85" w:type="dxa"/>
              <w:bottom w:w="85" w:type="dxa"/>
              <w:left w:w="100" w:type="dxa"/>
              <w:right w:w="100" w:type="dxa"/>
            </w:tcMar>
            <w:shd w:fill="FFFFFF"/>
          </w:tcPr>
          <w:p>
            <w:pPr>
              <w:spacing w:after="20" w:before="20" w:line="259" w:lineRule="auto"/>
            </w:pPr>
            <w:r>
              <w:rPr>
                <w:sz w:val="18"/>
              </w:rPr>
              <w:t>AC2 – Pflichtfelder und Validierung</w:t>
            </w:r>
          </w:p>
        </w:tc>
        <w:tc>
          <w:tcPr>
            <w:tcW w:type="dxa" w:w="4248"/>
            <w:vAlign w:val="center"/>
            <w:tcMar>
              <w:top w:w="85" w:type="dxa"/>
              <w:bottom w:w="85" w:type="dxa"/>
              <w:left w:w="100" w:type="dxa"/>
              <w:right w:w="100" w:type="dxa"/>
            </w:tcMar>
            <w:shd w:fill="FFFFFF"/>
          </w:tcPr>
          <w:p>
            <w:pPr>
              <w:spacing w:after="20" w:before="20" w:line="259" w:lineRule="auto"/>
            </w:pPr>
            <w:r>
              <w:rPr>
                <w:sz w:val="18"/>
              </w:rPr>
              <w:t>Sternkennzeichnung, gemeinsamer Hinweis, reine Validierungsfunktion</w:t>
            </w:r>
          </w:p>
        </w:tc>
        <w:tc>
          <w:tcPr>
            <w:tcW w:type="dxa" w:w="3643"/>
            <w:vAlign w:val="center"/>
            <w:tcMar>
              <w:top w:w="85" w:type="dxa"/>
              <w:bottom w:w="85" w:type="dxa"/>
              <w:left w:w="100" w:type="dxa"/>
              <w:right w:w="100" w:type="dxa"/>
            </w:tcMar>
            <w:shd w:fill="FFFFFF"/>
          </w:tcPr>
          <w:p>
            <w:pPr>
              <w:spacing w:after="20" w:before="20" w:line="259" w:lineRule="auto"/>
            </w:pPr>
            <w:r>
              <w:rPr>
                <w:sz w:val="18"/>
              </w:rPr>
              <w:t>M05–M08, A4, automatisierte Feldtests</w:t>
            </w:r>
          </w:p>
        </w:tc>
      </w:tr>
      <w:tr>
        <w:trPr>
          <w:cantSplit/>
        </w:trPr>
        <w:tc>
          <w:tcPr>
            <w:tcW w:type="dxa" w:w="2045"/>
            <w:vAlign w:val="center"/>
            <w:tcMar>
              <w:top w:w="85" w:type="dxa"/>
              <w:bottom w:w="85" w:type="dxa"/>
              <w:left w:w="100" w:type="dxa"/>
              <w:right w:w="100" w:type="dxa"/>
            </w:tcMar>
            <w:shd w:fill="F1F5F7"/>
          </w:tcPr>
          <w:p>
            <w:pPr>
              <w:spacing w:after="20" w:before="20" w:line="259" w:lineRule="auto"/>
            </w:pPr>
            <w:r>
              <w:rPr>
                <w:sz w:val="18"/>
              </w:rPr>
              <w:t>AC3 – Übergabe an H1c</w:t>
            </w:r>
          </w:p>
        </w:tc>
        <w:tc>
          <w:tcPr>
            <w:tcW w:type="dxa" w:w="4248"/>
            <w:vAlign w:val="center"/>
            <w:tcMar>
              <w:top w:w="85" w:type="dxa"/>
              <w:bottom w:w="85" w:type="dxa"/>
              <w:left w:w="100" w:type="dxa"/>
              <w:right w:w="100" w:type="dxa"/>
            </w:tcMar>
            <w:shd w:fill="F1F5F7"/>
          </w:tcPr>
          <w:p>
            <w:pPr>
              <w:spacing w:after="20" w:before="20" w:line="259" w:lineRule="auto"/>
            </w:pPr>
            <w:r>
              <w:rPr>
                <w:rFonts w:ascii="Consolas" w:hAnsi="Consolas"/>
                <w:sz w:val="16"/>
              </w:rPr>
              <w:t>buildConfiguredDevice()</w:t>
            </w:r>
            <w:r>
              <w:rPr>
                <w:sz w:val="18"/>
              </w:rPr>
              <w:t xml:space="preserve">, </w:t>
            </w:r>
            <w:r>
              <w:rPr>
                <w:rFonts w:ascii="Consolas" w:hAnsi="Consolas"/>
                <w:sz w:val="16"/>
              </w:rPr>
              <w:t>toNetworkDevice()</w:t>
            </w:r>
            <w:r>
              <w:rPr>
                <w:sz w:val="18"/>
              </w:rPr>
              <w:t xml:space="preserve">, </w:t>
            </w:r>
            <w:r>
              <w:rPr>
                <w:rFonts w:ascii="Consolas" w:hAnsi="Consolas"/>
                <w:sz w:val="16"/>
              </w:rPr>
              <w:t>loadNetworkDevice()</w:t>
            </w:r>
          </w:p>
        </w:tc>
        <w:tc>
          <w:tcPr>
            <w:tcW w:type="dxa" w:w="3643"/>
            <w:vAlign w:val="center"/>
            <w:tcMar>
              <w:top w:w="85" w:type="dxa"/>
              <w:bottom w:w="85" w:type="dxa"/>
              <w:left w:w="100" w:type="dxa"/>
              <w:right w:w="100" w:type="dxa"/>
            </w:tcMar>
            <w:shd w:fill="F1F5F7"/>
          </w:tcPr>
          <w:p>
            <w:pPr>
              <w:spacing w:after="20" w:before="20" w:line="259" w:lineRule="auto"/>
            </w:pPr>
            <w:r>
              <w:rPr>
                <w:sz w:val="18"/>
              </w:rPr>
              <w:t>Modell-/Speichertests, Modell-Inspektionsbefehl, M17</w:t>
            </w:r>
          </w:p>
        </w:tc>
      </w:tr>
      <w:tr>
        <w:trPr>
          <w:cantSplit/>
        </w:trPr>
        <w:tc>
          <w:tcPr>
            <w:tcW w:type="dxa" w:w="2045"/>
            <w:vAlign w:val="center"/>
            <w:tcMar>
              <w:top w:w="85" w:type="dxa"/>
              <w:bottom w:w="85" w:type="dxa"/>
              <w:left w:w="100" w:type="dxa"/>
              <w:right w:w="100" w:type="dxa"/>
            </w:tcMar>
            <w:shd w:fill="FFFFFF"/>
          </w:tcPr>
          <w:p>
            <w:pPr>
              <w:spacing w:after="20" w:before="20" w:line="259" w:lineRule="auto"/>
            </w:pPr>
            <w:r>
              <w:rPr>
                <w:sz w:val="18"/>
              </w:rPr>
              <w:t>AC4 – Verständliche Ablehnung</w:t>
            </w:r>
          </w:p>
        </w:tc>
        <w:tc>
          <w:tcPr>
            <w:tcW w:type="dxa" w:w="4248"/>
            <w:vAlign w:val="center"/>
            <w:tcMar>
              <w:top w:w="85" w:type="dxa"/>
              <w:bottom w:w="85" w:type="dxa"/>
              <w:left w:w="100" w:type="dxa"/>
              <w:right w:w="100" w:type="dxa"/>
            </w:tcMar>
            <w:shd w:fill="FFFFFF"/>
          </w:tcPr>
          <w:p>
            <w:pPr>
              <w:spacing w:after="20" w:before="20" w:line="259" w:lineRule="auto"/>
            </w:pPr>
            <w:r>
              <w:rPr>
                <w:sz w:val="18"/>
              </w:rPr>
              <w:t>Feldfehler, strukturierte Rückmeldung, kein teilweise gespeicherter Stand</w:t>
            </w:r>
          </w:p>
        </w:tc>
        <w:tc>
          <w:tcPr>
            <w:tcW w:type="dxa" w:w="3643"/>
            <w:vAlign w:val="center"/>
            <w:tcMar>
              <w:top w:w="85" w:type="dxa"/>
              <w:bottom w:w="85" w:type="dxa"/>
              <w:left w:w="100" w:type="dxa"/>
              <w:right w:w="100" w:type="dxa"/>
            </w:tcMar>
            <w:shd w:fill="FFFFFF"/>
          </w:tcPr>
          <w:p>
            <w:pPr>
              <w:spacing w:after="20" w:before="20" w:line="259" w:lineRule="auto"/>
            </w:pPr>
            <w:r>
              <w:rPr>
                <w:sz w:val="18"/>
              </w:rPr>
              <w:t>M06, M07, M16, A4, Speicherfehler-Tests</w:t>
            </w:r>
          </w:p>
        </w:tc>
      </w:tr>
    </w:tbl>
    <w:p>
      <w:pPr>
        <w:widowControl/>
        <w:spacing w:after="40"/>
      </w:pPr>
    </w:p>
    <w:p>
      <w:pPr>
        <w:pStyle w:val="Heading1"/>
        <w:widowControl/>
      </w:pPr>
      <w:r>
        <w:rPr>
          <w:color w:val="000000"/>
        </w:rPr>
        <w:t>12  Änderungen nachvollziehbar zusammenfassen</w:t>
      </w:r>
    </w:p>
    <w:p>
      <w:pPr>
        <w:widowControl/>
      </w:pPr>
      <w:r>
        <w:t>Die Entwicklung lässt sich anhand dieser Commits nachvollziehen: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8784"/>
      </w:tblGrid>
      <w:tr>
        <w:trPr>
          <w:cantSplit/>
          <w:tblHeader/>
        </w:trPr>
        <w:tc>
          <w:tcPr>
            <w:tcW w:type="dxa" w:w="1152"/>
            <w:vAlign w:val="center"/>
            <w:tcMar>
              <w:top w:w="85" w:type="dxa"/>
              <w:bottom w:w="85" w:type="dxa"/>
              <w:left w:w="100" w:type="dxa"/>
              <w:right w:w="100" w:type="dxa"/>
            </w:tcMar>
            <w:shd w:fill="203E50"/>
          </w:tcPr>
          <w:p>
            <w:pPr>
              <w:keepNext/>
              <w:spacing w:after="20" w:before="20" w:line="259" w:lineRule="auto"/>
              <w:jc w:val="center"/>
            </w:pPr>
            <w:r>
              <w:rPr>
                <w:b/>
                <w:color w:val="FFFFFF"/>
                <w:sz w:val="19"/>
              </w:rPr>
              <w:t>Commit</w:t>
            </w:r>
          </w:p>
        </w:tc>
        <w:tc>
          <w:tcPr>
            <w:tcW w:type="dxa" w:w="8784"/>
            <w:vAlign w:val="center"/>
            <w:tcMar>
              <w:top w:w="85" w:type="dxa"/>
              <w:bottom w:w="85" w:type="dxa"/>
              <w:left w:w="100" w:type="dxa"/>
              <w:right w:w="100" w:type="dxa"/>
            </w:tcMar>
            <w:shd w:fill="203E50"/>
          </w:tcPr>
          <w:p>
            <w:pPr>
              <w:keepNext/>
              <w:spacing w:after="20" w:before="20" w:line="259" w:lineRule="auto"/>
            </w:pPr>
            <w:r>
              <w:rPr>
                <w:b/>
                <w:color w:val="FFFFFF"/>
                <w:sz w:val="19"/>
              </w:rPr>
              <w:t>Inhalt</w:t>
            </w:r>
          </w:p>
        </w:tc>
      </w:tr>
      <w:tr>
        <w:trPr>
          <w:cantSplit/>
        </w:trPr>
        <w:tc>
          <w:tcPr>
            <w:tcW w:type="dxa" w:w="1152"/>
            <w:vAlign w:val="center"/>
            <w:tcMar>
              <w:top w:w="85" w:type="dxa"/>
              <w:bottom w:w="85" w:type="dxa"/>
              <w:left w:w="100" w:type="dxa"/>
              <w:right w:w="100" w:type="dxa"/>
            </w:tcMar>
            <w:shd w:fill="F1F5F7"/>
          </w:tcPr>
          <w:p>
            <w:pPr>
              <w:spacing w:after="20" w:before="20" w:line="259" w:lineRule="auto"/>
              <w:jc w:val="center"/>
            </w:pPr>
            <w:r>
              <w:rPr>
                <w:rFonts w:ascii="Consolas" w:hAnsi="Consolas"/>
                <w:sz w:val="16"/>
              </w:rPr>
              <w:t>f055a1a</w:t>
            </w:r>
          </w:p>
        </w:tc>
        <w:tc>
          <w:tcPr>
            <w:tcW w:type="dxa" w:w="8784"/>
            <w:vAlign w:val="center"/>
            <w:tcMar>
              <w:top w:w="85" w:type="dxa"/>
              <w:bottom w:w="85" w:type="dxa"/>
              <w:left w:w="100" w:type="dxa"/>
              <w:right w:w="100" w:type="dxa"/>
            </w:tcMar>
            <w:shd w:fill="F1F5F7"/>
          </w:tcPr>
          <w:p>
            <w:pPr>
              <w:spacing w:after="20" w:before="20" w:line="259" w:lineRule="auto"/>
            </w:pPr>
            <w:r>
              <w:rPr>
                <w:sz w:val="19"/>
              </w:rPr>
              <w:t>Erstes Gerätekonfigurationsformular und H1c-Anbindung</w:t>
            </w:r>
          </w:p>
        </w:tc>
      </w:tr>
      <w:tr>
        <w:trPr>
          <w:cantSplit/>
        </w:trPr>
        <w:tc>
          <w:tcPr>
            <w:tcW w:type="dxa" w:w="1152"/>
            <w:vAlign w:val="center"/>
            <w:tcMar>
              <w:top w:w="85" w:type="dxa"/>
              <w:bottom w:w="85" w:type="dxa"/>
              <w:left w:w="100" w:type="dxa"/>
              <w:right w:w="100" w:type="dxa"/>
            </w:tcMar>
            <w:shd w:fill="FFFFFF"/>
          </w:tcPr>
          <w:p>
            <w:pPr>
              <w:spacing w:after="20" w:before="20" w:line="259" w:lineRule="auto"/>
              <w:jc w:val="center"/>
            </w:pPr>
            <w:r>
              <w:rPr>
                <w:rFonts w:ascii="Consolas" w:hAnsi="Consolas"/>
                <w:sz w:val="16"/>
              </w:rPr>
              <w:t>2bf9c9c</w:t>
            </w:r>
          </w:p>
        </w:tc>
        <w:tc>
          <w:tcPr>
            <w:tcW w:type="dxa" w:w="8784"/>
            <w:vAlign w:val="center"/>
            <w:tcMar>
              <w:top w:w="85" w:type="dxa"/>
              <w:bottom w:w="85" w:type="dxa"/>
              <w:left w:w="100" w:type="dxa"/>
              <w:right w:w="100" w:type="dxa"/>
            </w:tcMar>
            <w:shd w:fill="FFFFFF"/>
          </w:tcPr>
          <w:p>
            <w:pPr>
              <w:spacing w:after="20" w:before="20" w:line="259" w:lineRule="auto"/>
            </w:pPr>
            <w:r>
              <w:rPr>
                <w:sz w:val="19"/>
              </w:rPr>
              <w:t>Direkter Ladeweg für gespeicherte Geräte als H1c-Objekte, Beispieldatei und Inspektionsbefehl</w:t>
            </w:r>
          </w:p>
        </w:tc>
      </w:tr>
      <w:tr>
        <w:trPr>
          <w:cantSplit/>
        </w:trPr>
        <w:tc>
          <w:tcPr>
            <w:tcW w:type="dxa" w:w="1152"/>
            <w:vAlign w:val="center"/>
            <w:tcMar>
              <w:top w:w="85" w:type="dxa"/>
              <w:bottom w:w="85" w:type="dxa"/>
              <w:left w:w="100" w:type="dxa"/>
              <w:right w:w="100" w:type="dxa"/>
            </w:tcMar>
            <w:shd w:fill="F1F5F7"/>
          </w:tcPr>
          <w:p>
            <w:pPr>
              <w:spacing w:after="20" w:before="20" w:line="259" w:lineRule="auto"/>
              <w:jc w:val="center"/>
            </w:pPr>
            <w:r>
              <w:rPr>
                <w:rFonts w:ascii="Consolas" w:hAnsi="Consolas"/>
                <w:sz w:val="16"/>
              </w:rPr>
              <w:t>736c2eb</w:t>
            </w:r>
          </w:p>
        </w:tc>
        <w:tc>
          <w:tcPr>
            <w:tcW w:type="dxa" w:w="8784"/>
            <w:vAlign w:val="center"/>
            <w:tcMar>
              <w:top w:w="85" w:type="dxa"/>
              <w:bottom w:w="85" w:type="dxa"/>
              <w:left w:w="100" w:type="dxa"/>
              <w:right w:w="100" w:type="dxa"/>
            </w:tcMar>
            <w:shd w:fill="F1F5F7"/>
          </w:tcPr>
          <w:p>
            <w:pPr>
              <w:spacing w:after="20" w:before="20" w:line="259" w:lineRule="auto"/>
            </w:pPr>
            <w:r>
              <w:rPr>
                <w:sz w:val="19"/>
              </w:rPr>
              <w:t>Gemeinsame Feldvalidierung und fachlich korrekte Maskenprüfung</w:t>
            </w:r>
          </w:p>
        </w:tc>
      </w:tr>
      <w:tr>
        <w:trPr>
          <w:cantSplit/>
        </w:trPr>
        <w:tc>
          <w:tcPr>
            <w:tcW w:type="dxa" w:w="1152"/>
            <w:vAlign w:val="center"/>
            <w:tcMar>
              <w:top w:w="85" w:type="dxa"/>
              <w:bottom w:w="85" w:type="dxa"/>
              <w:left w:w="100" w:type="dxa"/>
              <w:right w:w="100" w:type="dxa"/>
            </w:tcMar>
            <w:shd w:fill="FFFFFF"/>
          </w:tcPr>
          <w:p>
            <w:pPr>
              <w:spacing w:after="20" w:before="20" w:line="259" w:lineRule="auto"/>
              <w:jc w:val="center"/>
            </w:pPr>
            <w:r>
              <w:rPr>
                <w:rFonts w:ascii="Consolas" w:hAnsi="Consolas"/>
                <w:sz w:val="16"/>
              </w:rPr>
              <w:t>b694cbe</w:t>
            </w:r>
          </w:p>
        </w:tc>
        <w:tc>
          <w:tcPr>
            <w:tcW w:type="dxa" w:w="8784"/>
            <w:vAlign w:val="center"/>
            <w:tcMar>
              <w:top w:w="85" w:type="dxa"/>
              <w:bottom w:w="85" w:type="dxa"/>
              <w:left w:w="100" w:type="dxa"/>
              <w:right w:w="100" w:type="dxa"/>
            </w:tcMar>
            <w:shd w:fill="FFFFFF"/>
          </w:tcPr>
          <w:p>
            <w:pPr>
              <w:spacing w:after="20" w:before="20" w:line="259" w:lineRule="auto"/>
            </w:pPr>
            <w:r>
              <w:rPr>
                <w:sz w:val="19"/>
              </w:rPr>
              <w:t>Rechtes Panel nach Referenz, zusätzliche Geräte- und Interfacefelder</w:t>
            </w:r>
          </w:p>
        </w:tc>
      </w:tr>
      <w:tr>
        <w:trPr>
          <w:cantSplit/>
        </w:trPr>
        <w:tc>
          <w:tcPr>
            <w:tcW w:type="dxa" w:w="1152"/>
            <w:vAlign w:val="center"/>
            <w:tcMar>
              <w:top w:w="85" w:type="dxa"/>
              <w:bottom w:w="85" w:type="dxa"/>
              <w:left w:w="100" w:type="dxa"/>
              <w:right w:w="100" w:type="dxa"/>
            </w:tcMar>
            <w:shd w:fill="F1F5F7"/>
          </w:tcPr>
          <w:p>
            <w:pPr>
              <w:spacing w:after="20" w:before="20" w:line="259" w:lineRule="auto"/>
              <w:jc w:val="center"/>
            </w:pPr>
            <w:r>
              <w:rPr>
                <w:rFonts w:ascii="Consolas" w:hAnsi="Consolas"/>
                <w:sz w:val="16"/>
              </w:rPr>
              <w:t>4df37fe</w:t>
            </w:r>
          </w:p>
        </w:tc>
        <w:tc>
          <w:tcPr>
            <w:tcW w:type="dxa" w:w="8784"/>
            <w:vAlign w:val="center"/>
            <w:tcMar>
              <w:top w:w="85" w:type="dxa"/>
              <w:bottom w:w="85" w:type="dxa"/>
              <w:left w:w="100" w:type="dxa"/>
              <w:right w:w="100" w:type="dxa"/>
            </w:tcMar>
            <w:shd w:fill="F1F5F7"/>
          </w:tcPr>
          <w:p>
            <w:pPr>
              <w:spacing w:after="20" w:before="20" w:line="259" w:lineRule="auto"/>
            </w:pPr>
            <w:r>
              <w:rPr>
                <w:sz w:val="19"/>
              </w:rPr>
              <w:t>Layer-Auswahl entfernt, Filter für verbundene Interfaces</w:t>
            </w:r>
          </w:p>
        </w:tc>
      </w:tr>
      <w:tr>
        <w:trPr>
          <w:cantSplit/>
        </w:trPr>
        <w:tc>
          <w:tcPr>
            <w:tcW w:type="dxa" w:w="1152"/>
            <w:vAlign w:val="center"/>
            <w:tcMar>
              <w:top w:w="85" w:type="dxa"/>
              <w:bottom w:w="85" w:type="dxa"/>
              <w:left w:w="100" w:type="dxa"/>
              <w:right w:w="100" w:type="dxa"/>
            </w:tcMar>
            <w:shd w:fill="FFFFFF"/>
          </w:tcPr>
          <w:p>
            <w:pPr>
              <w:spacing w:after="20" w:before="20" w:line="259" w:lineRule="auto"/>
              <w:jc w:val="center"/>
            </w:pPr>
            <w:r>
              <w:rPr>
                <w:rFonts w:ascii="Consolas" w:hAnsi="Consolas"/>
                <w:sz w:val="16"/>
              </w:rPr>
              <w:t>c6e5603</w:t>
            </w:r>
          </w:p>
        </w:tc>
        <w:tc>
          <w:tcPr>
            <w:tcW w:type="dxa" w:w="8784"/>
            <w:vAlign w:val="center"/>
            <w:tcMar>
              <w:top w:w="85" w:type="dxa"/>
              <w:bottom w:w="85" w:type="dxa"/>
              <w:left w:w="100" w:type="dxa"/>
              <w:right w:w="100" w:type="dxa"/>
            </w:tcMar>
            <w:shd w:fill="FFFFFF"/>
          </w:tcPr>
          <w:p>
            <w:pPr>
              <w:spacing w:after="20" w:before="20" w:line="259" w:lineRule="auto"/>
            </w:pPr>
            <w:r>
              <w:rPr>
                <w:sz w:val="19"/>
              </w:rPr>
              <w:t>Automatische Portaktivierung und Hinweis zum Filter</w:t>
            </w:r>
          </w:p>
        </w:tc>
      </w:tr>
      <w:tr>
        <w:trPr>
          <w:cantSplit/>
        </w:trPr>
        <w:tc>
          <w:tcPr>
            <w:tcW w:type="dxa" w:w="1152"/>
            <w:vAlign w:val="center"/>
            <w:tcMar>
              <w:top w:w="85" w:type="dxa"/>
              <w:bottom w:w="85" w:type="dxa"/>
              <w:left w:w="100" w:type="dxa"/>
              <w:right w:w="100" w:type="dxa"/>
            </w:tcMar>
            <w:shd w:fill="F1F5F7"/>
          </w:tcPr>
          <w:p>
            <w:pPr>
              <w:spacing w:after="20" w:before="20" w:line="259" w:lineRule="auto"/>
              <w:jc w:val="center"/>
            </w:pPr>
            <w:r>
              <w:rPr>
                <w:rFonts w:ascii="Consolas" w:hAnsi="Consolas"/>
                <w:sz w:val="16"/>
              </w:rPr>
              <w:t>c8569bb</w:t>
            </w:r>
          </w:p>
        </w:tc>
        <w:tc>
          <w:tcPr>
            <w:tcW w:type="dxa" w:w="8784"/>
            <w:vAlign w:val="center"/>
            <w:tcMar>
              <w:top w:w="85" w:type="dxa"/>
              <w:bottom w:w="85" w:type="dxa"/>
              <w:left w:w="100" w:type="dxa"/>
              <w:right w:w="100" w:type="dxa"/>
            </w:tcMar>
            <w:shd w:fill="F1F5F7"/>
          </w:tcPr>
          <w:p>
            <w:pPr>
              <w:spacing w:after="20" w:before="20" w:line="259" w:lineRule="auto"/>
            </w:pPr>
            <w:r>
              <w:rPr>
                <w:sz w:val="19"/>
              </w:rPr>
              <w:t>Abgesicherte gemeinsame Speicheroperation und gezielte Fehlerfalltests; Entfernung des zusätzlichen Satzes über dem Filter</w:t>
            </w:r>
          </w:p>
        </w:tc>
      </w:tr>
    </w:tbl>
    <w:p>
      <w:pPr>
        <w:widowControl/>
        <w:spacing w:after="40"/>
      </w:pPr>
    </w:p>
    <w:p>
      <w:pPr>
        <w:widowControl/>
      </w:pPr>
      <w:r>
        <w:t>Für den Haupttext die resultierende Lösung beschreiben. Die Commitliste dient als Nachweis; sie muss nicht als ausführliches Arbeitstagebuch wiedergegeben werden.</w:t>
      </w:r>
    </w:p>
    <w:p>
      <w:pPr>
        <w:pStyle w:val="Heading1"/>
        <w:widowControl/>
      </w:pPr>
      <w:r>
        <w:rPr>
          <w:color w:val="000000"/>
        </w:rPr>
        <w:t>13  Definition of Done und Review abschließen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84"/>
      </w:tblGrid>
      <w:tr>
        <w:trPr>
          <w:cantSplit/>
          <w:tblHeader/>
        </w:trPr>
        <w:tc>
          <w:tcPr>
            <w:tcW w:type="dxa" w:w="2952"/>
            <w:vAlign w:val="center"/>
            <w:tcMar>
              <w:top w:w="85" w:type="dxa"/>
              <w:bottom w:w="85" w:type="dxa"/>
              <w:left w:w="100" w:type="dxa"/>
              <w:right w:w="100" w:type="dxa"/>
            </w:tcMar>
            <w:shd w:fill="203E50"/>
          </w:tcPr>
          <w:p>
            <w:pPr>
              <w:keepNext/>
              <w:spacing w:after="20" w:before="20" w:line="259" w:lineRule="auto"/>
            </w:pPr>
            <w:r>
              <w:rPr>
                <w:b/>
                <w:color w:val="FFFFFF"/>
                <w:sz w:val="19"/>
              </w:rPr>
              <w:t>DoD-Anforderung</w:t>
            </w:r>
          </w:p>
        </w:tc>
        <w:tc>
          <w:tcPr>
            <w:tcW w:type="dxa" w:w="6984"/>
            <w:vAlign w:val="center"/>
            <w:tcMar>
              <w:top w:w="85" w:type="dxa"/>
              <w:bottom w:w="85" w:type="dxa"/>
              <w:left w:w="100" w:type="dxa"/>
              <w:right w:w="100" w:type="dxa"/>
            </w:tcMar>
            <w:shd w:fill="203E50"/>
          </w:tcPr>
          <w:p>
            <w:pPr>
              <w:keepNext/>
              <w:spacing w:after="20" w:before="20" w:line="259" w:lineRule="auto"/>
            </w:pPr>
            <w:r>
              <w:rPr>
                <w:b/>
                <w:color w:val="FFFFFF"/>
                <w:sz w:val="19"/>
              </w:rPr>
              <w:t>Nachgewiesener Stand bei Erstellung</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Formular inklusive Validierungslogik implementiert</w:t>
            </w:r>
          </w:p>
        </w:tc>
        <w:tc>
          <w:tcPr>
            <w:tcW w:type="dxa" w:w="6984"/>
            <w:vAlign w:val="center"/>
            <w:tcMar>
              <w:top w:w="85" w:type="dxa"/>
              <w:bottom w:w="85" w:type="dxa"/>
              <w:left w:w="100" w:type="dxa"/>
              <w:right w:w="100" w:type="dxa"/>
            </w:tcMar>
            <w:shd w:fill="F1F5F7"/>
          </w:tcPr>
          <w:p>
            <w:pPr>
              <w:spacing w:after="20" w:before="20" w:line="259" w:lineRule="auto"/>
            </w:pPr>
            <w:r>
              <w:rPr>
                <w:sz w:val="19"/>
              </w:rPr>
              <w:t>Vorhanden und lokal committed</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Manuelle Tests für gültige und ungültige Eingaben durchgeführt</w:t>
            </w:r>
          </w:p>
        </w:tc>
        <w:tc>
          <w:tcPr>
            <w:tcW w:type="dxa" w:w="6984"/>
            <w:vAlign w:val="center"/>
            <w:tcMar>
              <w:top w:w="85" w:type="dxa"/>
              <w:bottom w:w="85" w:type="dxa"/>
              <w:left w:w="100" w:type="dxa"/>
              <w:right w:w="100" w:type="dxa"/>
            </w:tcMar>
            <w:shd w:fill="FFFFFF"/>
          </w:tcPr>
          <w:p>
            <w:pPr>
              <w:spacing w:after="20" w:before="20" w:line="259" w:lineRule="auto"/>
            </w:pPr>
            <w:r>
              <w:rPr>
                <w:sz w:val="19"/>
              </w:rPr>
              <w:t>Teilweise Browserprüfung; vollständiges F5-Protokoll noch einzutragen</w:t>
            </w:r>
          </w:p>
        </w:tc>
      </w:tr>
      <w:tr>
        <w:trPr>
          <w:cantSplit/>
        </w:trPr>
        <w:tc>
          <w:tcPr>
            <w:tcW w:type="dxa" w:w="2952"/>
            <w:vAlign w:val="center"/>
            <w:tcMar>
              <w:top w:w="85" w:type="dxa"/>
              <w:bottom w:w="85" w:type="dxa"/>
              <w:left w:w="100" w:type="dxa"/>
              <w:right w:w="100" w:type="dxa"/>
            </w:tcMar>
            <w:shd w:fill="F1F5F7"/>
          </w:tcPr>
          <w:p>
            <w:pPr>
              <w:spacing w:after="20" w:before="20" w:line="259" w:lineRule="auto"/>
            </w:pPr>
            <w:r>
              <w:rPr>
                <w:sz w:val="19"/>
              </w:rPr>
              <w:t>Code committed</w:t>
            </w:r>
          </w:p>
        </w:tc>
        <w:tc>
          <w:tcPr>
            <w:tcW w:type="dxa" w:w="6984"/>
            <w:vAlign w:val="center"/>
            <w:tcMar>
              <w:top w:w="85" w:type="dxa"/>
              <w:bottom w:w="85" w:type="dxa"/>
              <w:left w:w="100" w:type="dxa"/>
              <w:right w:w="100" w:type="dxa"/>
            </w:tcMar>
            <w:shd w:fill="F1F5F7"/>
          </w:tcPr>
          <w:p>
            <w:pPr>
              <w:spacing w:after="20" w:before="20" w:line="259" w:lineRule="auto"/>
            </w:pPr>
            <w:r>
              <w:rPr>
                <w:sz w:val="19"/>
              </w:rPr>
              <w:t>Sieben lokale Implementierungscommits vorhanden</w:t>
            </w:r>
          </w:p>
        </w:tc>
      </w:tr>
      <w:tr>
        <w:trPr>
          <w:cantSplit/>
        </w:trPr>
        <w:tc>
          <w:tcPr>
            <w:tcW w:type="dxa" w:w="2952"/>
            <w:vAlign w:val="center"/>
            <w:tcMar>
              <w:top w:w="85" w:type="dxa"/>
              <w:bottom w:w="85" w:type="dxa"/>
              <w:left w:w="100" w:type="dxa"/>
              <w:right w:w="100" w:type="dxa"/>
            </w:tcMar>
            <w:shd w:fill="FFFFFF"/>
          </w:tcPr>
          <w:p>
            <w:pPr>
              <w:spacing w:after="20" w:before="20" w:line="259" w:lineRule="auto"/>
            </w:pPr>
            <w:r>
              <w:rPr>
                <w:sz w:val="19"/>
              </w:rPr>
              <w:t>Review abgeschlossen</w:t>
            </w:r>
          </w:p>
        </w:tc>
        <w:tc>
          <w:tcPr>
            <w:tcW w:type="dxa" w:w="6984"/>
            <w:vAlign w:val="center"/>
            <w:tcMar>
              <w:top w:w="85" w:type="dxa"/>
              <w:bottom w:w="85" w:type="dxa"/>
              <w:left w:w="100" w:type="dxa"/>
              <w:right w:w="100" w:type="dxa"/>
            </w:tcMar>
            <w:shd w:fill="FFFFFF"/>
          </w:tcPr>
          <w:p>
            <w:pPr>
              <w:spacing w:after="20" w:before="20" w:line="259" w:lineRule="auto"/>
            </w:pPr>
            <w:r>
              <w:rPr>
                <w:sz w:val="19"/>
              </w:rPr>
              <w:t>Noch kein abgeschlossener Review nachgewiesen</w:t>
            </w:r>
          </w:p>
        </w:tc>
      </w:tr>
    </w:tbl>
    <w:p>
      <w:pPr>
        <w:widowControl/>
        <w:spacing w:after="40"/>
      </w:pPr>
    </w:p>
    <w:p>
      <w:pPr>
        <w:widowControl/>
      </w:pPr>
      <w:r>
        <w:t>Zum Abschluss:</w:t>
      </w:r>
    </w:p>
    <w:p>
      <w:pPr>
        <w:pStyle w:val="ListNumber"/>
        <w:widowControl/>
      </w:pPr>
      <w:r>
        <w:t>Manuelles Protokoll vervollständigen und gefundene Fehler bearbeiten.</w:t>
      </w:r>
    </w:p>
    <w:p>
      <w:pPr>
        <w:pStyle w:val="ListNumber"/>
        <w:widowControl/>
      </w:pPr>
      <w:r>
        <w:t>Für den endgültigen Stand Typprüfung, Lint und Tests nachweisen.</w:t>
      </w:r>
    </w:p>
    <w:p>
      <w:pPr>
        <w:pStyle w:val="ListNumber"/>
        <w:widowControl/>
      </w:pPr>
      <w:r>
        <w:t>Nur zu H2c gehörende Dateien und Nachweise committen. Die lokalen Konfigurationsexperimente nicht unbeabsichtigt aufnehmen.</w:t>
      </w:r>
    </w:p>
    <w:p>
      <w:pPr>
        <w:pStyle w:val="ListNumber"/>
        <w:widowControl/>
      </w:pPr>
      <w:r>
        <w:t>Feature-Branch pushen und einen Pull Request mit Problem, Lösung, Acceptance-Criteria-Zuordnung und Testergebnis erstellen.</w:t>
      </w:r>
    </w:p>
    <w:p>
      <w:pPr>
        <w:pStyle w:val="ListNumber"/>
        <w:widowControl/>
      </w:pPr>
      <w:r>
        <w:t xml:space="preserve">Für gemeinsame Integrationstests ist der Branch </w:t>
      </w:r>
      <w:r>
        <w:rPr>
          <w:rFonts w:ascii="Consolas" w:hAnsi="Consolas"/>
          <w:sz w:val="18"/>
        </w:rPr>
        <w:t>test-main</w:t>
      </w:r>
      <w:r>
        <w:t xml:space="preserve"> vorhanden. Im PR den vereinbarten Zielbranch ausdrücklich kontrollieren.</w:t>
      </w:r>
    </w:p>
    <w:p>
      <w:pPr>
        <w:pStyle w:val="ListNumber"/>
        <w:widowControl/>
      </w:pPr>
      <w:r>
        <w:t>Reviewfeedback bearbeiten und die Freigabe dokumentieren.</w:t>
      </w:r>
    </w:p>
    <w:p>
      <w:pPr>
        <w:pStyle w:val="ListNumber"/>
        <w:widowControl/>
      </w:pPr>
      <w:r>
        <w:t>Erst danach Jira entsprechend dem tatsächlichen DoD-Stand abschließen.</w:t>
      </w:r>
    </w:p>
    <w:p>
      <w:pPr>
        <w:pStyle w:val="Heading1"/>
        <w:widowControl/>
      </w:pPr>
      <w:r>
        <w:rPr>
          <w:color w:val="000000"/>
        </w:rPr>
        <w:t>14  Kurzer Textvorschlag für das Ergebnis</w:t>
      </w:r>
    </w:p>
    <w:p>
      <w:pPr>
        <w:widowControl/>
      </w:pPr>
      <w:r>
        <w:t>Im Rahmen von H2c wurde die Topologieansicht um ein Eigenschaftenpanel zur Gerätekonfiguration erweitert. Geräteangaben, Interfaces und unterstützte Protokolle können bearbeitet und nach gemeinsamer Validierung gespeichert werden. Die Daten werden auf das H1c-Netzwerkmodell abgebildet und unter Erhalt ihrer IDs persistiert. Strukturierte Feldfehler, eine geschützte Entwurfsbehandlung und eine gemeinsame Speicheroperation verhindern unbeabsichtigte Teiländerungen. Die automatisierte Prüfung des beschriebenen Standes umfasst 169 erfolgreiche Tests. Der endgültige Abschluss des Teilziels wird durch das dokumentierte manuelle Testprotokoll und das abgeschlossene Review nachgewiesen.</w:t>
      </w:r>
    </w:p>
    <w:sectPr w:rsidR="00FC693F" w:rsidRPr="0006063C" w:rsidSect="00034616">
      <w:headerReference w:type="default" r:id="rId9"/>
      <w:footerReference w:type="default" r:id="rId10"/>
      <w:pgSz w:w="12240" w:h="15840"/>
      <w:pgMar w:top="1037" w:right="1152" w:bottom="979" w:left="1152"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TOPOCHECK   |   H2c Gerätekonfiguration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Gerätekonfiguration in TopoCheck</dc:title>
  <dc:subject>Dokumentation und Testanleitung für H2c</dc:subject>
  <dc:creator>TopoCheck</dc:creator>
  <cp:keywords>H2c, SCRUM-30, Gerätekonfiguration, Dokumentation, Testplan</cp:keywords>
  <dc:description>generated by python-docx</dc:description>
  <cp:lastModifiedBy/>
  <cp:revision>1</cp:revision>
  <dcterms:created xsi:type="dcterms:W3CDTF">2013-12-23T23:15:00Z</dcterms:created>
  <dcterms:modified xsi:type="dcterms:W3CDTF">2013-12-23T23:15:00Z</dcterms:modified>
  <cp:category/>
</cp:coreProperties>
</file>