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NIVELACIONES DE PRECISION</w:t>
      </w:r>
    </w:p>
    <w:p>
      <w:pPr>
        <w:spacing w:after="200"/>
        <w:jc w:val="center"/>
      </w:pPr>
      <w:r>
        <w:rPr>
          <w:rFonts w:ascii="Arial" w:cs="Arial" w:eastAsia="Arial" w:hAnsi="Arial"/>
          <w:b/>
          <w:bCs/>
          <w:color w:val="1B4F72"/>
          <w:sz w:val="56"/>
          <w:szCs w:val="56"/>
        </w:rPr>
        <w:t xml:space="preserve">EN TOPOGRAFIA</w:t>
      </w:r>
    </w:p>
    <w:p>
      <w:pPr>
        <w:spacing w:after="400"/>
        <w:jc w:val="center"/>
      </w:pPr>
      <w:r>
        <w:rPr>
          <w:rFonts w:ascii="Arial" w:cs="Arial" w:eastAsia="Arial" w:hAnsi="Arial"/>
          <w:i/>
          <w:iCs/>
          <w:color w:val="2E86C1"/>
          <w:sz w:val="32"/>
          <w:szCs w:val="32"/>
        </w:rPr>
        <w:t xml:space="preserve">Casos de Estudio, Metodos de Correccion y Ajuste</w:t>
      </w:r>
    </w:p>
    <w:p>
      <w:pPr>
        <w:spacing w:before="800"/>
      </w:pPr>
    </w:p>
    <w:p>
      <w:pPr>
        <w:spacing w:after="100"/>
        <w:jc w:val="center"/>
      </w:pPr>
      <w:r>
        <w:rPr>
          <w:rFonts w:ascii="Arial" w:cs="Arial" w:eastAsia="Arial" w:hAnsi="Arial"/>
          <w:color w:val="555555"/>
          <w:sz w:val="24"/>
          <w:szCs w:val="24"/>
        </w:rPr>
        <w:t xml:space="preserve">Documento de Referencia Tecnica</w:t>
      </w:r>
    </w:p>
    <w:p>
      <w:pPr>
        <w:jc w:val="center"/>
      </w:pPr>
      <w:r>
        <w:rPr>
          <w:rFonts w:ascii="Arial" w:cs="Arial" w:eastAsia="Arial" w:hAnsi="Arial"/>
          <w:color w:val="555555"/>
          <w:sz w:val="24"/>
          <w:szCs w:val="24"/>
        </w:rPr>
        <w:t xml:space="preserve">Febrero 2026</w:t>
      </w:r>
    </w:p>
    <w:p>
      <w:r>
        <w:br w:type="page"/>
      </w:r>
    </w:p>
    <w:p>
      <w:pPr>
        <w:pStyle w:val="Heading1"/>
        <w:spacing w:before="300" w:after="150"/>
      </w:pPr>
      <w:r>
        <w:rPr>
          <w:rFonts w:ascii="Arial" w:cs="Arial" w:eastAsia="Arial" w:hAnsi="Arial"/>
          <w:b/>
          <w:bCs/>
        </w:rPr>
        <w:t xml:space="preserve">1. INTRODUCCION</w:t>
      </w:r>
    </w:p>
    <w:p>
      <w:pPr>
        <w:spacing w:before="100" w:after="100"/>
        <w:jc w:val="both"/>
      </w:pPr>
      <w:r>
        <w:rPr>
          <w:rFonts w:ascii="Arial" w:cs="Arial" w:eastAsia="Arial" w:hAnsi="Arial"/>
          <w:b w:val="false"/>
          <w:bCs w:val="false"/>
          <w:i w:val="false"/>
          <w:iCs w:val="false"/>
          <w:color w:val="000000"/>
          <w:sz w:val="22"/>
          <w:szCs w:val="22"/>
        </w:rPr>
        <w:t xml:space="preserve">La nivelacion geometrica de precision es el procedimiento topografico destinado a determinar diferencias de elevacion entre puntos del terreno mediante visuales horizontales. A diferencia de la nivelacion trigonometrica o barometrica, la nivelacion geometrica alcanza las mas altas precisiones, siendo el metodo de referencia para el establecimiento de redes altimetricas y el control vertical en obras de ingenieria.</w:t>
      </w:r>
    </w:p>
    <w:p>
      <w:pPr>
        <w:spacing w:before="100" w:after="100"/>
        <w:jc w:val="both"/>
      </w:pPr>
      <w:r>
        <w:rPr>
          <w:rFonts w:ascii="Arial" w:cs="Arial" w:eastAsia="Arial" w:hAnsi="Arial"/>
          <w:b w:val="false"/>
          <w:bCs w:val="false"/>
          <w:i w:val="false"/>
          <w:iCs w:val="false"/>
          <w:color w:val="000000"/>
          <w:sz w:val="22"/>
          <w:szCs w:val="22"/>
        </w:rPr>
        <w:t xml:space="preserve">Este documento presenta cuatro casos de estudio que cubren los principales tipos de circuitos de nivelacion: cerrada, de enlace (abierta con control), abierta sin control, y redes de nivelacion. Para cada caso se desarrollan los calculos numericos completos y se aplica el metodo de correccion mas apropiado.</w:t>
      </w:r>
    </w:p>
    <w:p>
      <w:pPr>
        <w:pStyle w:val="Heading2"/>
        <w:spacing w:before="300" w:after="150"/>
      </w:pPr>
      <w:r>
        <w:rPr>
          <w:rFonts w:ascii="Arial" w:cs="Arial" w:eastAsia="Arial" w:hAnsi="Arial"/>
          <w:b/>
          <w:bCs/>
        </w:rPr>
        <w:t xml:space="preserve">1.1. Principio Fundamental</w:t>
      </w:r>
    </w:p>
    <w:p>
      <w:pPr>
        <w:spacing w:before="100" w:after="100"/>
        <w:jc w:val="both"/>
      </w:pPr>
      <w:r>
        <w:rPr>
          <w:rFonts w:ascii="Arial" w:cs="Arial" w:eastAsia="Arial" w:hAnsi="Arial"/>
          <w:b w:val="false"/>
          <w:bCs w:val="false"/>
          <w:i w:val="false"/>
          <w:iCs w:val="false"/>
          <w:color w:val="000000"/>
          <w:sz w:val="22"/>
          <w:szCs w:val="22"/>
        </w:rPr>
        <w:t xml:space="preserve">El principio basico de la nivelacion geometrica consiste en establecer una linea de visual horizontal mediante un nivel optico o digital, y medir la diferencia de lecturas sobre miras graduadas colocadas en los puntos de interes. El desnivel entre dos puntos consecutivos se calcula como:</w:t>
      </w:r>
    </w:p>
    <w:p>
      <w:pPr>
        <w:spacing w:before="120" w:after="120"/>
        <w:jc w:val="center"/>
      </w:pPr>
      <w:r>
        <w:rPr>
          <w:rFonts w:ascii="Courier New" w:cs="Courier New" w:eastAsia="Courier New" w:hAnsi="Courier New"/>
          <w:i/>
          <w:iCs/>
          <w:color w:val="1B4F72"/>
          <w:sz w:val="22"/>
          <w:szCs w:val="22"/>
        </w:rPr>
        <w:t xml:space="preserve">Desnivel (Dh) = Lectura Atras (LA) - Lectura Adelante (LD)</w:t>
      </w:r>
    </w:p>
    <w:p>
      <w:pPr>
        <w:spacing w:before="100" w:after="100"/>
        <w:jc w:val="both"/>
      </w:pPr>
      <w:r>
        <w:rPr>
          <w:rFonts w:ascii="Arial" w:cs="Arial" w:eastAsia="Arial" w:hAnsi="Arial"/>
          <w:b w:val="false"/>
          <w:bCs w:val="false"/>
          <w:i w:val="false"/>
          <w:iCs w:val="false"/>
          <w:color w:val="000000"/>
          <w:sz w:val="22"/>
          <w:szCs w:val="22"/>
        </w:rPr>
        <w:t xml:space="preserve">La Altura del Instrumento (AI) se calcula como:</w:t>
      </w:r>
    </w:p>
    <w:p>
      <w:pPr>
        <w:spacing w:before="120" w:after="120"/>
        <w:jc w:val="center"/>
      </w:pPr>
      <w:r>
        <w:rPr>
          <w:rFonts w:ascii="Courier New" w:cs="Courier New" w:eastAsia="Courier New" w:hAnsi="Courier New"/>
          <w:i/>
          <w:iCs/>
          <w:color w:val="1B4F72"/>
          <w:sz w:val="22"/>
          <w:szCs w:val="22"/>
        </w:rPr>
        <w:t xml:space="preserve">AI = Cota del punto atras + Lectura Atras</w:t>
      </w:r>
    </w:p>
    <w:p>
      <w:pPr>
        <w:spacing w:before="100" w:after="100"/>
        <w:jc w:val="both"/>
      </w:pPr>
      <w:r>
        <w:rPr>
          <w:rFonts w:ascii="Arial" w:cs="Arial" w:eastAsia="Arial" w:hAnsi="Arial"/>
          <w:b w:val="false"/>
          <w:bCs w:val="false"/>
          <w:i w:val="false"/>
          <w:iCs w:val="false"/>
          <w:color w:val="000000"/>
          <w:sz w:val="22"/>
          <w:szCs w:val="22"/>
        </w:rPr>
        <w:t xml:space="preserve">Y la cota del punto adelante como:</w:t>
      </w:r>
    </w:p>
    <w:p>
      <w:pPr>
        <w:spacing w:before="120" w:after="120"/>
        <w:jc w:val="center"/>
      </w:pPr>
      <w:r>
        <w:rPr>
          <w:rFonts w:ascii="Courier New" w:cs="Courier New" w:eastAsia="Courier New" w:hAnsi="Courier New"/>
          <w:i/>
          <w:iCs/>
          <w:color w:val="1B4F72"/>
          <w:sz w:val="22"/>
          <w:szCs w:val="22"/>
        </w:rPr>
        <w:t xml:space="preserve">Cota adelante = AI - Lectura Adelante</w:t>
      </w:r>
    </w:p>
    <w:p>
      <w:pPr>
        <w:pStyle w:val="Heading2"/>
        <w:spacing w:before="300" w:after="150"/>
      </w:pPr>
      <w:r>
        <w:rPr>
          <w:rFonts w:ascii="Arial" w:cs="Arial" w:eastAsia="Arial" w:hAnsi="Arial"/>
          <w:b/>
          <w:bCs/>
        </w:rPr>
        <w:t xml:space="preserve">1.2. Comprobaciones Aritmeticas</w:t>
      </w:r>
    </w:p>
    <w:p>
      <w:pPr>
        <w:spacing w:before="100" w:after="100"/>
        <w:jc w:val="both"/>
      </w:pPr>
      <w:r>
        <w:rPr>
          <w:rFonts w:ascii="Arial" w:cs="Arial" w:eastAsia="Arial" w:hAnsi="Arial"/>
          <w:b w:val="false"/>
          <w:bCs w:val="false"/>
          <w:i w:val="false"/>
          <w:iCs w:val="false"/>
          <w:color w:val="000000"/>
          <w:sz w:val="22"/>
          <w:szCs w:val="22"/>
        </w:rPr>
        <w:t xml:space="preserve">Al finalizar la libreta de campo, se verifican los calculos mediante la comprobacion aritmetica fundamental:</w:t>
      </w:r>
    </w:p>
    <w:p>
      <w:pPr>
        <w:spacing w:before="120" w:after="120"/>
        <w:jc w:val="center"/>
      </w:pPr>
      <w:r>
        <w:rPr>
          <w:rFonts w:ascii="Courier New" w:cs="Courier New" w:eastAsia="Courier New" w:hAnsi="Courier New"/>
          <w:i/>
          <w:iCs/>
          <w:color w:val="1B4F72"/>
          <w:sz w:val="22"/>
          <w:szCs w:val="22"/>
        </w:rPr>
        <w:t xml:space="preserve">Suma LA - Suma LD = Cota final - Cota inicial = Desnivel total</w:t>
      </w:r>
    </w:p>
    <w:p>
      <w:pPr>
        <w:spacing w:before="100" w:after="100"/>
        <w:jc w:val="both"/>
      </w:pPr>
      <w:r>
        <w:rPr>
          <w:rFonts w:ascii="Arial" w:cs="Arial" w:eastAsia="Arial" w:hAnsi="Arial"/>
          <w:b w:val="false"/>
          <w:bCs w:val="false"/>
          <w:i w:val="false"/>
          <w:iCs w:val="false"/>
          <w:color w:val="000000"/>
          <w:sz w:val="22"/>
          <w:szCs w:val="22"/>
        </w:rPr>
        <w:t xml:space="preserve">Esta comprobacion no detecta errores compensados, pero asegura que las operaciones aritmeticas son correctas.</w:t>
      </w:r>
    </w:p>
    <w:p>
      <w:r>
        <w:br w:type="page"/>
      </w:r>
    </w:p>
    <w:p>
      <w:pPr>
        <w:pStyle w:val="Heading1"/>
        <w:spacing w:before="300" w:after="150"/>
      </w:pPr>
      <w:r>
        <w:rPr>
          <w:rFonts w:ascii="Arial" w:cs="Arial" w:eastAsia="Arial" w:hAnsi="Arial"/>
          <w:b/>
          <w:bCs/>
        </w:rPr>
        <w:t xml:space="preserve">2. CASO DE ESTUDIO 1: NIVELACION CERRADA</w:t>
      </w:r>
    </w:p>
    <w:p>
      <w:pPr>
        <w:pStyle w:val="Heading2"/>
        <w:spacing w:before="300" w:after="150"/>
      </w:pPr>
      <w:r>
        <w:rPr>
          <w:rFonts w:ascii="Arial" w:cs="Arial" w:eastAsia="Arial" w:hAnsi="Arial"/>
          <w:b/>
          <w:bCs/>
        </w:rPr>
        <w:t xml:space="preserve">2.1. Descripcion del Caso</w:t>
      </w:r>
    </w:p>
    <w:p>
      <w:pPr>
        <w:spacing w:before="100" w:after="100"/>
        <w:jc w:val="both"/>
      </w:pPr>
      <w:r>
        <w:rPr>
          <w:rFonts w:ascii="Arial" w:cs="Arial" w:eastAsia="Arial" w:hAnsi="Arial"/>
          <w:b w:val="false"/>
          <w:bCs w:val="false"/>
          <w:i w:val="false"/>
          <w:iCs w:val="false"/>
          <w:color w:val="000000"/>
          <w:sz w:val="22"/>
          <w:szCs w:val="22"/>
        </w:rPr>
        <w:t xml:space="preserve">Se requiere determinar las cotas de 6 puntos de cambio (PC-1 a PC-6) a lo largo de un circuito cerrado que parte y regresa al banco de nivel BM-1 (cota conocida: 100.000 m). El levantamiento se realiza con un nivel automatico Leica NA720 y miras telescopicas de aluminio con graduacion en E. La nivelacion se ejecuta en ida y vuelta para promediar lecturas y mejorar la precision.</w:t>
      </w:r>
    </w:p>
    <w:p>
      <w:pPr>
        <w:pStyle w:val="Heading2"/>
        <w:spacing w:before="300" w:after="150"/>
      </w:pPr>
      <w:r>
        <w:rPr>
          <w:rFonts w:ascii="Arial" w:cs="Arial" w:eastAsia="Arial" w:hAnsi="Arial"/>
          <w:b/>
          <w:bCs/>
        </w:rPr>
        <w:t xml:space="preserve">2.2. Caracteristicas de la Nivelacion Cerrada</w:t>
      </w:r>
    </w:p>
    <w:p>
      <w:pPr>
        <w:pStyle w:val="ListParagraph"/>
        <w:numPr>
          <w:ilvl w:val="0"/>
          <w:numId w:val="2"/>
        </w:numPr>
        <w:spacing w:before="40" w:after="40"/>
      </w:pPr>
      <w:r>
        <w:rPr>
          <w:rFonts w:ascii="Arial" w:cs="Arial" w:eastAsia="Arial" w:hAnsi="Arial"/>
          <w:sz w:val="22"/>
          <w:szCs w:val="22"/>
        </w:rPr>
        <w:t xml:space="preserve">Parte de un BM de cota conocida y regresa al mismo BM.</w:t>
      </w:r>
    </w:p>
    <w:p>
      <w:pPr>
        <w:pStyle w:val="ListParagraph"/>
        <w:numPr>
          <w:ilvl w:val="0"/>
          <w:numId w:val="2"/>
        </w:numPr>
        <w:spacing w:before="40" w:after="40"/>
      </w:pPr>
      <w:r>
        <w:rPr>
          <w:rFonts w:ascii="Arial" w:cs="Arial" w:eastAsia="Arial" w:hAnsi="Arial"/>
          <w:sz w:val="22"/>
          <w:szCs w:val="22"/>
        </w:rPr>
        <w:t xml:space="preserve">Permite calcular el error de cierre: la diferencia entre la cota conocida y la cota calculada del BM al retornar.</w:t>
      </w:r>
    </w:p>
    <w:p>
      <w:pPr>
        <w:pStyle w:val="ListParagraph"/>
        <w:numPr>
          <w:ilvl w:val="0"/>
          <w:numId w:val="2"/>
        </w:numPr>
        <w:spacing w:before="40" w:after="40"/>
      </w:pPr>
      <w:r>
        <w:rPr>
          <w:rFonts w:ascii="Arial" w:cs="Arial" w:eastAsia="Arial" w:hAnsi="Arial"/>
          <w:sz w:val="22"/>
          <w:szCs w:val="22"/>
        </w:rPr>
        <w:t xml:space="preserve">La nivelacion ida y vuelta permite promediar desniveles para reducir errores sistematicos.</w:t>
      </w:r>
    </w:p>
    <w:p>
      <w:pPr>
        <w:pStyle w:val="ListParagraph"/>
        <w:numPr>
          <w:ilvl w:val="0"/>
          <w:numId w:val="2"/>
        </w:numPr>
        <w:spacing w:before="40" w:after="40"/>
      </w:pPr>
      <w:r>
        <w:rPr>
          <w:rFonts w:ascii="Arial" w:cs="Arial" w:eastAsia="Arial" w:hAnsi="Arial"/>
          <w:sz w:val="22"/>
          <w:szCs w:val="22"/>
        </w:rPr>
        <w:t xml:space="preserve">Es el tipo de circuito mas utilizado en control vertical de obras civiles.</w:t>
      </w:r>
    </w:p>
    <w:p>
      <w:pPr>
        <w:pStyle w:val="Heading2"/>
        <w:spacing w:before="300" w:after="150"/>
      </w:pPr>
      <w:r>
        <w:rPr>
          <w:rFonts w:ascii="Arial" w:cs="Arial" w:eastAsia="Arial" w:hAnsi="Arial"/>
          <w:b/>
          <w:bCs/>
        </w:rPr>
        <w:t xml:space="preserve">2.3. Datos de Campo - Nivelacion de 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300"/>
        <w:gridCol w:w="1300"/>
        <w:gridCol w:w="1300"/>
        <w:gridCol w:w="1300"/>
        <w:gridCol w:w="960"/>
      </w:tblGrid>
      <w:tr>
        <w:tc>
          <w:tcPr>
            <w:tcW w:type="dxa" w:w="11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Punto</w:t>
            </w:r>
          </w:p>
        </w:tc>
        <w:tc>
          <w:tcPr>
            <w:tcW w:type="dxa" w:w="11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 Atras (m)</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 Adel. (m)</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AI (m)</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Cota (m)</w:t>
            </w:r>
          </w:p>
        </w:tc>
        <w:tc>
          <w:tcPr>
            <w:tcW w:type="dxa" w:w="9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Dist. (km)</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BM-1</w:t>
            </w:r>
          </w:p>
        </w:tc>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100.000</w:t>
            </w:r>
          </w:p>
        </w:tc>
        <w:tc>
          <w:tcPr>
            <w:tcW w:type="dxa" w:w="9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0.000</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1.524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1.832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101.524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99.692</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0.120</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PC-2</w:t>
            </w:r>
          </w:p>
        </w:tc>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2.105</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0.876</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101.929</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101.053</w:t>
            </w:r>
          </w:p>
        </w:tc>
        <w:tc>
          <w:tcPr>
            <w:tcW w:type="dxa" w:w="9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0.250</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1.348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2.437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100.840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99.492</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0.380</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PC-4</w:t>
            </w:r>
          </w:p>
        </w:tc>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4</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0.965</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1.654</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99.801</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99.186</w:t>
            </w:r>
          </w:p>
        </w:tc>
        <w:tc>
          <w:tcPr>
            <w:tcW w:type="dxa" w:w="9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0.510</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2.213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0.738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101.276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101.063</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0.640</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PC-6</w:t>
            </w:r>
          </w:p>
        </w:tc>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6</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1.456</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2.089</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100.643</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99.187</w:t>
            </w:r>
          </w:p>
        </w:tc>
        <w:tc>
          <w:tcPr>
            <w:tcW w:type="dxa" w:w="9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0.780</w:t>
            </w:r>
          </w:p>
        </w:tc>
      </w:tr>
      <w:tr>
        <w:tc>
          <w:tcPr>
            <w:tcW w:type="dxa" w:w="11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BM-1'</w:t>
            </w:r>
          </w:p>
        </w:tc>
        <w:tc>
          <w:tcPr>
            <w:tcW w:type="dxa" w:w="11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7</w:t>
            </w:r>
          </w:p>
        </w:tc>
        <w:tc>
          <w:tcPr>
            <w:tcW w:type="dxa" w:w="13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1.125</w:t>
            </w:r>
          </w:p>
        </w:tc>
        <w:tc>
          <w:tcPr>
            <w:tcW w:type="dxa" w:w="13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99.518</w:t>
            </w:r>
          </w:p>
        </w:tc>
        <w:tc>
          <w:tcPr>
            <w:tcW w:type="dxa" w:w="96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0.900</w:t>
            </w:r>
          </w:p>
        </w:tc>
      </w:tr>
    </w:tbl>
    <w:p>
      <w:pPr>
        <w:pStyle w:val="Heading2"/>
        <w:spacing w:before="300" w:after="150"/>
      </w:pPr>
      <w:r>
        <w:rPr>
          <w:rFonts w:ascii="Arial" w:cs="Arial" w:eastAsia="Arial" w:hAnsi="Arial"/>
          <w:b/>
          <w:bCs/>
        </w:rPr>
        <w:t xml:space="preserve">2.4. Datos de Campo - Nivelacion de Vuelta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300"/>
        <w:gridCol w:w="1300"/>
        <w:gridCol w:w="1300"/>
        <w:gridCol w:w="1300"/>
        <w:gridCol w:w="960"/>
      </w:tblGrid>
      <w:tr>
        <w:tc>
          <w:tcPr>
            <w:tcW w:type="dxa" w:w="11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Punto</w:t>
            </w:r>
          </w:p>
        </w:tc>
        <w:tc>
          <w:tcPr>
            <w:tcW w:type="dxa" w:w="11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 Atras (m)</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 Adel. (m)</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AI (m)</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Cota (m)</w:t>
            </w:r>
          </w:p>
        </w:tc>
        <w:tc>
          <w:tcPr>
            <w:tcW w:type="dxa" w:w="9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Dist. (km)</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BM-1</w:t>
            </w:r>
          </w:p>
        </w:tc>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100.000</w:t>
            </w:r>
          </w:p>
        </w:tc>
        <w:tc>
          <w:tcPr>
            <w:tcW w:type="dxa" w:w="9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0.900</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1.130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2.086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101.130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99.044</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0.780</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PC-5</w:t>
            </w:r>
          </w:p>
        </w:tc>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6</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0.742</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1.461</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99.786</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99.325</w:t>
            </w:r>
          </w:p>
        </w:tc>
        <w:tc>
          <w:tcPr>
            <w:tcW w:type="dxa" w:w="9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0.640</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1.658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2.218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101.443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99.225</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0.510</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PC-3</w:t>
            </w:r>
          </w:p>
        </w:tc>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4</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2.441</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0.969</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102.884</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101.475</w:t>
            </w:r>
          </w:p>
        </w:tc>
        <w:tc>
          <w:tcPr>
            <w:tcW w:type="dxa" w:w="9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0.380</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0.880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1.352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101.764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101.512</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0.250</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PC-1</w:t>
            </w:r>
          </w:p>
        </w:tc>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1.836</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2.109</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101.600</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99.655</w:t>
            </w:r>
          </w:p>
        </w:tc>
        <w:tc>
          <w:tcPr>
            <w:tcW w:type="dxa" w:w="9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0.120</w:t>
            </w:r>
          </w:p>
        </w:tc>
      </w:tr>
      <w:tr>
        <w:tc>
          <w:tcPr>
            <w:tcW w:type="dxa" w:w="11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BM-1'</w:t>
            </w:r>
          </w:p>
        </w:tc>
        <w:tc>
          <w:tcPr>
            <w:tcW w:type="dxa" w:w="11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1</w:t>
            </w:r>
          </w:p>
        </w:tc>
        <w:tc>
          <w:tcPr>
            <w:tcW w:type="dxa" w:w="13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1.528</w:t>
            </w:r>
          </w:p>
        </w:tc>
        <w:tc>
          <w:tcPr>
            <w:tcW w:type="dxa" w:w="13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100.072</w:t>
            </w:r>
          </w:p>
        </w:tc>
        <w:tc>
          <w:tcPr>
            <w:tcW w:type="dxa" w:w="96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0.000</w:t>
            </w:r>
          </w:p>
        </w:tc>
      </w:tr>
    </w:tbl>
    <w:p>
      <w:pPr>
        <w:pStyle w:val="Heading3"/>
        <w:spacing w:before="300" w:after="150"/>
      </w:pPr>
      <w:r>
        <w:rPr>
          <w:rFonts w:ascii="Arial" w:cs="Arial" w:eastAsia="Arial" w:hAnsi="Arial"/>
          <w:b/>
          <w:bCs/>
        </w:rPr>
        <w:t xml:space="preserve">2.5. Calculo del Error de Cierre</w:t>
      </w:r>
    </w:p>
    <w:p>
      <w:pPr>
        <w:spacing w:before="100" w:after="100"/>
        <w:jc w:val="both"/>
      </w:pPr>
      <w:r>
        <w:rPr>
          <w:rFonts w:ascii="Arial" w:cs="Arial" w:eastAsia="Arial" w:hAnsi="Arial"/>
          <w:b w:val="false"/>
          <w:bCs w:val="false"/>
          <w:i w:val="false"/>
          <w:iCs w:val="false"/>
          <w:color w:val="000000"/>
          <w:sz w:val="22"/>
          <w:szCs w:val="22"/>
        </w:rPr>
        <w:t xml:space="preserve">Para el circuito de ida:</w:t>
      </w:r>
    </w:p>
    <w:p>
      <w:pPr>
        <w:spacing w:before="120" w:after="120"/>
        <w:jc w:val="center"/>
      </w:pPr>
      <w:r>
        <w:rPr>
          <w:rFonts w:ascii="Courier New" w:cs="Courier New" w:eastAsia="Courier New" w:hAnsi="Courier New"/>
          <w:i/>
          <w:iCs/>
          <w:color w:val="1B4F72"/>
          <w:sz w:val="22"/>
          <w:szCs w:val="22"/>
        </w:rPr>
        <w:t xml:space="preserve">Error ida = Cota calculada BM-1' - Cota conocida BM-1</w:t>
      </w:r>
    </w:p>
    <w:p>
      <w:pPr>
        <w:spacing w:before="120" w:after="120"/>
        <w:jc w:val="center"/>
      </w:pPr>
      <w:r>
        <w:rPr>
          <w:rFonts w:ascii="Courier New" w:cs="Courier New" w:eastAsia="Courier New" w:hAnsi="Courier New"/>
          <w:i/>
          <w:iCs/>
          <w:color w:val="1B4F72"/>
          <w:sz w:val="22"/>
          <w:szCs w:val="22"/>
        </w:rPr>
        <w:t xml:space="preserve">Error ida = 99.518 - 100.000 = -0.482 m</w:t>
      </w:r>
    </w:p>
    <w:p>
      <w:pPr>
        <w:spacing w:before="100" w:after="100"/>
        <w:jc w:val="both"/>
      </w:pPr>
      <w:r>
        <w:rPr>
          <w:rFonts w:ascii="Arial" w:cs="Arial" w:eastAsia="Arial" w:hAnsi="Arial"/>
          <w:b w:val="false"/>
          <w:bCs w:val="false"/>
          <w:i w:val="false"/>
          <w:iCs w:val="false"/>
          <w:color w:val="000000"/>
          <w:sz w:val="22"/>
          <w:szCs w:val="22"/>
        </w:rPr>
        <w:t xml:space="preserve">Para el circuito de vuelta:</w:t>
      </w:r>
    </w:p>
    <w:p>
      <w:pPr>
        <w:spacing w:before="120" w:after="120"/>
        <w:jc w:val="center"/>
      </w:pPr>
      <w:r>
        <w:rPr>
          <w:rFonts w:ascii="Courier New" w:cs="Courier New" w:eastAsia="Courier New" w:hAnsi="Courier New"/>
          <w:i/>
          <w:iCs/>
          <w:color w:val="1B4F72"/>
          <w:sz w:val="22"/>
          <w:szCs w:val="22"/>
        </w:rPr>
        <w:t xml:space="preserve">Error vuelta = Cota calculada BM-1' - Cota conocida BM-1</w:t>
      </w:r>
    </w:p>
    <w:p>
      <w:pPr>
        <w:spacing w:before="120" w:after="120"/>
        <w:jc w:val="center"/>
      </w:pPr>
      <w:r>
        <w:rPr>
          <w:rFonts w:ascii="Courier New" w:cs="Courier New" w:eastAsia="Courier New" w:hAnsi="Courier New"/>
          <w:i/>
          <w:iCs/>
          <w:color w:val="1B4F72"/>
          <w:sz w:val="22"/>
          <w:szCs w:val="22"/>
        </w:rPr>
        <w:t xml:space="preserve">Error vuelta = 100.072 - 100.000 = +0.072 m</w:t>
      </w:r>
    </w:p>
    <w:p>
      <w:pPr>
        <w:spacing w:before="100" w:after="100"/>
        <w:jc w:val="both"/>
      </w:pPr>
      <w:r>
        <w:rPr>
          <w:rFonts w:ascii="Arial" w:cs="Arial" w:eastAsia="Arial" w:hAnsi="Arial"/>
          <w:b w:val="false"/>
          <w:bCs w:val="false"/>
          <w:i w:val="false"/>
          <w:iCs w:val="false"/>
          <w:color w:val="000000"/>
          <w:sz w:val="22"/>
          <w:szCs w:val="22"/>
        </w:rPr>
        <w:t xml:space="preserve">Para la nivelacion de precision se trabaja con los promedios de ida y vuelta. El desnivel promediado entre cada par de puntos consecutivos reduce significativamente los errores aleatorios.</w:t>
      </w:r>
    </w:p>
    <w:p>
      <w:pPr>
        <w:pStyle w:val="Heading3"/>
        <w:spacing w:before="300" w:after="150"/>
      </w:pPr>
      <w:r>
        <w:rPr>
          <w:rFonts w:ascii="Arial" w:cs="Arial" w:eastAsia="Arial" w:hAnsi="Arial"/>
          <w:b/>
          <w:bCs/>
        </w:rPr>
        <w:t xml:space="preserve">2.6. Verificacion de Tolerancia</w:t>
      </w:r>
    </w:p>
    <w:p>
      <w:pPr>
        <w:spacing w:before="100" w:after="100"/>
        <w:jc w:val="both"/>
      </w:pPr>
      <w:r>
        <w:rPr>
          <w:rFonts w:ascii="Arial" w:cs="Arial" w:eastAsia="Arial" w:hAnsi="Arial"/>
          <w:b w:val="false"/>
          <w:bCs w:val="false"/>
          <w:i w:val="false"/>
          <w:iCs w:val="false"/>
          <w:color w:val="000000"/>
          <w:sz w:val="22"/>
          <w:szCs w:val="22"/>
        </w:rPr>
        <w:t xml:space="preserve">La distancia total del circuito es D = 0.900 km. Para un trabajo de tercer orden (K = 12 mm):</w:t>
      </w:r>
    </w:p>
    <w:p>
      <w:pPr>
        <w:spacing w:before="120" w:after="120"/>
        <w:jc w:val="center"/>
      </w:pPr>
      <w:r>
        <w:rPr>
          <w:rFonts w:ascii="Courier New" w:cs="Courier New" w:eastAsia="Courier New" w:hAnsi="Courier New"/>
          <w:i/>
          <w:iCs/>
          <w:color w:val="1B4F72"/>
          <w:sz w:val="22"/>
          <w:szCs w:val="22"/>
        </w:rPr>
        <w:t xml:space="preserve">Tolerancia = 12 x sqrt(0.900) = 12 x 0.949 = 11.4 mm</w:t>
      </w:r>
    </w:p>
    <w:p>
      <w:pPr>
        <w:spacing w:before="100" w:after="100"/>
        <w:jc w:val="both"/>
      </w:pPr>
      <w:r>
        <w:rPr>
          <w:rFonts w:ascii="Arial" w:cs="Arial" w:eastAsia="Arial" w:hAnsi="Arial"/>
          <w:b w:val="false"/>
          <w:bCs w:val="false"/>
          <w:i w:val="false"/>
          <w:iCs w:val="false"/>
          <w:color w:val="000000"/>
          <w:sz w:val="22"/>
          <w:szCs w:val="22"/>
        </w:rPr>
        <w:t xml:space="preserve">El error de cierre del circuito promediado debe compararse con esta tolerancia. Si el error esta dentro del rango, se procede a la correccion; de lo contrario, se debe repetir la nivelacion.</w:t>
      </w:r>
    </w:p>
    <w:p>
      <w:pPr>
        <w:pStyle w:val="Heading3"/>
        <w:spacing w:before="300" w:after="150"/>
      </w:pPr>
      <w:r>
        <w:rPr>
          <w:rFonts w:ascii="Arial" w:cs="Arial" w:eastAsia="Arial" w:hAnsi="Arial"/>
          <w:b/>
          <w:bCs/>
        </w:rPr>
        <w:t xml:space="preserve">2.7. Correccion Proporcional a la Distancia</w:t>
      </w:r>
    </w:p>
    <w:p>
      <w:pPr>
        <w:spacing w:before="100" w:after="100"/>
        <w:jc w:val="both"/>
      </w:pPr>
      <w:r>
        <w:rPr>
          <w:rFonts w:ascii="Arial" w:cs="Arial" w:eastAsia="Arial" w:hAnsi="Arial"/>
          <w:b w:val="false"/>
          <w:bCs w:val="false"/>
          <w:i w:val="false"/>
          <w:iCs w:val="false"/>
          <w:color w:val="000000"/>
          <w:sz w:val="22"/>
          <w:szCs w:val="22"/>
        </w:rPr>
        <w:t xml:space="preserve">Este es el metodo estandar para nivelaciones de circuito simple. El error de cierre se distribuye proporcionalmente a la distancia acumulada desde el origen:</w:t>
      </w:r>
    </w:p>
    <w:p>
      <w:pPr>
        <w:spacing w:before="120" w:after="120"/>
        <w:jc w:val="center"/>
      </w:pPr>
      <w:r>
        <w:rPr>
          <w:rFonts w:ascii="Courier New" w:cs="Courier New" w:eastAsia="Courier New" w:hAnsi="Courier New"/>
          <w:i/>
          <w:iCs/>
          <w:color w:val="1B4F72"/>
          <w:sz w:val="22"/>
          <w:szCs w:val="22"/>
        </w:rPr>
        <w:t xml:space="preserve">Correccion_i = -(Error de cierre) x (Dist_acum_i / Dist_total)</w:t>
      </w:r>
    </w:p>
    <w:p>
      <w:pPr>
        <w:spacing w:before="100" w:after="100"/>
        <w:jc w:val="both"/>
      </w:pPr>
      <w:r>
        <w:rPr>
          <w:rFonts w:ascii="Arial" w:cs="Arial" w:eastAsia="Arial" w:hAnsi="Arial"/>
          <w:b w:val="false"/>
          <w:bCs w:val="false"/>
          <w:i w:val="false"/>
          <w:iCs w:val="false"/>
          <w:color w:val="000000"/>
          <w:sz w:val="22"/>
          <w:szCs w:val="22"/>
        </w:rPr>
        <w:t xml:space="preserve">Si el error de cierre promediado es de -5.0 mm en una distancia total de 0.900 km: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500"/>
        <w:gridCol w:w="1500"/>
        <w:gridCol w:w="1460"/>
        <w:gridCol w:w="1500"/>
      </w:tblGrid>
      <w:tr>
        <w:tc>
          <w:tcPr>
            <w:tcW w:type="dxa" w:w="11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Punto</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Dist. Acum (km)</w:t>
            </w:r>
          </w:p>
        </w:tc>
        <w:tc>
          <w:tcPr>
            <w:tcW w:type="dxa" w:w="15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Correccion (mm)</w:t>
            </w:r>
          </w:p>
        </w:tc>
        <w:tc>
          <w:tcPr>
            <w:tcW w:type="dxa" w:w="15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Cota Calc. (m)</w:t>
            </w:r>
          </w:p>
        </w:tc>
        <w:tc>
          <w:tcPr>
            <w:tcW w:type="dxa" w:w="14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Correccion (m)</w:t>
            </w:r>
          </w:p>
        </w:tc>
        <w:tc>
          <w:tcPr>
            <w:tcW w:type="dxa" w:w="15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Cota Corr. (m)</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BM-1</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0.000</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100.000</w:t>
            </w:r>
          </w:p>
        </w:tc>
        <w:tc>
          <w:tcPr>
            <w:tcW w:type="dxa" w:w="14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0.000</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100.000</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0.120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99.674</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-0.001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99.673</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PC-2</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0.250</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-1.4</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101.283</w:t>
            </w:r>
          </w:p>
        </w:tc>
        <w:tc>
          <w:tcPr>
            <w:tcW w:type="dxa" w:w="14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-0.001</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101.282</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0.380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100.358</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-0.002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100.356</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PC-4</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0.510</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-2.8</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99.080</w:t>
            </w:r>
          </w:p>
        </w:tc>
        <w:tc>
          <w:tcPr>
            <w:tcW w:type="dxa" w:w="14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-0.003</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99.077</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0.640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-3.6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100.068</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-0.004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100.065</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PC-6</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0.780</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-4.3</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98.759</w:t>
            </w:r>
          </w:p>
        </w:tc>
        <w:tc>
          <w:tcPr>
            <w:tcW w:type="dxa" w:w="14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-0.004</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98.755</w:t>
            </w:r>
          </w:p>
        </w:tc>
      </w:tr>
      <w:tr>
        <w:tc>
          <w:tcPr>
            <w:tcW w:type="dxa" w:w="11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BM-1</w:t>
            </w:r>
          </w:p>
        </w:tc>
        <w:tc>
          <w:tcPr>
            <w:tcW w:type="dxa" w:w="13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0.900</w:t>
            </w:r>
          </w:p>
        </w:tc>
        <w:tc>
          <w:tcPr>
            <w:tcW w:type="dxa" w:w="15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-5.0</w:t>
            </w:r>
          </w:p>
        </w:tc>
        <w:tc>
          <w:tcPr>
            <w:tcW w:type="dxa" w:w="15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98.938</w:t>
            </w:r>
          </w:p>
        </w:tc>
        <w:tc>
          <w:tcPr>
            <w:tcW w:type="dxa" w:w="146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-0.005</w:t>
            </w:r>
          </w:p>
        </w:tc>
        <w:tc>
          <w:tcPr>
            <w:tcW w:type="dxa" w:w="15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100.000</w:t>
            </w:r>
          </w:p>
        </w:tc>
      </w:tr>
    </w:tbl>
    <w:p>
      <w:pPr>
        <w:spacing w:before="100" w:after="100"/>
        <w:jc w:val="both"/>
      </w:pPr>
      <w:r>
        <w:rPr>
          <w:rFonts w:ascii="Arial" w:cs="Arial" w:eastAsia="Arial" w:hAnsi="Arial"/>
          <w:b w:val="false"/>
          <w:bCs w:val="false"/>
          <w:i w:val="false"/>
          <w:iCs w:val="false"/>
          <w:color w:val="000000"/>
          <w:sz w:val="22"/>
          <w:szCs w:val="22"/>
        </w:rPr>
        <w:t xml:space="preserve">Las cotas corregidas garantizan que al retornar al BM-1, la cota coincide exactamente con el valor conocido de 100.000 m.</w:t>
      </w:r>
    </w:p>
    <w:p>
      <w:r>
        <w:br w:type="page"/>
      </w:r>
    </w:p>
    <w:p>
      <w:pPr>
        <w:pStyle w:val="Heading1"/>
        <w:spacing w:before="300" w:after="150"/>
      </w:pPr>
      <w:r>
        <w:rPr>
          <w:rFonts w:ascii="Arial" w:cs="Arial" w:eastAsia="Arial" w:hAnsi="Arial"/>
          <w:b/>
          <w:bCs/>
        </w:rPr>
        <w:t xml:space="preserve">3. CASO DE ESTUDIO 2: NIVELACION DE ENLACE</w:t>
      </w:r>
    </w:p>
    <w:p>
      <w:pPr>
        <w:pStyle w:val="Heading2"/>
        <w:spacing w:before="300" w:after="150"/>
      </w:pPr>
      <w:r>
        <w:rPr>
          <w:rFonts w:ascii="Arial" w:cs="Arial" w:eastAsia="Arial" w:hAnsi="Arial"/>
          <w:b/>
          <w:bCs/>
        </w:rPr>
        <w:t xml:space="preserve">3.1. Descripcion del Caso</w:t>
      </w:r>
    </w:p>
    <w:p>
      <w:pPr>
        <w:spacing w:before="100" w:after="100"/>
        <w:jc w:val="both"/>
      </w:pPr>
      <w:r>
        <w:rPr>
          <w:rFonts w:ascii="Arial" w:cs="Arial" w:eastAsia="Arial" w:hAnsi="Arial"/>
          <w:b w:val="false"/>
          <w:bCs w:val="false"/>
          <w:i w:val="false"/>
          <w:iCs w:val="false"/>
          <w:color w:val="000000"/>
          <w:sz w:val="22"/>
          <w:szCs w:val="22"/>
        </w:rPr>
        <w:t xml:space="preserve">Se necesita establecer una linea de nivelacion entre dos bancos de nivel geodesicos: BM-A (cota: 250.000 m) y BM-B (cota conocida: 248.700 m) separados por 2.2 km. La nivelacion se realiza para establecer puntos de control vertical a lo largo de un corredor vial. Se utilizan 8 puntos de cambio intermedios.</w:t>
      </w:r>
    </w:p>
    <w:p>
      <w:pPr>
        <w:pStyle w:val="Heading2"/>
        <w:spacing w:before="300" w:after="150"/>
      </w:pPr>
      <w:r>
        <w:rPr>
          <w:rFonts w:ascii="Arial" w:cs="Arial" w:eastAsia="Arial" w:hAnsi="Arial"/>
          <w:b/>
          <w:bCs/>
        </w:rPr>
        <w:t xml:space="preserve">3.2. Caracteristicas de la Nivelacion de Enlace</w:t>
      </w:r>
    </w:p>
    <w:p>
      <w:pPr>
        <w:pStyle w:val="ListParagraph"/>
        <w:numPr>
          <w:ilvl w:val="0"/>
          <w:numId w:val="2"/>
        </w:numPr>
        <w:spacing w:before="40" w:after="40"/>
      </w:pPr>
      <w:r>
        <w:rPr>
          <w:rFonts w:ascii="Arial" w:cs="Arial" w:eastAsia="Arial" w:hAnsi="Arial"/>
          <w:sz w:val="22"/>
          <w:szCs w:val="22"/>
        </w:rPr>
        <w:t xml:space="preserve">Conecta dos puntos de cota conocida (BM de partida y BM de llegada).</w:t>
      </w:r>
    </w:p>
    <w:p>
      <w:pPr>
        <w:pStyle w:val="ListParagraph"/>
        <w:numPr>
          <w:ilvl w:val="0"/>
          <w:numId w:val="2"/>
        </w:numPr>
        <w:spacing w:before="40" w:after="40"/>
      </w:pPr>
      <w:r>
        <w:rPr>
          <w:rFonts w:ascii="Arial" w:cs="Arial" w:eastAsia="Arial" w:hAnsi="Arial"/>
          <w:sz w:val="22"/>
          <w:szCs w:val="22"/>
        </w:rPr>
        <w:t xml:space="preserve">El error de cierre se calcula como la diferencia entre la cota calculada y la cota conocida del BM de llegada.</w:t>
      </w:r>
    </w:p>
    <w:p>
      <w:pPr>
        <w:pStyle w:val="ListParagraph"/>
        <w:numPr>
          <w:ilvl w:val="0"/>
          <w:numId w:val="2"/>
        </w:numPr>
        <w:spacing w:before="40" w:after="40"/>
      </w:pPr>
      <w:r>
        <w:rPr>
          <w:rFonts w:ascii="Arial" w:cs="Arial" w:eastAsia="Arial" w:hAnsi="Arial"/>
          <w:sz w:val="22"/>
          <w:szCs w:val="22"/>
        </w:rPr>
        <w:t xml:space="preserve">Equivale a la poligonal abierta con control en planimetria.</w:t>
      </w:r>
    </w:p>
    <w:p>
      <w:pPr>
        <w:pStyle w:val="ListParagraph"/>
        <w:numPr>
          <w:ilvl w:val="0"/>
          <w:numId w:val="2"/>
        </w:numPr>
        <w:spacing w:before="40" w:after="40"/>
      </w:pPr>
      <w:r>
        <w:rPr>
          <w:rFonts w:ascii="Arial" w:cs="Arial" w:eastAsia="Arial" w:hAnsi="Arial"/>
          <w:sz w:val="22"/>
          <w:szCs w:val="22"/>
        </w:rPr>
        <w:t xml:space="preserve">Se usa para extender redes de nivelacion, control de proyectos lineales (carreteras, canales, gasoductos).</w:t>
      </w:r>
    </w:p>
    <w:p>
      <w:pPr>
        <w:pStyle w:val="Heading2"/>
        <w:spacing w:before="300" w:after="150"/>
      </w:pPr>
      <w:r>
        <w:rPr>
          <w:rFonts w:ascii="Arial" w:cs="Arial" w:eastAsia="Arial" w:hAnsi="Arial"/>
          <w:b/>
          <w:bCs/>
        </w:rPr>
        <w:t xml:space="preserve">3.3. Datos de Campo</w:t>
      </w:r>
    </w:p>
    <w:p>
      <w:pPr>
        <w:spacing w:before="100" w:after="100"/>
        <w:jc w:val="both"/>
      </w:pPr>
      <w:r>
        <w:rPr>
          <w:rFonts w:ascii="Arial" w:cs="Arial" w:eastAsia="Arial" w:hAnsi="Arial"/>
          <w:b w:val="false"/>
          <w:bCs w:val="false"/>
          <w:i w:val="false"/>
          <w:iCs w:val="false"/>
          <w:color w:val="000000"/>
          <w:sz w:val="22"/>
          <w:szCs w:val="22"/>
        </w:rPr>
        <w:t xml:space="preserve">Coordenadas conocidas: BM-A = 250.000 m, BM-B = 248.700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300"/>
        <w:gridCol w:w="1300"/>
        <w:gridCol w:w="1300"/>
        <w:gridCol w:w="1300"/>
        <w:gridCol w:w="960"/>
      </w:tblGrid>
      <w:tr>
        <w:tc>
          <w:tcPr>
            <w:tcW w:type="dxa" w:w="11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Punto</w:t>
            </w:r>
          </w:p>
        </w:tc>
        <w:tc>
          <w:tcPr>
            <w:tcW w:type="dxa" w:w="11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 Atras (m)</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 Adel. (m)</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AI (m)</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Cota (m)</w:t>
            </w:r>
          </w:p>
        </w:tc>
        <w:tc>
          <w:tcPr>
            <w:tcW w:type="dxa" w:w="9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Dist. (km)</w:t>
            </w:r>
          </w:p>
        </w:tc>
      </w:tr>
      <w:tr>
        <w:tc>
          <w:tcPr>
            <w:tcW w:type="dxa" w:w="11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BM-A</w:t>
            </w:r>
          </w:p>
        </w:tc>
        <w:tc>
          <w:tcPr>
            <w:tcW w:type="dxa" w:w="11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250.000</w:t>
            </w:r>
          </w:p>
        </w:tc>
        <w:tc>
          <w:tcPr>
            <w:tcW w:type="dxa" w:w="96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0.000</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1.876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0.654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251.876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251.222</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0.200</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PC-2</w:t>
            </w:r>
          </w:p>
        </w:tc>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0.932</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2.145</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252.154</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250.009</w:t>
            </w:r>
          </w:p>
        </w:tc>
        <w:tc>
          <w:tcPr>
            <w:tcW w:type="dxa" w:w="9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0.450</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2.387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1.023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252.541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251.518</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0.700</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PC-4</w:t>
            </w:r>
          </w:p>
        </w:tc>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4</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1.145</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2.678</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252.663</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249.985</w:t>
            </w:r>
          </w:p>
        </w:tc>
        <w:tc>
          <w:tcPr>
            <w:tcW w:type="dxa" w:w="9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0.950</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0.789</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1.456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250.996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249.540</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1.200</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PC-6</w:t>
            </w:r>
          </w:p>
        </w:tc>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6</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2.234</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0.567</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252.663</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252.096</w:t>
            </w:r>
          </w:p>
        </w:tc>
        <w:tc>
          <w:tcPr>
            <w:tcW w:type="dxa" w:w="9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1.450</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1.567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2.890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252.340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249.450</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1.700</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PC-8</w:t>
            </w:r>
          </w:p>
        </w:tc>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8</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0.456</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1.234</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249.672</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249.216</w:t>
            </w:r>
          </w:p>
        </w:tc>
        <w:tc>
          <w:tcPr>
            <w:tcW w:type="dxa" w:w="9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1.950</w:t>
            </w:r>
          </w:p>
        </w:tc>
      </w:tr>
      <w:tr>
        <w:tc>
          <w:tcPr>
            <w:tcW w:type="dxa" w:w="11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BM-B</w:t>
            </w:r>
          </w:p>
        </w:tc>
        <w:tc>
          <w:tcPr>
            <w:tcW w:type="dxa" w:w="11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9</w:t>
            </w:r>
          </w:p>
        </w:tc>
        <w:tc>
          <w:tcPr>
            <w:tcW w:type="dxa" w:w="13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0.987</w:t>
            </w:r>
          </w:p>
        </w:tc>
        <w:tc>
          <w:tcPr>
            <w:tcW w:type="dxa" w:w="13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248.685</w:t>
            </w:r>
          </w:p>
        </w:tc>
        <w:tc>
          <w:tcPr>
            <w:tcW w:type="dxa" w:w="96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2.200</w:t>
            </w:r>
          </w:p>
        </w:tc>
      </w:tr>
    </w:tbl>
    <w:p>
      <w:pPr>
        <w:pStyle w:val="Heading3"/>
        <w:spacing w:before="300" w:after="150"/>
      </w:pPr>
      <w:r>
        <w:rPr>
          <w:rFonts w:ascii="Arial" w:cs="Arial" w:eastAsia="Arial" w:hAnsi="Arial"/>
          <w:b/>
          <w:bCs/>
        </w:rPr>
        <w:t xml:space="preserve">3.4. Calculo del Error de Cierre</w:t>
      </w:r>
    </w:p>
    <w:p>
      <w:pPr>
        <w:spacing w:before="100" w:after="100"/>
        <w:jc w:val="both"/>
      </w:pPr>
      <w:r>
        <w:rPr>
          <w:rFonts w:ascii="Arial" w:cs="Arial" w:eastAsia="Arial" w:hAnsi="Arial"/>
          <w:b w:val="false"/>
          <w:bCs w:val="false"/>
          <w:i w:val="false"/>
          <w:iCs w:val="false"/>
          <w:color w:val="000000"/>
          <w:sz w:val="22"/>
          <w:szCs w:val="22"/>
        </w:rPr>
        <w:t xml:space="preserve">La cota calculada del BM-B es 248.685 m, mientras que la cota conocida es 248.700 m:</w:t>
      </w:r>
    </w:p>
    <w:p>
      <w:pPr>
        <w:spacing w:before="120" w:after="120"/>
        <w:jc w:val="center"/>
      </w:pPr>
      <w:r>
        <w:rPr>
          <w:rFonts w:ascii="Courier New" w:cs="Courier New" w:eastAsia="Courier New" w:hAnsi="Courier New"/>
          <w:i/>
          <w:iCs/>
          <w:color w:val="1B4F72"/>
          <w:sz w:val="22"/>
          <w:szCs w:val="22"/>
        </w:rPr>
        <w:t xml:space="preserve">Error de cierre = 248.685 - 248.700 = -0.015 m = -15 mm</w:t>
      </w:r>
    </w:p>
    <w:p>
      <w:pPr>
        <w:pStyle w:val="Heading3"/>
        <w:spacing w:before="300" w:after="150"/>
      </w:pPr>
      <w:r>
        <w:rPr>
          <w:rFonts w:ascii="Arial" w:cs="Arial" w:eastAsia="Arial" w:hAnsi="Arial"/>
          <w:b/>
          <w:bCs/>
        </w:rPr>
        <w:t xml:space="preserve">3.5. Verificacion de Tolerancia</w:t>
      </w:r>
    </w:p>
    <w:p>
      <w:pPr>
        <w:spacing w:before="100" w:after="100"/>
        <w:jc w:val="both"/>
      </w:pPr>
      <w:r>
        <w:rPr>
          <w:rFonts w:ascii="Arial" w:cs="Arial" w:eastAsia="Arial" w:hAnsi="Arial"/>
          <w:b w:val="false"/>
          <w:bCs w:val="false"/>
          <w:i w:val="false"/>
          <w:iCs w:val="false"/>
          <w:color w:val="000000"/>
          <w:sz w:val="22"/>
          <w:szCs w:val="22"/>
        </w:rPr>
        <w:t xml:space="preserve">Para una distancia de 2.200 km y un trabajo de tercer orden (K = 12 mm):</w:t>
      </w:r>
    </w:p>
    <w:p>
      <w:pPr>
        <w:spacing w:before="120" w:after="120"/>
        <w:jc w:val="center"/>
      </w:pPr>
      <w:r>
        <w:rPr>
          <w:rFonts w:ascii="Courier New" w:cs="Courier New" w:eastAsia="Courier New" w:hAnsi="Courier New"/>
          <w:i/>
          <w:iCs/>
          <w:color w:val="1B4F72"/>
          <w:sz w:val="22"/>
          <w:szCs w:val="22"/>
        </w:rPr>
        <w:t xml:space="preserve">Tolerancia = 12 x sqrt(2.200) = 12 x 1.483 = 17.8 mm</w:t>
      </w:r>
    </w:p>
    <w:p>
      <w:pPr>
        <w:spacing w:before="100" w:after="100"/>
        <w:jc w:val="both"/>
      </w:pPr>
      <w:r>
        <w:rPr>
          <w:rFonts w:ascii="Arial" w:cs="Arial" w:eastAsia="Arial" w:hAnsi="Arial"/>
          <w:b w:val="false"/>
          <w:bCs w:val="false"/>
          <w:i w:val="false"/>
          <w:iCs w:val="false"/>
          <w:color w:val="000000"/>
          <w:sz w:val="22"/>
          <w:szCs w:val="22"/>
        </w:rPr>
        <w:t xml:space="preserve">El error de cierre (15 mm) es menor que la tolerancia (17.8 mm), por lo tanto el trabajo es aceptable y se procede a la correccion.</w:t>
      </w:r>
    </w:p>
    <w:p>
      <w:pPr>
        <w:pStyle w:val="Heading3"/>
        <w:spacing w:before="300" w:after="150"/>
      </w:pPr>
      <w:r>
        <w:rPr>
          <w:rFonts w:ascii="Arial" w:cs="Arial" w:eastAsia="Arial" w:hAnsi="Arial"/>
          <w:b/>
          <w:bCs/>
        </w:rPr>
        <w:t xml:space="preserve">3.6. Correccion Proporcional a la Distancia</w:t>
      </w:r>
    </w:p>
    <w:p>
      <w:pPr>
        <w:spacing w:before="100" w:after="100"/>
        <w:jc w:val="both"/>
      </w:pPr>
      <w:r>
        <w:rPr>
          <w:rFonts w:ascii="Arial" w:cs="Arial" w:eastAsia="Arial" w:hAnsi="Arial"/>
          <w:b w:val="false"/>
          <w:bCs w:val="false"/>
          <w:i w:val="false"/>
          <w:iCs w:val="false"/>
          <w:color w:val="000000"/>
          <w:sz w:val="22"/>
          <w:szCs w:val="22"/>
        </w:rPr>
        <w:t xml:space="preserve">Se aplica la misma formula de correccion proporcional, distribuyendo los -15 mm de error a lo largo de los 2.200 km del recorrido:</w:t>
      </w:r>
    </w:p>
    <w:p>
      <w:pPr>
        <w:spacing w:before="120" w:after="120"/>
        <w:jc w:val="center"/>
      </w:pPr>
      <w:r>
        <w:rPr>
          <w:rFonts w:ascii="Courier New" w:cs="Courier New" w:eastAsia="Courier New" w:hAnsi="Courier New"/>
          <w:i/>
          <w:iCs/>
          <w:color w:val="1B4F72"/>
          <w:sz w:val="22"/>
          <w:szCs w:val="22"/>
        </w:rPr>
        <w:t xml:space="preserve">Correccion_i = -(-0.015) x (Dist_acum_i / 2.200) = +0.00682 x Dist_acum_i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500"/>
        <w:gridCol w:w="1500"/>
        <w:gridCol w:w="1360"/>
        <w:gridCol w:w="1500"/>
      </w:tblGrid>
      <w:tr>
        <w:tc>
          <w:tcPr>
            <w:tcW w:type="dxa" w:w="11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Punto</w:t>
            </w:r>
          </w:p>
        </w:tc>
        <w:tc>
          <w:tcPr>
            <w:tcW w:type="dxa" w:w="14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Dist. Acum (km)</w:t>
            </w:r>
          </w:p>
        </w:tc>
        <w:tc>
          <w:tcPr>
            <w:tcW w:type="dxa" w:w="15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Correccion (mm)</w:t>
            </w:r>
          </w:p>
        </w:tc>
        <w:tc>
          <w:tcPr>
            <w:tcW w:type="dxa" w:w="15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Cota Calc. (m)</w:t>
            </w:r>
          </w:p>
        </w:tc>
        <w:tc>
          <w:tcPr>
            <w:tcW w:type="dxa" w:w="13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Correccion (m)</w:t>
            </w:r>
          </w:p>
        </w:tc>
        <w:tc>
          <w:tcPr>
            <w:tcW w:type="dxa" w:w="15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Cota Corr. (m)</w:t>
            </w:r>
          </w:p>
        </w:tc>
      </w:tr>
      <w:tr>
        <w:tc>
          <w:tcPr>
            <w:tcW w:type="dxa" w:w="11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BM-A</w:t>
            </w:r>
          </w:p>
        </w:tc>
        <w:tc>
          <w:tcPr>
            <w:tcW w:type="dxa" w:w="14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0.000</w:t>
            </w:r>
          </w:p>
        </w:tc>
        <w:tc>
          <w:tcPr>
            <w:tcW w:type="dxa" w:w="15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0.0</w:t>
            </w:r>
          </w:p>
        </w:tc>
        <w:tc>
          <w:tcPr>
            <w:tcW w:type="dxa" w:w="15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250.000</w:t>
            </w:r>
          </w:p>
        </w:tc>
        <w:tc>
          <w:tcPr>
            <w:tcW w:type="dxa" w:w="136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0.000</w:t>
            </w:r>
          </w:p>
        </w:tc>
        <w:tc>
          <w:tcPr>
            <w:tcW w:type="dxa" w:w="15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250.000</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0.200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251.222</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+0.001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251.223</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PC-2</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0.450</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+2.9</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250.009</w:t>
            </w:r>
          </w:p>
        </w:tc>
        <w:tc>
          <w:tcPr>
            <w:tcW w:type="dxa" w:w="13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+0.003</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250.012</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0.700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+4.5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251.518</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+0.005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251.523</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PC-4</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0.950</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+6.1</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249.985</w:t>
            </w:r>
          </w:p>
        </w:tc>
        <w:tc>
          <w:tcPr>
            <w:tcW w:type="dxa" w:w="13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+0.006</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249.991</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1.200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+7.7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249.540</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+0.008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249.548</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PC-6</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1.450</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+9.3</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252.096</w:t>
            </w:r>
          </w:p>
        </w:tc>
        <w:tc>
          <w:tcPr>
            <w:tcW w:type="dxa" w:w="13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+0.009</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252.105</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1.700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+10.9</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249.450</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+0.011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249.461</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PC-8</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1.950</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+12.5</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249.216</w:t>
            </w:r>
          </w:p>
        </w:tc>
        <w:tc>
          <w:tcPr>
            <w:tcW w:type="dxa" w:w="13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+0.013</w:t>
            </w:r>
          </w:p>
        </w:tc>
        <w:tc>
          <w:tcPr>
            <w:tcW w:type="dxa" w:w="1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249.229</w:t>
            </w:r>
          </w:p>
        </w:tc>
      </w:tr>
      <w:tr>
        <w:tc>
          <w:tcPr>
            <w:tcW w:type="dxa" w:w="11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BM-B</w:t>
            </w:r>
          </w:p>
        </w:tc>
        <w:tc>
          <w:tcPr>
            <w:tcW w:type="dxa" w:w="14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2.200</w:t>
            </w:r>
          </w:p>
        </w:tc>
        <w:tc>
          <w:tcPr>
            <w:tcW w:type="dxa" w:w="15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+14.1</w:t>
            </w:r>
          </w:p>
        </w:tc>
        <w:tc>
          <w:tcPr>
            <w:tcW w:type="dxa" w:w="15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248.685</w:t>
            </w:r>
          </w:p>
        </w:tc>
        <w:tc>
          <w:tcPr>
            <w:tcW w:type="dxa" w:w="136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+0.014</w:t>
            </w:r>
          </w:p>
        </w:tc>
        <w:tc>
          <w:tcPr>
            <w:tcW w:type="dxa" w:w="150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000000"/>
                <w:sz w:val="20"/>
                <w:szCs w:val="20"/>
              </w:rPr>
              <w:t xml:space="preserve">248.700</w:t>
            </w:r>
          </w:p>
        </w:tc>
      </w:tr>
    </w:tbl>
    <w:p>
      <w:pPr>
        <w:spacing w:before="100" w:after="100"/>
        <w:jc w:val="both"/>
      </w:pPr>
      <w:r>
        <w:rPr>
          <w:rFonts w:ascii="Arial" w:cs="Arial" w:eastAsia="Arial" w:hAnsi="Arial"/>
          <w:b w:val="false"/>
          <w:bCs w:val="false"/>
          <w:i w:val="false"/>
          <w:iCs w:val="false"/>
          <w:color w:val="000000"/>
          <w:sz w:val="22"/>
          <w:szCs w:val="22"/>
        </w:rPr>
        <w:t xml:space="preserve">Notese que la correccion es acumulativa: cada punto recibe una correccion creciente, y al llegar al BM-B la correccion total es exactamente +15 mm, lo que hace que la cota corregida coincida con la cota conocida de 248.700 m.</w:t>
      </w:r>
    </w:p>
    <w:p>
      <w:r>
        <w:br w:type="page"/>
      </w:r>
    </w:p>
    <w:p>
      <w:pPr>
        <w:pStyle w:val="Heading1"/>
        <w:spacing w:before="300" w:after="150"/>
      </w:pPr>
      <w:r>
        <w:rPr>
          <w:rFonts w:ascii="Arial" w:cs="Arial" w:eastAsia="Arial" w:hAnsi="Arial"/>
          <w:b/>
          <w:bCs/>
        </w:rPr>
        <w:t xml:space="preserve">4. CASO DE ESTUDIO 3: NIVELACION ABIERTA SIN CONTROL</w:t>
      </w:r>
    </w:p>
    <w:p>
      <w:pPr>
        <w:pStyle w:val="Heading2"/>
        <w:spacing w:before="300" w:after="150"/>
      </w:pPr>
      <w:r>
        <w:rPr>
          <w:rFonts w:ascii="Arial" w:cs="Arial" w:eastAsia="Arial" w:hAnsi="Arial"/>
          <w:b/>
          <w:bCs/>
        </w:rPr>
        <w:t xml:space="preserve">4.1. Descripcion del Caso</w:t>
      </w:r>
    </w:p>
    <w:p>
      <w:pPr>
        <w:spacing w:before="100" w:after="100"/>
        <w:jc w:val="both"/>
      </w:pPr>
      <w:r>
        <w:rPr>
          <w:rFonts w:ascii="Arial" w:cs="Arial" w:eastAsia="Arial" w:hAnsi="Arial"/>
          <w:b w:val="false"/>
          <w:bCs w:val="false"/>
          <w:i w:val="false"/>
          <w:iCs w:val="false"/>
          <w:color w:val="000000"/>
          <w:sz w:val="22"/>
          <w:szCs w:val="22"/>
        </w:rPr>
        <w:t xml:space="preserve">Durante el reconocimiento preliminar de un terreno para un proyecto de irrigacion, se realiza una nivelacion rapida partiendo del BM-X (cota: 500.000 m) para obtener un perfil altimetrico aproximado de 5 puntos (PC-1 a PC-5). No se dispone de un segundo BM para cierre.</w:t>
      </w:r>
    </w:p>
    <w:p>
      <w:pPr>
        <w:pStyle w:val="Heading2"/>
        <w:spacing w:before="300" w:after="150"/>
      </w:pPr>
      <w:r>
        <w:rPr>
          <w:rFonts w:ascii="Arial" w:cs="Arial" w:eastAsia="Arial" w:hAnsi="Arial"/>
          <w:b/>
          <w:bCs/>
        </w:rPr>
        <w:t xml:space="preserve">4.2. Caracteristicas de la Nivelacion Abierta sin Control</w:t>
      </w:r>
    </w:p>
    <w:p>
      <w:pPr>
        <w:pStyle w:val="ListParagraph"/>
        <w:numPr>
          <w:ilvl w:val="0"/>
          <w:numId w:val="2"/>
        </w:numPr>
        <w:spacing w:before="40" w:after="40"/>
      </w:pPr>
      <w:r>
        <w:rPr>
          <w:rFonts w:ascii="Arial" w:cs="Arial" w:eastAsia="Arial" w:hAnsi="Arial"/>
          <w:sz w:val="22"/>
          <w:szCs w:val="22"/>
        </w:rPr>
        <w:t xml:space="preserve">Parte de un BM conocido pero no llega a otro punto de cota conocida.</w:t>
      </w:r>
    </w:p>
    <w:p>
      <w:pPr>
        <w:pStyle w:val="ListParagraph"/>
        <w:numPr>
          <w:ilvl w:val="0"/>
          <w:numId w:val="2"/>
        </w:numPr>
        <w:spacing w:before="40" w:after="40"/>
      </w:pPr>
      <w:r>
        <w:rPr>
          <w:rFonts w:ascii="Arial" w:cs="Arial" w:eastAsia="Arial" w:hAnsi="Arial"/>
          <w:sz w:val="22"/>
          <w:szCs w:val="22"/>
        </w:rPr>
        <w:t xml:space="preserve">No existe forma de calcular el error de cierre.</w:t>
      </w:r>
    </w:p>
    <w:p>
      <w:pPr>
        <w:pStyle w:val="ListParagraph"/>
        <w:numPr>
          <w:ilvl w:val="0"/>
          <w:numId w:val="2"/>
        </w:numPr>
        <w:spacing w:before="40" w:after="40"/>
      </w:pPr>
      <w:r>
        <w:rPr>
          <w:rFonts w:ascii="Arial" w:cs="Arial" w:eastAsia="Arial" w:hAnsi="Arial"/>
          <w:sz w:val="22"/>
          <w:szCs w:val="22"/>
        </w:rPr>
        <w:t xml:space="preserve">No se puede aplicar ningun metodo de correccion sistematica.</w:t>
      </w:r>
    </w:p>
    <w:p>
      <w:pPr>
        <w:pStyle w:val="ListParagraph"/>
        <w:numPr>
          <w:ilvl w:val="0"/>
          <w:numId w:val="2"/>
        </w:numPr>
        <w:spacing w:before="40" w:after="40"/>
      </w:pPr>
      <w:r>
        <w:rPr>
          <w:rFonts w:ascii="Arial" w:cs="Arial" w:eastAsia="Arial" w:hAnsi="Arial"/>
          <w:sz w:val="22"/>
          <w:szCs w:val="22"/>
        </w:rPr>
        <w:t xml:space="preserve">Los errores se acumulan progresivamente sin posibilidad de deteccion.</w:t>
      </w:r>
    </w:p>
    <w:p>
      <w:pPr>
        <w:pStyle w:val="ListParagraph"/>
        <w:numPr>
          <w:ilvl w:val="0"/>
          <w:numId w:val="2"/>
        </w:numPr>
        <w:spacing w:before="40" w:after="40"/>
      </w:pPr>
      <w:r>
        <w:rPr>
          <w:rFonts w:ascii="Arial" w:cs="Arial" w:eastAsia="Arial" w:hAnsi="Arial"/>
          <w:sz w:val="22"/>
          <w:szCs w:val="22"/>
        </w:rPr>
        <w:t xml:space="preserve">Solo es aceptable para trabajos preliminares o de baja precision.</w:t>
      </w:r>
    </w:p>
    <w:p>
      <w:pPr>
        <w:pStyle w:val="Heading2"/>
        <w:spacing w:before="300" w:after="150"/>
      </w:pPr>
      <w:r>
        <w:rPr>
          <w:rFonts w:ascii="Arial" w:cs="Arial" w:eastAsia="Arial" w:hAnsi="Arial"/>
          <w:b/>
          <w:bCs/>
        </w:rPr>
        <w:t xml:space="preserve">4.3. Datos de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1400"/>
        <w:gridCol w:w="1400"/>
        <w:gridCol w:w="1400"/>
        <w:gridCol w:w="1360"/>
      </w:tblGrid>
      <w:tr>
        <w:tc>
          <w:tcPr>
            <w:tcW w:type="dxa" w:w="12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Punto</w:t>
            </w:r>
          </w:p>
        </w:tc>
        <w:tc>
          <w:tcPr>
            <w:tcW w:type="dxa" w:w="12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w:t>
            </w:r>
          </w:p>
        </w:tc>
        <w:tc>
          <w:tcPr>
            <w:tcW w:type="dxa" w:w="14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 Atras (m)</w:t>
            </w:r>
          </w:p>
        </w:tc>
        <w:tc>
          <w:tcPr>
            <w:tcW w:type="dxa" w:w="14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 Adel. (m)</w:t>
            </w:r>
          </w:p>
        </w:tc>
        <w:tc>
          <w:tcPr>
            <w:tcW w:type="dxa" w:w="14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AI (m)</w:t>
            </w:r>
          </w:p>
        </w:tc>
        <w:tc>
          <w:tcPr>
            <w:tcW w:type="dxa" w:w="14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Cota (m)</w:t>
            </w:r>
          </w:p>
        </w:tc>
        <w:tc>
          <w:tcPr>
            <w:tcW w:type="dxa" w:w="13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Dist. (km)</w:t>
            </w:r>
          </w:p>
        </w:tc>
      </w:tr>
      <w:tr>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BM-X</w:t>
            </w:r>
          </w:p>
        </w:tc>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500.000</w:t>
            </w:r>
          </w:p>
        </w:tc>
        <w:tc>
          <w:tcPr>
            <w:tcW w:type="dxa" w:w="13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0.000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1.325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0.876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501.325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500.449</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0.080</w:t>
            </w:r>
          </w:p>
        </w:tc>
      </w:tr>
      <w:tr>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PC-2</w:t>
            </w:r>
          </w:p>
        </w:tc>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0.654</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1.987</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500.979</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499.325</w:t>
            </w:r>
          </w:p>
        </w:tc>
        <w:tc>
          <w:tcPr>
            <w:tcW w:type="dxa" w:w="13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0.160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2.130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0.432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502.455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502.023</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0.240</w:t>
            </w:r>
          </w:p>
        </w:tc>
      </w:tr>
      <w:tr>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PC-4</w:t>
            </w:r>
          </w:p>
        </w:tc>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4</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0.987</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2.564</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501.878</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499.314</w:t>
            </w:r>
          </w:p>
        </w:tc>
        <w:tc>
          <w:tcPr>
            <w:tcW w:type="dxa" w:w="13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0.320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PC-5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1.543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0.321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502.864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502.543</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0.400</w:t>
            </w:r>
          </w:p>
        </w:tc>
      </w:tr>
    </w:tbl>
    <w:p>
      <w:pPr>
        <w:pStyle w:val="Heading3"/>
        <w:spacing w:before="300" w:after="150"/>
      </w:pPr>
      <w:r>
        <w:rPr>
          <w:rFonts w:ascii="Arial" w:cs="Arial" w:eastAsia="Arial" w:hAnsi="Arial"/>
          <w:b/>
          <w:bCs/>
        </w:rPr>
        <w:t xml:space="preserve">4.4. Analisis</w:t>
      </w:r>
    </w:p>
    <w:p>
      <w:pPr>
        <w:spacing w:before="100" w:after="100"/>
        <w:jc w:val="both"/>
      </w:pPr>
      <w:r>
        <w:rPr>
          <w:rFonts w:ascii="Arial" w:cs="Arial" w:eastAsia="Arial" w:hAnsi="Arial"/>
          <w:b w:val="false"/>
          <w:bCs w:val="false"/>
          <w:i w:val="false"/>
          <w:iCs w:val="false"/>
          <w:color w:val="000000"/>
          <w:sz w:val="22"/>
          <w:szCs w:val="22"/>
        </w:rPr>
        <w:t xml:space="preserve">Las cotas obtenidas se aceptan como valores directos del calculo sin posibilidad de ajuste. La calidad de los resultados depende exclusivamente del cuidado en las mediciones de campo. No es posible determinar si los errores se han compensado o acumulado.</w:t>
      </w:r>
    </w:p>
    <w:p>
      <w:pPr>
        <w:spacing w:before="100" w:after="100"/>
        <w:jc w:val="both"/>
      </w:pPr>
      <w:r>
        <w:rPr>
          <w:rFonts w:ascii="Arial" w:cs="Arial" w:eastAsia="Arial" w:hAnsi="Arial"/>
          <w:b/>
          <w:bCs/>
          <w:i w:val="false"/>
          <w:iCs w:val="false"/>
          <w:color w:val="C0392B"/>
          <w:sz w:val="22"/>
          <w:szCs w:val="22"/>
        </w:rPr>
        <w:t xml:space="preserve">Este tipo de nivelacion NUNCA debe usarse como base para diseno de obras, calculo de volumenes de movimiento de tierras, ni establecimiento de cotas de proyecto.</w:t>
      </w:r>
    </w:p>
    <w:p>
      <w:pPr>
        <w:pStyle w:val="Heading3"/>
        <w:spacing w:before="300" w:after="150"/>
      </w:pPr>
      <w:r>
        <w:rPr>
          <w:rFonts w:ascii="Arial" w:cs="Arial" w:eastAsia="Arial" w:hAnsi="Arial"/>
          <w:b/>
          <w:bCs/>
        </w:rPr>
        <w:t xml:space="preserve">4.5. Recomendaciones para Mejorar la Confiabilidad</w:t>
      </w:r>
    </w:p>
    <w:p>
      <w:pPr>
        <w:pStyle w:val="ListParagraph"/>
        <w:numPr>
          <w:ilvl w:val="0"/>
          <w:numId w:val="2"/>
        </w:numPr>
        <w:spacing w:before="40" w:after="40"/>
      </w:pPr>
      <w:r>
        <w:rPr>
          <w:rFonts w:ascii="Arial" w:cs="Arial" w:eastAsia="Arial" w:hAnsi="Arial"/>
          <w:sz w:val="22"/>
          <w:szCs w:val="22"/>
        </w:rPr>
        <w:t xml:space="preserve">Realizar nivelacion de ida y vuelta: nivelar hasta el ultimo punto y regresar al BM de partida.</w:t>
      </w:r>
    </w:p>
    <w:p>
      <w:pPr>
        <w:pStyle w:val="ListParagraph"/>
        <w:numPr>
          <w:ilvl w:val="0"/>
          <w:numId w:val="2"/>
        </w:numPr>
        <w:spacing w:before="40" w:after="40"/>
      </w:pPr>
      <w:r>
        <w:rPr>
          <w:rFonts w:ascii="Arial" w:cs="Arial" w:eastAsia="Arial" w:hAnsi="Arial"/>
          <w:sz w:val="22"/>
          <w:szCs w:val="22"/>
        </w:rPr>
        <w:t xml:space="preserve">Si la diferencia entre ida y vuelta esta dentro de tolerancia, promediar los desniveles.</w:t>
      </w:r>
    </w:p>
    <w:p>
      <w:pPr>
        <w:pStyle w:val="ListParagraph"/>
        <w:numPr>
          <w:ilvl w:val="0"/>
          <w:numId w:val="2"/>
        </w:numPr>
        <w:spacing w:before="40" w:after="40"/>
      </w:pPr>
      <w:r>
        <w:rPr>
          <w:rFonts w:ascii="Arial" w:cs="Arial" w:eastAsia="Arial" w:hAnsi="Arial"/>
          <w:sz w:val="22"/>
          <w:szCs w:val="22"/>
        </w:rPr>
        <w:t xml:space="preserve">Esto convierte efectivamente la nivelacion abierta en una nivelacion cerrada.</w:t>
      </w:r>
    </w:p>
    <w:p>
      <w:pPr>
        <w:pStyle w:val="ListParagraph"/>
        <w:numPr>
          <w:ilvl w:val="0"/>
          <w:numId w:val="2"/>
        </w:numPr>
        <w:spacing w:before="40" w:after="40"/>
      </w:pPr>
      <w:r>
        <w:rPr>
          <w:rFonts w:ascii="Arial" w:cs="Arial" w:eastAsia="Arial" w:hAnsi="Arial"/>
          <w:sz w:val="22"/>
          <w:szCs w:val="22"/>
        </w:rPr>
        <w:t xml:space="preserve">Alternativamente, establecer un BM provisional con coordenadas GNSS en el punto final.</w:t>
      </w:r>
    </w:p>
    <w:p>
      <w:r>
        <w:br w:type="page"/>
      </w:r>
    </w:p>
    <w:p>
      <w:pPr>
        <w:pStyle w:val="Heading1"/>
        <w:spacing w:before="300" w:after="150"/>
      </w:pPr>
      <w:r>
        <w:rPr>
          <w:rFonts w:ascii="Arial" w:cs="Arial" w:eastAsia="Arial" w:hAnsi="Arial"/>
          <w:b/>
          <w:bCs/>
        </w:rPr>
        <w:t xml:space="preserve">5. CASO DE ESTUDIO 4: RED DE NIVELACION</w:t>
      </w:r>
    </w:p>
    <w:p>
      <w:pPr>
        <w:pStyle w:val="Heading2"/>
        <w:spacing w:before="300" w:after="150"/>
      </w:pPr>
      <w:r>
        <w:rPr>
          <w:rFonts w:ascii="Arial" w:cs="Arial" w:eastAsia="Arial" w:hAnsi="Arial"/>
          <w:b/>
          <w:bCs/>
        </w:rPr>
        <w:t xml:space="preserve">5.1. Descripcion del Caso</w:t>
      </w:r>
    </w:p>
    <w:p>
      <w:pPr>
        <w:spacing w:before="100" w:after="100"/>
        <w:jc w:val="both"/>
      </w:pPr>
      <w:r>
        <w:rPr>
          <w:rFonts w:ascii="Arial" w:cs="Arial" w:eastAsia="Arial" w:hAnsi="Arial"/>
          <w:b w:val="false"/>
          <w:bCs w:val="false"/>
          <w:i w:val="false"/>
          <w:iCs w:val="false"/>
          <w:color w:val="000000"/>
          <w:sz w:val="22"/>
          <w:szCs w:val="22"/>
        </w:rPr>
        <w:t xml:space="preserve">Para el control altimetrico de un proyecto urbanistico de gran extension, se establece una red de nivelacion con 3 circuitos interconectados, 2 bancos de nivel geodesicos (BM1: 100.000 m, BM2: 96.505 m) y 3 puntos nuevos (A, B, C). La red tiene 9 tramos de nivelacion que forman un sistema sobredeterminado que requiere ajuste por minimos cuadrados.</w:t>
      </w:r>
    </w:p>
    <w:p>
      <w:pPr>
        <w:pStyle w:val="Heading2"/>
        <w:spacing w:before="300" w:after="150"/>
      </w:pPr>
      <w:r>
        <w:rPr>
          <w:rFonts w:ascii="Arial" w:cs="Arial" w:eastAsia="Arial" w:hAnsi="Arial"/>
          <w:b/>
          <w:bCs/>
        </w:rPr>
        <w:t xml:space="preserve">5.2. Caracteristicas de las Redes de Nivelacion</w:t>
      </w:r>
    </w:p>
    <w:p>
      <w:pPr>
        <w:pStyle w:val="ListParagraph"/>
        <w:numPr>
          <w:ilvl w:val="0"/>
          <w:numId w:val="2"/>
        </w:numPr>
        <w:spacing w:before="40" w:after="40"/>
      </w:pPr>
      <w:r>
        <w:rPr>
          <w:rFonts w:ascii="Arial" w:cs="Arial" w:eastAsia="Arial" w:hAnsi="Arial"/>
          <w:sz w:val="22"/>
          <w:szCs w:val="22"/>
        </w:rPr>
        <w:t xml:space="preserve">Multiples circuitos cerrados interconectados que comparten puntos (nudos).</w:t>
      </w:r>
    </w:p>
    <w:p>
      <w:pPr>
        <w:pStyle w:val="ListParagraph"/>
        <w:numPr>
          <w:ilvl w:val="0"/>
          <w:numId w:val="2"/>
        </w:numPr>
        <w:spacing w:before="40" w:after="40"/>
      </w:pPr>
      <w:r>
        <w:rPr>
          <w:rFonts w:ascii="Arial" w:cs="Arial" w:eastAsia="Arial" w:hAnsi="Arial"/>
          <w:sz w:val="22"/>
          <w:szCs w:val="22"/>
        </w:rPr>
        <w:t xml:space="preserve">La redundancia de observaciones permite un ajuste riguroso y deteccion de errores groseros.</w:t>
      </w:r>
    </w:p>
    <w:p>
      <w:pPr>
        <w:pStyle w:val="ListParagraph"/>
        <w:numPr>
          <w:ilvl w:val="0"/>
          <w:numId w:val="2"/>
        </w:numPr>
        <w:spacing w:before="40" w:after="40"/>
      </w:pPr>
      <w:r>
        <w:rPr>
          <w:rFonts w:ascii="Arial" w:cs="Arial" w:eastAsia="Arial" w:hAnsi="Arial"/>
          <w:sz w:val="22"/>
          <w:szCs w:val="22"/>
        </w:rPr>
        <w:t xml:space="preserve">Se requiere ajuste por minimos cuadrados para obtener la solucion optima.</w:t>
      </w:r>
    </w:p>
    <w:p>
      <w:pPr>
        <w:pStyle w:val="ListParagraph"/>
        <w:numPr>
          <w:ilvl w:val="0"/>
          <w:numId w:val="2"/>
        </w:numPr>
        <w:spacing w:before="40" w:after="40"/>
      </w:pPr>
      <w:r>
        <w:rPr>
          <w:rFonts w:ascii="Arial" w:cs="Arial" w:eastAsia="Arial" w:hAnsi="Arial"/>
          <w:sz w:val="22"/>
          <w:szCs w:val="22"/>
        </w:rPr>
        <w:t xml:space="preserve">Es el tipo de nivelacion utilizado en redes geodesicas nacionales y proyectos de gran escala.</w:t>
      </w:r>
    </w:p>
    <w:p>
      <w:pPr>
        <w:pStyle w:val="Heading2"/>
        <w:spacing w:before="300" w:after="150"/>
      </w:pPr>
      <w:r>
        <w:rPr>
          <w:rFonts w:ascii="Arial" w:cs="Arial" w:eastAsia="Arial" w:hAnsi="Arial"/>
          <w:b/>
          <w:bCs/>
        </w:rPr>
        <w:t xml:space="preserve">5.3. Datos de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Circuito</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Tramo</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Desn. Obs. (m)</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Distancia (km)</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Peso (1/D)</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Desn. Ajust. (m)</w:t>
            </w:r>
          </w:p>
        </w:tc>
      </w:tr>
      <w:tr>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I</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BM1 - A</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+3.452</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0.800</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1.250</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+3.449</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I</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A - B</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-1.876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0.600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1.667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-1.874</w:t>
            </w:r>
          </w:p>
        </w:tc>
      </w:tr>
      <w:tr>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I</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B - BM1</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-1.580</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0.700</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1.429</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-1.578</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II</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A - C</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+2.345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0.500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2.000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+2.343</w:t>
            </w:r>
          </w:p>
        </w:tc>
      </w:tr>
      <w:tr>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II</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C - B</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-4.225</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0.900</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1.111</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-4.222</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II</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B - A</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+1.876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0.600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1.667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+1.874</w:t>
            </w:r>
          </w:p>
        </w:tc>
      </w:tr>
      <w:tr>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III</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BM1 - C</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+5.800</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1.100</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0.909</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+5.795</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III</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C - BM2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-2.310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0.800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1.250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-2.307</w:t>
            </w:r>
          </w:p>
        </w:tc>
      </w:tr>
      <w:tr>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III</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BM2 - BM1</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-3.495</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1.200</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0.833</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20"/>
                <w:szCs w:val="20"/>
              </w:rPr>
              <w:t xml:space="preserve">-3.491</w:t>
            </w:r>
          </w:p>
        </w:tc>
      </w:tr>
    </w:tbl>
    <w:p>
      <w:pPr>
        <w:pStyle w:val="Heading3"/>
        <w:spacing w:before="300" w:after="150"/>
      </w:pPr>
      <w:r>
        <w:rPr>
          <w:rFonts w:ascii="Arial" w:cs="Arial" w:eastAsia="Arial" w:hAnsi="Arial"/>
          <w:b/>
          <w:bCs/>
        </w:rPr>
        <w:t xml:space="preserve">5.4. Ajuste por Minimos Cuadrados</w:t>
      </w:r>
    </w:p>
    <w:p>
      <w:pPr>
        <w:spacing w:before="100" w:after="100"/>
        <w:jc w:val="both"/>
      </w:pPr>
      <w:r>
        <w:rPr>
          <w:rFonts w:ascii="Arial" w:cs="Arial" w:eastAsia="Arial" w:hAnsi="Arial"/>
          <w:b w:val="false"/>
          <w:bCs w:val="false"/>
          <w:i w:val="false"/>
          <w:iCs w:val="false"/>
          <w:color w:val="000000"/>
          <w:sz w:val="22"/>
          <w:szCs w:val="22"/>
        </w:rPr>
        <w:t xml:space="preserve">El ajuste por minimos cuadrados de una red de nivelacion sigue el modelo de observaciones indirectas (o parametrico). Las incognitas son las cotas de los puntos nuevos (A, B, C), y las observaciones son los desniveles medidos entre pares de puntos.</w:t>
      </w:r>
    </w:p>
    <w:p>
      <w:pPr>
        <w:pStyle w:val="Heading3"/>
        <w:spacing w:before="300" w:after="150"/>
      </w:pPr>
      <w:r>
        <w:rPr>
          <w:rFonts w:ascii="Arial" w:cs="Arial" w:eastAsia="Arial" w:hAnsi="Arial"/>
          <w:b/>
          <w:bCs/>
        </w:rPr>
        <w:t xml:space="preserve">5.4.1. Modelo Funcional</w:t>
      </w:r>
    </w:p>
    <w:p>
      <w:pPr>
        <w:spacing w:before="100" w:after="100"/>
        <w:jc w:val="both"/>
      </w:pPr>
      <w:r>
        <w:rPr>
          <w:rFonts w:ascii="Arial" w:cs="Arial" w:eastAsia="Arial" w:hAnsi="Arial"/>
          <w:b w:val="false"/>
          <w:bCs w:val="false"/>
          <w:i w:val="false"/>
          <w:iCs w:val="false"/>
          <w:color w:val="000000"/>
          <w:sz w:val="22"/>
          <w:szCs w:val="22"/>
        </w:rPr>
        <w:t xml:space="preserve">Para cada tramo de nivelacion entre los puntos i y j, la ecuacion de observacion es:</w:t>
      </w:r>
    </w:p>
    <w:p>
      <w:pPr>
        <w:spacing w:before="120" w:after="120"/>
        <w:jc w:val="center"/>
      </w:pPr>
      <w:r>
        <w:rPr>
          <w:rFonts w:ascii="Courier New" w:cs="Courier New" w:eastAsia="Courier New" w:hAnsi="Courier New"/>
          <w:i/>
          <w:iCs/>
          <w:color w:val="1B4F72"/>
          <w:sz w:val="22"/>
          <w:szCs w:val="22"/>
        </w:rPr>
        <w:t xml:space="preserve">dh_ij + v_ij = H_j - H_i</w:t>
      </w:r>
    </w:p>
    <w:p>
      <w:pPr>
        <w:spacing w:before="100" w:after="100"/>
        <w:jc w:val="both"/>
      </w:pPr>
      <w:r>
        <w:rPr>
          <w:rFonts w:ascii="Arial" w:cs="Arial" w:eastAsia="Arial" w:hAnsi="Arial"/>
          <w:b w:val="false"/>
          <w:bCs w:val="false"/>
          <w:i w:val="false"/>
          <w:iCs w:val="false"/>
          <w:color w:val="000000"/>
          <w:sz w:val="22"/>
          <w:szCs w:val="22"/>
        </w:rPr>
        <w:t xml:space="preserve">Donde dh_ij es el desnivel observado, v_ij es el residuo (correccion), y H_i, H_j son las cotas de los puntos. Esto se expresa en forma matricial como:</w:t>
      </w:r>
    </w:p>
    <w:p>
      <w:pPr>
        <w:spacing w:before="120" w:after="120"/>
        <w:jc w:val="center"/>
      </w:pPr>
      <w:r>
        <w:rPr>
          <w:rFonts w:ascii="Courier New" w:cs="Courier New" w:eastAsia="Courier New" w:hAnsi="Courier New"/>
          <w:i/>
          <w:iCs/>
          <w:color w:val="1B4F72"/>
          <w:sz w:val="22"/>
          <w:szCs w:val="22"/>
        </w:rPr>
        <w:t xml:space="preserve">A * X + L = V</w:t>
      </w:r>
    </w:p>
    <w:p>
      <w:pPr>
        <w:spacing w:before="100" w:after="100"/>
        <w:jc w:val="both"/>
      </w:pPr>
      <w:r>
        <w:rPr>
          <w:rFonts w:ascii="Arial" w:cs="Arial" w:eastAsia="Arial" w:hAnsi="Arial"/>
          <w:b w:val="false"/>
          <w:bCs w:val="false"/>
          <w:i w:val="false"/>
          <w:iCs w:val="false"/>
          <w:color w:val="000000"/>
          <w:sz w:val="22"/>
          <w:szCs w:val="22"/>
        </w:rPr>
        <w:t xml:space="preserve">Donde A es la matriz de diseno, X el vector de incognitas (cotas), L el vector de terminos independientes, y V el vector de residuos.</w:t>
      </w:r>
    </w:p>
    <w:p>
      <w:pPr>
        <w:pStyle w:val="Heading3"/>
        <w:spacing w:before="300" w:after="150"/>
      </w:pPr>
      <w:r>
        <w:rPr>
          <w:rFonts w:ascii="Arial" w:cs="Arial" w:eastAsia="Arial" w:hAnsi="Arial"/>
          <w:b/>
          <w:bCs/>
        </w:rPr>
        <w:t xml:space="preserve">5.4.2. Modelo Estocastico (Pesos)</w:t>
      </w:r>
    </w:p>
    <w:p>
      <w:pPr>
        <w:spacing w:before="100" w:after="100"/>
        <w:jc w:val="both"/>
      </w:pPr>
      <w:r>
        <w:rPr>
          <w:rFonts w:ascii="Arial" w:cs="Arial" w:eastAsia="Arial" w:hAnsi="Arial"/>
          <w:b w:val="false"/>
          <w:bCs w:val="false"/>
          <w:i w:val="false"/>
          <w:iCs w:val="false"/>
          <w:color w:val="000000"/>
          <w:sz w:val="22"/>
          <w:szCs w:val="22"/>
        </w:rPr>
        <w:t xml:space="preserve">El peso de cada observacion es inversamente proporcional a la distancia del tramo, ya que la varianza del desnivel crece linealmente con la distancia:</w:t>
      </w:r>
    </w:p>
    <w:p>
      <w:pPr>
        <w:spacing w:before="120" w:after="120"/>
        <w:jc w:val="center"/>
      </w:pPr>
      <w:r>
        <w:rPr>
          <w:rFonts w:ascii="Courier New" w:cs="Courier New" w:eastAsia="Courier New" w:hAnsi="Courier New"/>
          <w:i/>
          <w:iCs/>
          <w:color w:val="1B4F72"/>
          <w:sz w:val="22"/>
          <w:szCs w:val="22"/>
        </w:rPr>
        <w:t xml:space="preserve">Peso_i = 1 / Distancia_i (km)</w:t>
      </w:r>
    </w:p>
    <w:p>
      <w:pPr>
        <w:spacing w:before="100" w:after="100"/>
        <w:jc w:val="both"/>
      </w:pPr>
      <w:r>
        <w:rPr>
          <w:rFonts w:ascii="Arial" w:cs="Arial" w:eastAsia="Arial" w:hAnsi="Arial"/>
          <w:b w:val="false"/>
          <w:bCs w:val="false"/>
          <w:i w:val="false"/>
          <w:iCs w:val="false"/>
          <w:color w:val="000000"/>
          <w:sz w:val="22"/>
          <w:szCs w:val="22"/>
        </w:rPr>
        <w:t xml:space="preserve">Esto refleja que los tramos mas cortos son mas precisos y reciben mayor influencia en el ajuste. La matriz de pesos P es diagonal con estos valores.</w:t>
      </w:r>
    </w:p>
    <w:p>
      <w:pPr>
        <w:pStyle w:val="Heading3"/>
        <w:spacing w:before="300" w:after="150"/>
      </w:pPr>
      <w:r>
        <w:rPr>
          <w:rFonts w:ascii="Arial" w:cs="Arial" w:eastAsia="Arial" w:hAnsi="Arial"/>
          <w:b/>
          <w:bCs/>
        </w:rPr>
        <w:t xml:space="preserve">5.4.3. Solucion Normal</w:t>
      </w:r>
    </w:p>
    <w:p>
      <w:pPr>
        <w:spacing w:before="100" w:after="100"/>
        <w:jc w:val="both"/>
      </w:pPr>
      <w:r>
        <w:rPr>
          <w:rFonts w:ascii="Arial" w:cs="Arial" w:eastAsia="Arial" w:hAnsi="Arial"/>
          <w:b w:val="false"/>
          <w:bCs w:val="false"/>
          <w:i w:val="false"/>
          <w:iCs w:val="false"/>
          <w:color w:val="000000"/>
          <w:sz w:val="22"/>
          <w:szCs w:val="22"/>
        </w:rPr>
        <w:t xml:space="preserve">La solucion de minimos cuadrados se obtiene resolviendo el sistema de ecuaciones normales:</w:t>
      </w:r>
    </w:p>
    <w:p>
      <w:pPr>
        <w:spacing w:before="120" w:after="120"/>
        <w:jc w:val="center"/>
      </w:pPr>
      <w:r>
        <w:rPr>
          <w:rFonts w:ascii="Courier New" w:cs="Courier New" w:eastAsia="Courier New" w:hAnsi="Courier New"/>
          <w:i/>
          <w:iCs/>
          <w:color w:val="1B4F72"/>
          <w:sz w:val="22"/>
          <w:szCs w:val="22"/>
        </w:rPr>
        <w:t xml:space="preserve">X = (A^T * P * A)^(-1) * A^T * P * L</w:t>
      </w:r>
    </w:p>
    <w:p>
      <w:pPr>
        <w:spacing w:before="100" w:after="100"/>
        <w:jc w:val="both"/>
      </w:pPr>
      <w:r>
        <w:rPr>
          <w:rFonts w:ascii="Arial" w:cs="Arial" w:eastAsia="Arial" w:hAnsi="Arial"/>
          <w:b w:val="false"/>
          <w:bCs w:val="false"/>
          <w:i w:val="false"/>
          <w:iCs w:val="false"/>
          <w:color w:val="000000"/>
          <w:sz w:val="22"/>
          <w:szCs w:val="22"/>
        </w:rPr>
        <w:t xml:space="preserve">Para una red con n observaciones y u incognitas, el grado de libertad (redundancia) es r = n - u. En nuestro caso: r = 9 - 3 = 6 grados de libertad, lo que proporciona una robustez estadistica significativa.</w:t>
      </w:r>
    </w:p>
    <w:p>
      <w:pPr>
        <w:pStyle w:val="Heading3"/>
        <w:spacing w:before="300" w:after="150"/>
      </w:pPr>
      <w:r>
        <w:rPr>
          <w:rFonts w:ascii="Arial" w:cs="Arial" w:eastAsia="Arial" w:hAnsi="Arial"/>
          <w:b/>
          <w:bCs/>
        </w:rPr>
        <w:t xml:space="preserve">5.4.4. Indicadores de Calidad</w:t>
      </w:r>
    </w:p>
    <w:p>
      <w:pPr>
        <w:spacing w:before="100" w:after="100"/>
        <w:jc w:val="both"/>
      </w:pPr>
      <w:r>
        <w:rPr>
          <w:rFonts w:ascii="Arial" w:cs="Arial" w:eastAsia="Arial" w:hAnsi="Arial"/>
          <w:b w:val="false"/>
          <w:bCs w:val="false"/>
          <w:i w:val="false"/>
          <w:iCs w:val="false"/>
          <w:color w:val="000000"/>
          <w:sz w:val="22"/>
          <w:szCs w:val="22"/>
        </w:rPr>
        <w:t xml:space="preserve">El ajuste proporciona varios indicadores de calidad del trabajo:</w:t>
      </w:r>
    </w:p>
    <w:p>
      <w:pPr>
        <w:pStyle w:val="ListParagraph"/>
        <w:numPr>
          <w:ilvl w:val="0"/>
          <w:numId w:val="2"/>
        </w:numPr>
        <w:spacing w:before="40" w:after="40"/>
      </w:pPr>
      <w:r>
        <w:rPr>
          <w:rFonts w:ascii="Arial" w:cs="Arial" w:eastAsia="Arial" w:hAnsi="Arial"/>
          <w:sz w:val="22"/>
          <w:szCs w:val="22"/>
        </w:rPr>
        <w:t xml:space="preserve">Varianza de la unidad de peso a posteriori (sigma_0^2): compara la precision estimada a priori con la obtenida a posteriori. Si sigma_0^2 es cercana a 1, las precisiones estimadas son realistas.</w:t>
      </w:r>
    </w:p>
    <w:p>
      <w:pPr>
        <w:pStyle w:val="ListParagraph"/>
        <w:numPr>
          <w:ilvl w:val="0"/>
          <w:numId w:val="2"/>
        </w:numPr>
        <w:spacing w:before="40" w:after="40"/>
      </w:pPr>
      <w:r>
        <w:rPr>
          <w:rFonts w:ascii="Arial" w:cs="Arial" w:eastAsia="Arial" w:hAnsi="Arial"/>
          <w:sz w:val="22"/>
          <w:szCs w:val="22"/>
        </w:rPr>
        <w:t xml:space="preserve">Desviaciones estandar de las cotas ajustadas: indican la precision de cada cota calculada.</w:t>
      </w:r>
    </w:p>
    <w:p>
      <w:pPr>
        <w:pStyle w:val="ListParagraph"/>
        <w:numPr>
          <w:ilvl w:val="0"/>
          <w:numId w:val="2"/>
        </w:numPr>
        <w:spacing w:before="40" w:after="40"/>
      </w:pPr>
      <w:r>
        <w:rPr>
          <w:rFonts w:ascii="Arial" w:cs="Arial" w:eastAsia="Arial" w:hAnsi="Arial"/>
          <w:sz w:val="22"/>
          <w:szCs w:val="22"/>
        </w:rPr>
        <w:t xml:space="preserve">Residuos normalizados: permiten detectar observaciones atipicas. Si algun residuo normalizado supera 3.0, se sospecha de un error grosero en ese tramo.</w:t>
      </w:r>
    </w:p>
    <w:p>
      <w:pPr>
        <w:pStyle w:val="ListParagraph"/>
        <w:numPr>
          <w:ilvl w:val="0"/>
          <w:numId w:val="2"/>
        </w:numPr>
        <w:spacing w:before="40" w:after="40"/>
      </w:pPr>
      <w:r>
        <w:rPr>
          <w:rFonts w:ascii="Arial" w:cs="Arial" w:eastAsia="Arial" w:hAnsi="Arial"/>
          <w:sz w:val="22"/>
          <w:szCs w:val="22"/>
        </w:rPr>
        <w:t xml:space="preserve">Prueba Chi-cuadrado global: verifica si el modelo es consistente con las observaciones.</w:t>
      </w:r>
    </w:p>
    <w:p>
      <w:r>
        <w:br w:type="page"/>
      </w:r>
    </w:p>
    <w:p>
      <w:pPr>
        <w:pStyle w:val="Heading1"/>
        <w:spacing w:before="300" w:after="150"/>
      </w:pPr>
      <w:r>
        <w:rPr>
          <w:rFonts w:ascii="Arial" w:cs="Arial" w:eastAsia="Arial" w:hAnsi="Arial"/>
          <w:b/>
          <w:bCs/>
        </w:rPr>
        <w:t xml:space="preserve">6. METODOS DE CORRECCION - CUADRO COMPARATIVO</w:t>
      </w:r>
    </w:p>
    <w:p>
      <w:pPr>
        <w:spacing w:before="100" w:after="100"/>
        <w:jc w:val="both"/>
      </w:pPr>
      <w:r>
        <w:rPr>
          <w:rFonts w:ascii="Arial" w:cs="Arial" w:eastAsia="Arial" w:hAnsi="Arial"/>
          <w:b w:val="false"/>
          <w:bCs w:val="false"/>
          <w:i w:val="false"/>
          <w:iCs w:val="false"/>
          <w:color w:val="000000"/>
          <w:sz w:val="22"/>
          <w:szCs w:val="22"/>
        </w:rPr>
        <w:t xml:space="preserve">La siguiente tabla resume los metodos de correccion disponibles para nivelaciones de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Metodo</w:t>
            </w:r>
          </w:p>
        </w:tc>
        <w:tc>
          <w:tcPr>
            <w:tcW w:type="dxa" w:w="25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Principio</w:t>
            </w:r>
          </w:p>
        </w:tc>
        <w:tc>
          <w:tcPr>
            <w:tcW w:type="dxa" w:w="25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Ventaja</w:t>
            </w:r>
          </w:p>
        </w:tc>
        <w:tc>
          <w:tcPr>
            <w:tcW w:type="dxa" w:w="23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Aplicacion</w:t>
            </w:r>
          </w:p>
        </w:tc>
      </w:tr>
      <w:tr>
        <w:tc>
          <w:tcPr>
            <w:tcW w:type="dxa" w:w="20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Proporcional a distancia</w:t>
            </w:r>
          </w:p>
        </w:tc>
        <w:tc>
          <w:tcPr>
            <w:tcW w:type="dxa" w:w="2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Corr = -(Error x Di/Dtotal)</w:t>
            </w:r>
          </w:p>
        </w:tc>
        <w:tc>
          <w:tcPr>
            <w:tcW w:type="dxa" w:w="2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Simple, intuitivo</w:t>
            </w:r>
          </w:p>
        </w:tc>
        <w:tc>
          <w:tcPr>
            <w:tcW w:type="dxa" w:w="23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Circuitos simples, trabajos de 3er orden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Proporcional a desniveles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Corr = -(Error x |dhi|/Sum|dh|)</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Pondera tramos con mayor desnivel</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Terrenos con cambios de elevacion marcados</w:t>
            </w:r>
          </w:p>
        </w:tc>
      </w:tr>
      <w:tr>
        <w:tc>
          <w:tcPr>
            <w:tcW w:type="dxa" w:w="20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Proporcional al numero de estaciones</w:t>
            </w:r>
          </w:p>
        </w:tc>
        <w:tc>
          <w:tcPr>
            <w:tcW w:type="dxa" w:w="2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Corr = -(Error / n)</w:t>
            </w:r>
          </w:p>
        </w:tc>
        <w:tc>
          <w:tcPr>
            <w:tcW w:type="dxa" w:w="2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Equitativo por estacion</w:t>
            </w:r>
          </w:p>
        </w:tc>
        <w:tc>
          <w:tcPr>
            <w:tcW w:type="dxa" w:w="23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Tramos de longitud similar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Minimos cuadrados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Minimiza V^T P V con pesos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Estadisticamente optimo</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Redes de nivelacion, 1er y 2do orden</w:t>
            </w:r>
          </w:p>
        </w:tc>
      </w:tr>
    </w:tbl>
    <w:p>
      <w:pPr>
        <w:pStyle w:val="Heading2"/>
        <w:spacing w:before="300" w:after="150"/>
      </w:pPr>
      <w:r>
        <w:rPr>
          <w:rFonts w:ascii="Arial" w:cs="Arial" w:eastAsia="Arial" w:hAnsi="Arial"/>
          <w:b/>
          <w:bCs/>
        </w:rPr>
        <w:t xml:space="preserve">6.1. Metodo Proporcional a la Distancia (Detalle)</w:t>
      </w:r>
    </w:p>
    <w:p>
      <w:pPr>
        <w:spacing w:before="100" w:after="100"/>
        <w:jc w:val="both"/>
      </w:pPr>
      <w:r>
        <w:rPr>
          <w:rFonts w:ascii="Arial" w:cs="Arial" w:eastAsia="Arial" w:hAnsi="Arial"/>
          <w:b w:val="false"/>
          <w:bCs w:val="false"/>
          <w:i w:val="false"/>
          <w:iCs w:val="false"/>
          <w:color w:val="000000"/>
          <w:sz w:val="22"/>
          <w:szCs w:val="22"/>
        </w:rPr>
        <w:t xml:space="preserve">Es el metodo mas utilizado en la practica. Asume que la varianza del error es proporcional a la distancia recorrida, lo cual es coherente con la teoria de propagacion de errores en nivelacion. La formula de correccion para el punto i es:</w:t>
      </w:r>
    </w:p>
    <w:p>
      <w:pPr>
        <w:spacing w:before="120" w:after="120"/>
        <w:jc w:val="center"/>
      </w:pPr>
      <w:r>
        <w:rPr>
          <w:rFonts w:ascii="Courier New" w:cs="Courier New" w:eastAsia="Courier New" w:hAnsi="Courier New"/>
          <w:i/>
          <w:iCs/>
          <w:color w:val="1B4F72"/>
          <w:sz w:val="22"/>
          <w:szCs w:val="22"/>
        </w:rPr>
        <w:t xml:space="preserve">Corr_i = -(Error total) x (Distancia acumulada_i / Distancia total)</w:t>
      </w:r>
    </w:p>
    <w:p>
      <w:pPr>
        <w:spacing w:before="100" w:after="100"/>
        <w:jc w:val="both"/>
      </w:pPr>
      <w:r>
        <w:rPr>
          <w:rFonts w:ascii="Arial" w:cs="Arial" w:eastAsia="Arial" w:hAnsi="Arial"/>
          <w:b w:val="false"/>
          <w:bCs w:val="false"/>
          <w:i w:val="false"/>
          <w:iCs w:val="false"/>
          <w:color w:val="000000"/>
          <w:sz w:val="22"/>
          <w:szCs w:val="22"/>
        </w:rPr>
        <w:t xml:space="preserve">Este metodo es apropiado para circuitos simples (cerrados o de enlace) donde no hay redundancia de observaciones.</w:t>
      </w:r>
    </w:p>
    <w:p>
      <w:pPr>
        <w:pStyle w:val="Heading2"/>
        <w:spacing w:before="300" w:after="150"/>
      </w:pPr>
      <w:r>
        <w:rPr>
          <w:rFonts w:ascii="Arial" w:cs="Arial" w:eastAsia="Arial" w:hAnsi="Arial"/>
          <w:b/>
          <w:bCs/>
        </w:rPr>
        <w:t xml:space="preserve">6.2. Metodo Proporcional al Numero de Estaciones</w:t>
      </w:r>
    </w:p>
    <w:p>
      <w:pPr>
        <w:spacing w:before="100" w:after="100"/>
        <w:jc w:val="both"/>
      </w:pPr>
      <w:r>
        <w:rPr>
          <w:rFonts w:ascii="Arial" w:cs="Arial" w:eastAsia="Arial" w:hAnsi="Arial"/>
          <w:b w:val="false"/>
          <w:bCs w:val="false"/>
          <w:i w:val="false"/>
          <w:iCs w:val="false"/>
          <w:color w:val="000000"/>
          <w:sz w:val="22"/>
          <w:szCs w:val="22"/>
        </w:rPr>
        <w:t xml:space="preserve">Distribuye el error equitativamente entre todas las estaciones de nivelacion, independientemente de la distancia. La correccion por estacion es:</w:t>
      </w:r>
    </w:p>
    <w:p>
      <w:pPr>
        <w:spacing w:before="120" w:after="120"/>
        <w:jc w:val="center"/>
      </w:pPr>
      <w:r>
        <w:rPr>
          <w:rFonts w:ascii="Courier New" w:cs="Courier New" w:eastAsia="Courier New" w:hAnsi="Courier New"/>
          <w:i/>
          <w:iCs/>
          <w:color w:val="1B4F72"/>
          <w:sz w:val="22"/>
          <w:szCs w:val="22"/>
        </w:rPr>
        <w:t xml:space="preserve">Corr por estacion = -(Error total) / n</w:t>
      </w:r>
    </w:p>
    <w:p>
      <w:pPr>
        <w:spacing w:before="100" w:after="100"/>
        <w:jc w:val="both"/>
      </w:pPr>
      <w:r>
        <w:rPr>
          <w:rFonts w:ascii="Arial" w:cs="Arial" w:eastAsia="Arial" w:hAnsi="Arial"/>
          <w:b w:val="false"/>
          <w:bCs w:val="false"/>
          <w:i w:val="false"/>
          <w:iCs w:val="false"/>
          <w:color w:val="000000"/>
          <w:sz w:val="22"/>
          <w:szCs w:val="22"/>
        </w:rPr>
        <w:t xml:space="preserve">Donde n es el numero total de estaciones (puestas de instrumento). Este metodo se justifica cuando todos los tramos tienen longitudes similares, ya que en ese caso las distancias son esencialmente proporcionales al numero de estaciones.</w:t>
      </w:r>
    </w:p>
    <w:p>
      <w:pPr>
        <w:pStyle w:val="Heading2"/>
        <w:spacing w:before="300" w:after="150"/>
      </w:pPr>
      <w:r>
        <w:rPr>
          <w:rFonts w:ascii="Arial" w:cs="Arial" w:eastAsia="Arial" w:hAnsi="Arial"/>
          <w:b/>
          <w:bCs/>
        </w:rPr>
        <w:t xml:space="preserve">6.3. Metodo Proporcional a los Desniveles</w:t>
      </w:r>
    </w:p>
    <w:p>
      <w:pPr>
        <w:spacing w:before="100" w:after="100"/>
        <w:jc w:val="both"/>
      </w:pPr>
      <w:r>
        <w:rPr>
          <w:rFonts w:ascii="Arial" w:cs="Arial" w:eastAsia="Arial" w:hAnsi="Arial"/>
          <w:b w:val="false"/>
          <w:bCs w:val="false"/>
          <w:i w:val="false"/>
          <w:iCs w:val="false"/>
          <w:color w:val="000000"/>
          <w:sz w:val="22"/>
          <w:szCs w:val="22"/>
        </w:rPr>
        <w:t xml:space="preserve">Distribuye el error proporcionalmente al valor absoluto del desnivel de cada tramo. La correccion para el tramo i es:</w:t>
      </w:r>
    </w:p>
    <w:p>
      <w:pPr>
        <w:spacing w:before="120" w:after="120"/>
        <w:jc w:val="center"/>
      </w:pPr>
      <w:r>
        <w:rPr>
          <w:rFonts w:ascii="Courier New" w:cs="Courier New" w:eastAsia="Courier New" w:hAnsi="Courier New"/>
          <w:i/>
          <w:iCs/>
          <w:color w:val="1B4F72"/>
          <w:sz w:val="22"/>
          <w:szCs w:val="22"/>
        </w:rPr>
        <w:t xml:space="preserve">Corr_i = -(Error total) x |dh_i| / Suma|dh_i|</w:t>
      </w:r>
    </w:p>
    <w:p>
      <w:pPr>
        <w:spacing w:before="100" w:after="100"/>
        <w:jc w:val="both"/>
      </w:pPr>
      <w:r>
        <w:rPr>
          <w:rFonts w:ascii="Arial" w:cs="Arial" w:eastAsia="Arial" w:hAnsi="Arial"/>
          <w:b w:val="false"/>
          <w:bCs w:val="false"/>
          <w:i w:val="false"/>
          <w:iCs w:val="false"/>
          <w:color w:val="000000"/>
          <w:sz w:val="22"/>
          <w:szCs w:val="22"/>
        </w:rPr>
        <w:t xml:space="preserve">Este metodo da mayor peso a los tramos con mayores desniveles, donde la probabilidad de error es mayor. Es menos comun pero puede ser util en terrenos con variaciones de elevacion muy marcadas.</w:t>
      </w:r>
    </w:p>
    <w:p>
      <w:pPr>
        <w:pStyle w:val="Heading2"/>
        <w:spacing w:before="300" w:after="150"/>
      </w:pPr>
      <w:r>
        <w:rPr>
          <w:rFonts w:ascii="Arial" w:cs="Arial" w:eastAsia="Arial" w:hAnsi="Arial"/>
          <w:b/>
          <w:bCs/>
        </w:rPr>
        <w:t xml:space="preserve">6.4. Ajuste por Minimos Cuadrados</w:t>
      </w:r>
    </w:p>
    <w:p>
      <w:pPr>
        <w:spacing w:before="100" w:after="100"/>
        <w:jc w:val="both"/>
      </w:pPr>
      <w:r>
        <w:rPr>
          <w:rFonts w:ascii="Arial" w:cs="Arial" w:eastAsia="Arial" w:hAnsi="Arial"/>
          <w:b w:val="false"/>
          <w:bCs w:val="false"/>
          <w:i w:val="false"/>
          <w:iCs w:val="false"/>
          <w:color w:val="000000"/>
          <w:sz w:val="22"/>
          <w:szCs w:val="22"/>
        </w:rPr>
        <w:t xml:space="preserve">Es el unico metodo aplicable a redes de nivelacion con multiples circuitos y nudos. Considera simultaneamente todas las observaciones y sus pesos para obtener la solucion estadisticamente optima. Requiere software especializado (como Adjust, StarNet, o programacion en Python/MATLAB).</w:t>
      </w:r>
    </w:p>
    <w:p>
      <w:pPr>
        <w:spacing w:before="100" w:after="100"/>
        <w:jc w:val="both"/>
      </w:pPr>
      <w:r>
        <w:rPr>
          <w:rFonts w:ascii="Arial" w:cs="Arial" w:eastAsia="Arial" w:hAnsi="Arial"/>
          <w:b w:val="false"/>
          <w:bCs w:val="false"/>
          <w:i w:val="false"/>
          <w:iCs w:val="false"/>
          <w:color w:val="000000"/>
          <w:sz w:val="22"/>
          <w:szCs w:val="22"/>
        </w:rPr>
        <w:t xml:space="preserve">Es obligatorio para trabajos de primer y segundo orden segun las normas geodesicas internacionales.</w:t>
      </w:r>
    </w:p>
    <w:p>
      <w:r>
        <w:br w:type="page"/>
      </w:r>
    </w:p>
    <w:p>
      <w:pPr>
        <w:pStyle w:val="Heading1"/>
        <w:spacing w:before="300" w:after="150"/>
      </w:pPr>
      <w:r>
        <w:rPr>
          <w:rFonts w:ascii="Arial" w:cs="Arial" w:eastAsia="Arial" w:hAnsi="Arial"/>
          <w:b/>
          <w:bCs/>
        </w:rPr>
        <w:t xml:space="preserve">7. FUENTES DE ERROR Y MITIGACION</w:t>
      </w:r>
    </w:p>
    <w:p>
      <w:pPr>
        <w:spacing w:before="100" w:after="100"/>
        <w:jc w:val="both"/>
      </w:pPr>
      <w:r>
        <w:rPr>
          <w:rFonts w:ascii="Arial" w:cs="Arial" w:eastAsia="Arial" w:hAnsi="Arial"/>
          <w:b w:val="false"/>
          <w:bCs w:val="false"/>
          <w:i w:val="false"/>
          <w:iCs w:val="false"/>
          <w:color w:val="000000"/>
          <w:sz w:val="22"/>
          <w:szCs w:val="22"/>
        </w:rPr>
        <w:t xml:space="preserve">Conocer las fuentes de error es esencial para planificar un levantamiento de precision. La siguiente tabla resume los principales errores y sus estrategias de mitigacion: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W w:type="dxa" w:w="234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 de Error</w:t>
            </w:r>
          </w:p>
        </w:tc>
        <w:tc>
          <w:tcPr>
            <w:tcW w:type="dxa" w:w="35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Descripcion</w:t>
            </w:r>
          </w:p>
        </w:tc>
        <w:tc>
          <w:tcPr>
            <w:tcW w:type="dxa" w:w="352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Mitigacion</w:t>
            </w:r>
          </w:p>
        </w:tc>
      </w:tr>
      <w:tr>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Curvatura terrestre</w:t>
            </w:r>
          </w:p>
        </w:tc>
        <w:tc>
          <w:tcPr>
            <w:tcW w:type="dxa" w:w="3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La superficie terrestre se curva alejandose de la linea de visual horizontal</w:t>
            </w:r>
          </w:p>
        </w:tc>
        <w:tc>
          <w:tcPr>
            <w:tcW w:type="dxa" w:w="35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Visuales equidistantes (atras = adelante)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Refraccion atmosferica</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La atmosfera curva el rayo de luz hacia la superficie</w:t>
            </w:r>
          </w:p>
        </w:tc>
        <w:tc>
          <w:tcPr>
            <w:tcW w:type="dxa" w:w="3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Visuales equidistantes; evitar nivelar cerca del suelo</w:t>
            </w:r>
          </w:p>
        </w:tc>
      </w:tr>
      <w:tr>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Error de colimacion</w:t>
            </w:r>
          </w:p>
        </w:tc>
        <w:tc>
          <w:tcPr>
            <w:tcW w:type="dxa" w:w="3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El eje de colimacion no es horizontal cuando la burbuja esta centrada</w:t>
            </w:r>
          </w:p>
        </w:tc>
        <w:tc>
          <w:tcPr>
            <w:tcW w:type="dxa" w:w="35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Calibracion periodica; visuales equidistantes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Asentamiento del tripode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El instrumento se hunde durante las lecturas</w:t>
            </w:r>
          </w:p>
        </w:tc>
        <w:tc>
          <w:tcPr>
            <w:tcW w:type="dxa" w:w="3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Terreno firme; alternar orden de lecturas</w:t>
            </w:r>
          </w:p>
        </w:tc>
      </w:tr>
      <w:tr>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Dilatacion termica de miras</w:t>
            </w:r>
          </w:p>
        </w:tc>
        <w:tc>
          <w:tcPr>
            <w:tcW w:type="dxa" w:w="3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Las miras cambian de longitud con la temperatura</w:t>
            </w:r>
          </w:p>
        </w:tc>
        <w:tc>
          <w:tcPr>
            <w:tcW w:type="dxa" w:w="35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Usar miras de invar; aplicar correcciones termicas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Error de punteria</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Lectura incorrecta de la mira</w:t>
            </w:r>
          </w:p>
        </w:tc>
        <w:tc>
          <w:tcPr>
            <w:tcW w:type="dxa" w:w="3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Nivel digital con lectura automatica; doble lectura</w:t>
            </w:r>
          </w:p>
        </w:tc>
      </w:tr>
      <w:tr>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Reverberacion</w:t>
            </w:r>
          </w:p>
        </w:tc>
        <w:tc>
          <w:tcPr>
            <w:tcW w:type="dxa" w:w="3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Ondulacion de la imagen por calentamiento del aire</w:t>
            </w:r>
          </w:p>
        </w:tc>
        <w:tc>
          <w:tcPr>
            <w:tcW w:type="dxa" w:w="35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Evitar nivelar entre 11am y 3pm; elevar visual</w:t>
            </w:r>
          </w:p>
        </w:tc>
      </w:tr>
    </w:tbl>
    <w:p>
      <w:pPr>
        <w:pStyle w:val="Heading2"/>
        <w:spacing w:before="300" w:after="150"/>
      </w:pPr>
      <w:r>
        <w:rPr>
          <w:rFonts w:ascii="Arial" w:cs="Arial" w:eastAsia="Arial" w:hAnsi="Arial"/>
          <w:b/>
          <w:bCs/>
        </w:rPr>
        <w:t xml:space="preserve">7.1. La Regla de Equidistancia</w:t>
      </w:r>
    </w:p>
    <w:p>
      <w:pPr>
        <w:spacing w:before="100" w:after="100"/>
        <w:jc w:val="both"/>
      </w:pPr>
      <w:r>
        <w:rPr>
          <w:rFonts w:ascii="Arial" w:cs="Arial" w:eastAsia="Arial" w:hAnsi="Arial"/>
          <w:b w:val="false"/>
          <w:bCs w:val="false"/>
          <w:i w:val="false"/>
          <w:iCs w:val="false"/>
          <w:color w:val="000000"/>
          <w:sz w:val="22"/>
          <w:szCs w:val="22"/>
        </w:rPr>
        <w:t xml:space="preserve">La practica mas importante en nivelacion de precision es mantener distancias iguales del nivel a las miras de atras y adelante. Esta simple regla elimina simultaneamente tres errores sistematicos: curvatura terrestre, refraccion atmosferica y error de colimacion del instrumento. Para nivelacion de primer orden, la diferencia de distancias no debe exceder 2 metros por estacion; para segundo orden, 5 metros; y para tercer orden, 10 metros.</w:t>
      </w:r>
    </w:p>
    <w:p>
      <w:pPr>
        <w:pStyle w:val="Heading2"/>
        <w:spacing w:before="300" w:after="150"/>
      </w:pPr>
      <w:r>
        <w:rPr>
          <w:rFonts w:ascii="Arial" w:cs="Arial" w:eastAsia="Arial" w:hAnsi="Arial"/>
          <w:b/>
          <w:bCs/>
        </w:rPr>
        <w:t xml:space="preserve">7.2. Procedimiento de Doble Punto de Mira</w:t>
      </w:r>
    </w:p>
    <w:p>
      <w:pPr>
        <w:spacing w:before="100" w:after="100"/>
        <w:jc w:val="both"/>
      </w:pPr>
      <w:r>
        <w:rPr>
          <w:rFonts w:ascii="Arial" w:cs="Arial" w:eastAsia="Arial" w:hAnsi="Arial"/>
          <w:b w:val="false"/>
          <w:bCs w:val="false"/>
          <w:i w:val="false"/>
          <w:iCs w:val="false"/>
          <w:color w:val="000000"/>
          <w:sz w:val="22"/>
          <w:szCs w:val="22"/>
        </w:rPr>
        <w:t xml:space="preserve">En nivelaciones de alta precision, se realizan lecturas en dos caras de la mira (si es mira con graduacion en E) o en dos miras diferentes por estacion. La discrepancia entre ambas lecturas no debe exceder los limites establecidos para el orden del trabajo. Si la discrepancia es excesiva, se repiten las lecturas.</w:t>
      </w:r>
    </w:p>
    <w:p>
      <w:r>
        <w:br w:type="page"/>
      </w:r>
    </w:p>
    <w:p>
      <w:pPr>
        <w:pStyle w:val="Heading1"/>
        <w:spacing w:before="300" w:after="150"/>
      </w:pPr>
      <w:r>
        <w:rPr>
          <w:rFonts w:ascii="Arial" w:cs="Arial" w:eastAsia="Arial" w:hAnsi="Arial"/>
          <w:b/>
          <w:bCs/>
        </w:rPr>
        <w:t xml:space="preserve">8. TOLERANCIAS SEGUN ORDEN DE NIVELACION</w:t>
      </w:r>
    </w:p>
    <w:p>
      <w:pPr>
        <w:spacing w:before="100" w:after="100"/>
        <w:jc w:val="both"/>
      </w:pPr>
      <w:r>
        <w:rPr>
          <w:rFonts w:ascii="Arial" w:cs="Arial" w:eastAsia="Arial" w:hAnsi="Arial"/>
          <w:b w:val="false"/>
          <w:bCs w:val="false"/>
          <w:i w:val="false"/>
          <w:iCs w:val="false"/>
          <w:color w:val="000000"/>
          <w:sz w:val="22"/>
          <w:szCs w:val="22"/>
        </w:rPr>
        <w:t xml:space="preserve">Las tolerancias de cierre determinan la aceptabilidad del trabajo realizado. Se expresan como T = K x raiz(D), donde D es la distancia del circuito en kilometros y K es una constante que depende del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Orden</w:t>
            </w:r>
          </w:p>
        </w:tc>
        <w:tc>
          <w:tcPr>
            <w:tcW w:type="dxa" w:w="234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Tolerancia</w:t>
            </w:r>
          </w:p>
        </w:tc>
        <w:tc>
          <w:tcPr>
            <w:tcW w:type="dxa" w:w="234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 (mm)</w:t>
            </w:r>
          </w:p>
        </w:tc>
        <w:tc>
          <w:tcPr>
            <w:tcW w:type="dxa" w:w="234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Equipo Tipico</w:t>
            </w:r>
          </w:p>
        </w:tc>
      </w:tr>
      <w:tr>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Primer Orden</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T = 3 x sqrt(D km)</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3</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Nivel digital + miras invar</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Segundo Orden Clase I</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T = 4 x sqrt(D km)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4</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Nivel digital + miras invar</w:t>
            </w:r>
          </w:p>
        </w:tc>
      </w:tr>
      <w:tr>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Segundo Orden Clase II</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T = 6 x sqrt(D km)</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6</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Nivel automatico + miras 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Tercer Orden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T = 12 x sqrt(D km)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12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Nivel automatico + miras E</w:t>
            </w:r>
          </w:p>
        </w:tc>
      </w:tr>
      <w:tr>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Nivelacion Ordinaria</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T = 24 x sqrt(D km)</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24</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Nivel basculante + miras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Nivelacion Expedita</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T = 50 x sqrt(D km)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20"/>
                <w:szCs w:val="20"/>
              </w:rPr>
              <w:t xml:space="preserve">Nivel de mano / clinometro</w:t>
            </w:r>
          </w:p>
        </w:tc>
      </w:tr>
    </w:tbl>
    <w:p>
      <w:pPr>
        <w:pStyle w:val="Heading2"/>
        <w:spacing w:before="300" w:after="150"/>
      </w:pPr>
      <w:r>
        <w:rPr>
          <w:rFonts w:ascii="Arial" w:cs="Arial" w:eastAsia="Arial" w:hAnsi="Arial"/>
          <w:b/>
          <w:bCs/>
        </w:rPr>
        <w:t xml:space="preserve">8.1. Criterios de Aceptacion</w:t>
      </w:r>
    </w:p>
    <w:p>
      <w:pPr>
        <w:pStyle w:val="ListParagraph"/>
        <w:numPr>
          <w:ilvl w:val="0"/>
          <w:numId w:val="2"/>
        </w:numPr>
        <w:spacing w:before="40" w:after="40"/>
      </w:pPr>
      <w:r>
        <w:rPr>
          <w:rFonts w:ascii="Arial" w:cs="Arial" w:eastAsia="Arial" w:hAnsi="Arial"/>
          <w:sz w:val="22"/>
          <w:szCs w:val="22"/>
        </w:rPr>
        <w:t xml:space="preserve">Si el error de cierre es MENOR que la tolerancia: el trabajo se acepta y se aplica la correccion.</w:t>
      </w:r>
    </w:p>
    <w:p>
      <w:pPr>
        <w:pStyle w:val="ListParagraph"/>
        <w:numPr>
          <w:ilvl w:val="0"/>
          <w:numId w:val="2"/>
        </w:numPr>
        <w:spacing w:before="40" w:after="40"/>
      </w:pPr>
      <w:r>
        <w:rPr>
          <w:rFonts w:ascii="Arial" w:cs="Arial" w:eastAsia="Arial" w:hAnsi="Arial"/>
          <w:sz w:val="22"/>
          <w:szCs w:val="22"/>
        </w:rPr>
        <w:t xml:space="preserve">Si el error de cierre es MAYOR que la tolerancia: el trabajo se rechaza y se debe repetir total o parcialmente.</w:t>
      </w:r>
    </w:p>
    <w:p>
      <w:pPr>
        <w:pStyle w:val="ListParagraph"/>
        <w:numPr>
          <w:ilvl w:val="0"/>
          <w:numId w:val="2"/>
        </w:numPr>
        <w:spacing w:before="40" w:after="40"/>
      </w:pPr>
      <w:r>
        <w:rPr>
          <w:rFonts w:ascii="Arial" w:cs="Arial" w:eastAsia="Arial" w:hAnsi="Arial"/>
          <w:sz w:val="22"/>
          <w:szCs w:val="22"/>
        </w:rPr>
        <w:t xml:space="preserve">Para nivelaciones de ida y vuelta: la discrepancia entre ambos recorridos no debe superar T x sqrt(2).</w:t>
      </w:r>
    </w:p>
    <w:p>
      <w:pPr>
        <w:pStyle w:val="Heading2"/>
        <w:spacing w:before="300" w:after="150"/>
      </w:pPr>
      <w:r>
        <w:rPr>
          <w:rFonts w:ascii="Arial" w:cs="Arial" w:eastAsia="Arial" w:hAnsi="Arial"/>
          <w:b/>
          <w:bCs/>
        </w:rPr>
        <w:t xml:space="preserve">8.2. Ejemplo Practico de Verificacion</w:t>
      </w:r>
    </w:p>
    <w:p>
      <w:pPr>
        <w:spacing w:before="100" w:after="100"/>
        <w:jc w:val="both"/>
      </w:pPr>
      <w:r>
        <w:rPr>
          <w:rFonts w:ascii="Arial" w:cs="Arial" w:eastAsia="Arial" w:hAnsi="Arial"/>
          <w:b w:val="false"/>
          <w:bCs w:val="false"/>
          <w:i w:val="false"/>
          <w:iCs w:val="false"/>
          <w:color w:val="000000"/>
          <w:sz w:val="22"/>
          <w:szCs w:val="22"/>
        </w:rPr>
        <w:t xml:space="preserve">Para un circuito cerrado de 3.5 km de perimetro con un error de cierre de 18 mm:</w:t>
      </w:r>
    </w:p>
    <w:p>
      <w:pPr>
        <w:spacing w:before="120" w:after="120"/>
        <w:jc w:val="center"/>
      </w:pPr>
      <w:r>
        <w:rPr>
          <w:rFonts w:ascii="Courier New" w:cs="Courier New" w:eastAsia="Courier New" w:hAnsi="Courier New"/>
          <w:i/>
          <w:iCs/>
          <w:color w:val="1B4F72"/>
          <w:sz w:val="22"/>
          <w:szCs w:val="22"/>
        </w:rPr>
        <w:t xml:space="preserve">Tercer orden: T = 12 x sqrt(3.5) = 22.4 mm --&gt; 18 &lt; 22.4 --&gt; ACEPTABLE</w:t>
      </w:r>
    </w:p>
    <w:p>
      <w:pPr>
        <w:spacing w:before="120" w:after="120"/>
        <w:jc w:val="center"/>
      </w:pPr>
      <w:r>
        <w:rPr>
          <w:rFonts w:ascii="Courier New" w:cs="Courier New" w:eastAsia="Courier New" w:hAnsi="Courier New"/>
          <w:i/>
          <w:iCs/>
          <w:color w:val="1B4F72"/>
          <w:sz w:val="22"/>
          <w:szCs w:val="22"/>
        </w:rPr>
        <w:t xml:space="preserve">Segundo orden: T = 6 x sqrt(3.5) = 11.2 mm --&gt; 18 &gt; 11.2 --&gt; NO ACEPTABLE</w:t>
      </w:r>
    </w:p>
    <w:p>
      <w:pPr>
        <w:spacing w:before="100" w:after="100"/>
        <w:jc w:val="both"/>
      </w:pPr>
      <w:r>
        <w:rPr>
          <w:rFonts w:ascii="Arial" w:cs="Arial" w:eastAsia="Arial" w:hAnsi="Arial"/>
          <w:b w:val="false"/>
          <w:bCs w:val="false"/>
          <w:i w:val="false"/>
          <w:iCs w:val="false"/>
          <w:color w:val="000000"/>
          <w:sz w:val="22"/>
          <w:szCs w:val="22"/>
        </w:rPr>
        <w:t xml:space="preserve">El trabajo cumple con las especificaciones de tercer orden pero no alcanza la precision de segundo orden.</w:t>
      </w:r>
    </w:p>
    <w:p>
      <w:r>
        <w:br w:type="page"/>
      </w:r>
    </w:p>
    <w:p>
      <w:pPr>
        <w:pStyle w:val="Heading1"/>
        <w:spacing w:before="300" w:after="150"/>
      </w:pPr>
      <w:r>
        <w:rPr>
          <w:rFonts w:ascii="Arial" w:cs="Arial" w:eastAsia="Arial" w:hAnsi="Arial"/>
          <w:b/>
          <w:bCs/>
        </w:rPr>
        <w:t xml:space="preserve">9. CONCLUSIONES</w:t>
      </w:r>
    </w:p>
    <w:p>
      <w:pPr>
        <w:spacing w:before="100" w:after="100"/>
        <w:jc w:val="both"/>
      </w:pPr>
      <w:r>
        <w:rPr>
          <w:rFonts w:ascii="Arial" w:cs="Arial" w:eastAsia="Arial" w:hAnsi="Arial"/>
          <w:b w:val="false"/>
          <w:bCs w:val="false"/>
          <w:i w:val="false"/>
          <w:iCs w:val="false"/>
          <w:color w:val="000000"/>
          <w:sz w:val="22"/>
          <w:szCs w:val="22"/>
        </w:rPr>
        <w:t xml:space="preserve">La nivelacion de precision es un procedimiento que requiere tanto rigor en campo como en el procesamiento de datos. La seleccion del tipo de circuito y el metodo de correccion debe responder a las necesidades del proyecto y la precision requerida.</w:t>
      </w:r>
    </w:p>
    <w:p>
      <w:pPr>
        <w:spacing w:before="100" w:after="100"/>
        <w:jc w:val="both"/>
      </w:pPr>
      <w:r>
        <w:rPr>
          <w:rFonts w:ascii="Arial" w:cs="Arial" w:eastAsia="Arial" w:hAnsi="Arial"/>
          <w:b w:val="false"/>
          <w:bCs w:val="false"/>
          <w:i w:val="false"/>
          <w:iCs w:val="false"/>
          <w:color w:val="000000"/>
          <w:sz w:val="22"/>
          <w:szCs w:val="22"/>
        </w:rPr>
        <w:t xml:space="preserve">Las nivelaciones cerradas y de enlace ofrecen control de calidad mediante el error de cierre, y deben ser la norma en cualquier proyecto de ingenieria. Las nivelaciones abiertas sin control deben restringirse exclusivamente a reconocimientos preliminares.</w:t>
      </w:r>
    </w:p>
    <w:p>
      <w:pPr>
        <w:spacing w:before="100" w:after="100"/>
        <w:jc w:val="both"/>
      </w:pPr>
      <w:r>
        <w:rPr>
          <w:rFonts w:ascii="Arial" w:cs="Arial" w:eastAsia="Arial" w:hAnsi="Arial"/>
          <w:b w:val="false"/>
          <w:bCs w:val="false"/>
          <w:i w:val="false"/>
          <w:iCs w:val="false"/>
          <w:color w:val="000000"/>
          <w:sz w:val="22"/>
          <w:szCs w:val="22"/>
        </w:rPr>
        <w:t xml:space="preserve">Para trabajos de alta precision (primer y segundo orden), el ajuste por minimos cuadrados es indispensable, ya que es el unico metodo que proporciona indicadores estadisticos de calidad y permite detectar observaciones atipicas. Para trabajos de tercer orden y nivelacion ordinaria, la correccion proporcional a la distancia es el metodo estandar y suficiente.</w:t>
      </w:r>
    </w:p>
    <w:p>
      <w:pPr>
        <w:spacing w:before="100" w:after="100"/>
        <w:jc w:val="both"/>
      </w:pPr>
      <w:r>
        <w:rPr>
          <w:rFonts w:ascii="Arial" w:cs="Arial" w:eastAsia="Arial" w:hAnsi="Arial"/>
          <w:b w:val="false"/>
          <w:bCs w:val="false"/>
          <w:i w:val="false"/>
          <w:iCs w:val="false"/>
          <w:color w:val="000000"/>
          <w:sz w:val="22"/>
          <w:szCs w:val="22"/>
        </w:rPr>
        <w:t xml:space="preserve">Las claves para una nivelacion exitosa son: mantener equidistancia rigurosa entre las visuales, utilizar equipo calibrado, evitar condiciones atmosfericas desfavorables, realizar nivelaciones de ida y vuelta cuando sea posible, y verificar siempre que los errores de cierre esten dentro de las tolerancias establecidas.</w:t>
      </w:r>
    </w:p>
    <w:p>
      <w:pPr>
        <w:pStyle w:val="Heading1"/>
        <w:spacing w:before="300" w:after="150"/>
      </w:pPr>
      <w:r>
        <w:rPr>
          <w:rFonts w:ascii="Arial" w:cs="Arial" w:eastAsia="Arial" w:hAnsi="Arial"/>
          <w:b/>
          <w:bCs/>
        </w:rPr>
        <w:t xml:space="preserve">10. REFERENCIAS NORMATIVAS</w:t>
      </w:r>
    </w:p>
    <w:p>
      <w:pPr>
        <w:pStyle w:val="ListParagraph"/>
        <w:numPr>
          <w:ilvl w:val="0"/>
          <w:numId w:val="2"/>
        </w:numPr>
        <w:spacing w:before="40" w:after="40"/>
      </w:pPr>
      <w:r>
        <w:rPr>
          <w:rFonts w:ascii="Arial" w:cs="Arial" w:eastAsia="Arial" w:hAnsi="Arial"/>
          <w:sz w:val="22"/>
          <w:szCs w:val="22"/>
        </w:rPr>
        <w:t xml:space="preserve">FGCC (Federal Geodetic Control Committee) - Standards and Specifications for Geodetic Control Networks.</w:t>
      </w:r>
    </w:p>
    <w:p>
      <w:pPr>
        <w:pStyle w:val="ListParagraph"/>
        <w:numPr>
          <w:ilvl w:val="0"/>
          <w:numId w:val="2"/>
        </w:numPr>
        <w:spacing w:before="40" w:after="40"/>
      </w:pPr>
      <w:r>
        <w:rPr>
          <w:rFonts w:ascii="Arial" w:cs="Arial" w:eastAsia="Arial" w:hAnsi="Arial"/>
          <w:sz w:val="22"/>
          <w:szCs w:val="22"/>
        </w:rPr>
        <w:t xml:space="preserve">IGAC (Instituto Geografico Agustin Codazzi) - Normas tecnicas para levantamientos geodesicos en Colombia.</w:t>
      </w:r>
    </w:p>
    <w:p>
      <w:pPr>
        <w:pStyle w:val="ListParagraph"/>
        <w:numPr>
          <w:ilvl w:val="0"/>
          <w:numId w:val="2"/>
        </w:numPr>
        <w:spacing w:before="40" w:after="40"/>
      </w:pPr>
      <w:r>
        <w:rPr>
          <w:rFonts w:ascii="Arial" w:cs="Arial" w:eastAsia="Arial" w:hAnsi="Arial"/>
          <w:sz w:val="22"/>
          <w:szCs w:val="22"/>
        </w:rPr>
        <w:t xml:space="preserve">ISO 17123-2: Optics and optical instruments - Field procedures for testing geodetic and surveying instruments - Levels.</w:t>
      </w:r>
    </w:p>
    <w:p>
      <w:pPr>
        <w:pStyle w:val="ListParagraph"/>
        <w:numPr>
          <w:ilvl w:val="0"/>
          <w:numId w:val="2"/>
        </w:numPr>
        <w:spacing w:before="40" w:after="40"/>
      </w:pPr>
      <w:r>
        <w:rPr>
          <w:rFonts w:ascii="Arial" w:cs="Arial" w:eastAsia="Arial" w:hAnsi="Arial"/>
          <w:sz w:val="22"/>
          <w:szCs w:val="22"/>
        </w:rPr>
        <w:t xml:space="preserve">Manual de Topografia General - Alvaro Torres Nieto y Eduardo Villate Bonilla.</w:t>
      </w:r>
    </w:p>
    <w:p>
      <w:pPr>
        <w:pStyle w:val="ListParagraph"/>
        <w:numPr>
          <w:ilvl w:val="0"/>
          <w:numId w:val="2"/>
        </w:numPr>
        <w:spacing w:before="40" w:after="40"/>
      </w:pPr>
      <w:r>
        <w:rPr>
          <w:rFonts w:ascii="Arial" w:cs="Arial" w:eastAsia="Arial" w:hAnsi="Arial"/>
          <w:sz w:val="22"/>
          <w:szCs w:val="22"/>
        </w:rPr>
        <w:t xml:space="preserve">Adjustment Computations: Spatial Data Analysis - Charles D. Ghilani.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Nivelaciones de Precision en Topografia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2026-02-10T14:31:01.939Z</dcterms:created>
  <dcterms:modified xsi:type="dcterms:W3CDTF">2026-02-10T14:31:01.940Z</dcterms:modified>
</cp:coreProperties>
</file>

<file path=docProps/custom.xml><?xml version="1.0" encoding="utf-8"?>
<Properties xmlns="http://schemas.openxmlformats.org/officeDocument/2006/custom-properties" xmlns:vt="http://schemas.openxmlformats.org/officeDocument/2006/docPropsVTypes"/>
</file>