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A28" w:rsidRDefault="00603E36">
      <w:pPr>
        <w:rPr>
          <w:lang w:val="en-US"/>
        </w:rPr>
      </w:pPr>
      <w:r w:rsidRPr="00603E36">
        <w:drawing>
          <wp:inline distT="0" distB="0" distL="0" distR="0" wp14:anchorId="72F27486" wp14:editId="5A6D3B94">
            <wp:extent cx="5563082" cy="660711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36" w:rsidRDefault="00603E36">
      <w:pPr>
        <w:rPr>
          <w:lang w:val="en-US"/>
        </w:rPr>
      </w:pPr>
    </w:p>
    <w:p w:rsidR="00603E36" w:rsidRDefault="00603E36" w:rsidP="00603E36"/>
    <w:p w:rsidR="00603E36" w:rsidRDefault="00603E36" w:rsidP="00603E36"/>
    <w:p w:rsidR="00603E36" w:rsidRDefault="00603E36" w:rsidP="00603E36"/>
    <w:p w:rsidR="00603E36" w:rsidRDefault="00603E36" w:rsidP="00603E36"/>
    <w:p w:rsidR="00603E36" w:rsidRDefault="00603E36" w:rsidP="00603E36"/>
    <w:p w:rsidR="00603E36" w:rsidRDefault="00603E36" w:rsidP="00603E36"/>
    <w:p w:rsidR="00603E36" w:rsidRDefault="00603E36" w:rsidP="00603E36"/>
    <w:p w:rsidR="00603E36" w:rsidRPr="002F0B7F" w:rsidRDefault="00603E36" w:rsidP="00603E36">
      <w:pPr>
        <w:rPr>
          <w:rFonts w:eastAsiaTheme="minorEastAsia"/>
        </w:rPr>
      </w:pPr>
      <w:r>
        <w:lastRenderedPageBreak/>
        <w:t xml:space="preserve">Изменяем </w:t>
      </w:r>
      <m:oMath>
        <m:r>
          <w:rPr>
            <w:rFonts w:ascii="Cambria Math" w:hAnsi="Cambria Math"/>
          </w:rPr>
          <m:t>σ</m:t>
        </m:r>
      </m:oMath>
      <w:r w:rsidRPr="002F0B7F">
        <w:rPr>
          <w:rFonts w:eastAsiaTheme="minorEastAsia"/>
        </w:rPr>
        <w:t>.</w:t>
      </w:r>
    </w:p>
    <w:p w:rsidR="00603E36" w:rsidRPr="00C21AA0" w:rsidRDefault="00603E36" w:rsidP="00603E36">
      <w:pPr>
        <w:rPr>
          <w:rFonts w:eastAsiaTheme="minorEastAsia"/>
        </w:rPr>
      </w:pPr>
      <w:r>
        <w:rPr>
          <w:rFonts w:eastAsiaTheme="minorEastAsia"/>
        </w:rPr>
        <w:t xml:space="preserve">При остальных значениях: </w:t>
      </w:r>
      <m:oMath>
        <m:r>
          <w:rPr>
            <w:rFonts w:ascii="Cambria Math" w:eastAsiaTheme="minorEastAsia" w:hAnsi="Cambria Math"/>
          </w:rPr>
          <m:t>α=</m:t>
        </m:r>
        <m:r>
          <w:rPr>
            <w:rFonts w:ascii="Cambria Math" w:eastAsiaTheme="minorEastAsia" w:hAnsi="Cambria Math"/>
          </w:rPr>
          <m:t>15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=2, h=</m:t>
        </m:r>
        <m:r>
          <w:rPr>
            <w:rFonts w:ascii="Cambria Math" w:eastAsiaTheme="minorEastAsia" w:hAnsi="Cambria Math"/>
          </w:rPr>
          <m:t>0.</m:t>
        </m:r>
        <m:r>
          <w:rPr>
            <w:rFonts w:ascii="Cambria Math" w:eastAsiaTheme="minorEastAsia" w:hAnsi="Cambria Math"/>
          </w:rPr>
          <m:t xml:space="preserve">1, </m:t>
        </m:r>
        <m:r>
          <w:rPr>
            <w:rFonts w:ascii="Cambria Math" w:eastAsiaTheme="minorEastAsia" w:hAnsi="Cambria Math"/>
            <w:lang w:val="en-US"/>
          </w:rPr>
          <m:t>ε</m:t>
        </m:r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-11</m:t>
            </m:r>
          </m:sup>
        </m:sSup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1000</m:t>
        </m:r>
        <m:r>
          <w:rPr>
            <w:rFonts w:ascii="Cambria Math" w:eastAsiaTheme="minorEastAsia" w:hAnsi="Cambria Math"/>
          </w:rPr>
          <m:t>0, контроль за выход правую границу=0.001</m:t>
        </m:r>
      </m:oMath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80"/>
        <w:gridCol w:w="2755"/>
        <w:gridCol w:w="2744"/>
      </w:tblGrid>
      <w:tr w:rsidR="00603E36" w:rsidRPr="002F0B7F" w:rsidTr="00603E36">
        <w:tc>
          <w:tcPr>
            <w:tcW w:w="1280" w:type="dxa"/>
          </w:tcPr>
          <w:p w:rsidR="00603E36" w:rsidRDefault="00603E36" w:rsidP="00E742DD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Значение </w:t>
            </w:r>
            <m:oMath>
              <m:r>
                <w:rPr>
                  <w:rFonts w:ascii="Cambria Math" w:hAnsi="Cambria Math"/>
                </w:rPr>
                <m:t>σ</m:t>
              </m:r>
            </m:oMath>
          </w:p>
        </w:tc>
        <w:tc>
          <w:tcPr>
            <w:tcW w:w="2755" w:type="dxa"/>
          </w:tcPr>
          <w:p w:rsidR="00603E36" w:rsidRPr="00A97DD6" w:rsidRDefault="00603E36" w:rsidP="00E742DD">
            <w:pPr>
              <w:rPr>
                <w:i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-</w:t>
            </w:r>
            <w:r>
              <w:t xml:space="preserve">за какое время вытекла вода </w:t>
            </w:r>
          </w:p>
        </w:tc>
        <w:tc>
          <w:tcPr>
            <w:tcW w:w="2744" w:type="dxa"/>
          </w:tcPr>
          <w:p w:rsidR="00603E36" w:rsidRPr="00C21AA0" w:rsidRDefault="00603E36" w:rsidP="00E742DD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  <w:lang w:val="en-US"/>
              </w:rPr>
              <w:t>i-</w:t>
            </w:r>
            <w:r>
              <w:rPr>
                <w:rFonts w:ascii="Calibri" w:eastAsia="Times New Roman" w:hAnsi="Calibri" w:cs="Times New Roman"/>
              </w:rPr>
              <w:t>число шагов</w:t>
            </w:r>
          </w:p>
        </w:tc>
      </w:tr>
      <w:tr w:rsidR="00603E36" w:rsidRPr="00603E36" w:rsidTr="00603E36">
        <w:tc>
          <w:tcPr>
            <w:tcW w:w="1280" w:type="dxa"/>
          </w:tcPr>
          <w:p w:rsidR="00603E36" w:rsidRPr="00E43E93" w:rsidRDefault="00603E36" w:rsidP="00E742DD">
            <w:pPr>
              <w:rPr>
                <w:i/>
                <w:lang w:val="en-US"/>
              </w:rPr>
            </w:pPr>
            <m:oMath>
              <m:r>
                <w:rPr>
                  <w:rFonts w:ascii="Cambria Math" w:hAnsi="Cambria Math"/>
                </w:rPr>
                <m:t>σ=0.01</m:t>
              </m:r>
            </m:oMath>
            <w:r>
              <w:rPr>
                <w:rFonts w:eastAsiaTheme="minorEastAsia"/>
                <w:i/>
                <w:lang w:val="en-US"/>
              </w:rPr>
              <w:t xml:space="preserve"> </w:t>
            </w:r>
          </w:p>
        </w:tc>
        <w:tc>
          <w:tcPr>
            <w:tcW w:w="2755" w:type="dxa"/>
          </w:tcPr>
          <w:p w:rsidR="00603E36" w:rsidRPr="00603E36" w:rsidRDefault="00603E36" w:rsidP="00603E36">
            <w:pPr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4.8836</m:t>
              </m:r>
            </m:oMath>
            <w:r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2744" w:type="dxa"/>
          </w:tcPr>
          <w:p w:rsidR="00603E36" w:rsidRPr="00C21AA0" w:rsidRDefault="00603E36" w:rsidP="00603E36">
            <w:pPr>
              <w:rPr>
                <w:rFonts w:ascii="Calibri" w:eastAsia="Calibri" w:hAnsi="Calibri" w:cs="Times New Roman"/>
                <w:highlight w:val="red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i=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369</m:t>
                </m:r>
              </m:oMath>
            </m:oMathPara>
          </w:p>
        </w:tc>
      </w:tr>
      <w:tr w:rsidR="00603E36" w:rsidRPr="00603E36" w:rsidTr="00603E36">
        <w:tc>
          <w:tcPr>
            <w:tcW w:w="1280" w:type="dxa"/>
          </w:tcPr>
          <w:p w:rsidR="00603E36" w:rsidRPr="00603E36" w:rsidRDefault="00603E36" w:rsidP="00E742DD">
            <w:pPr>
              <w:rPr>
                <w:i/>
                <w:lang w:val="en-US"/>
              </w:rPr>
            </w:pPr>
            <m:oMath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=0.1</m:t>
              </m:r>
            </m:oMath>
            <w:r w:rsidRPr="00603E36">
              <w:rPr>
                <w:rFonts w:eastAsiaTheme="minorEastAsia"/>
                <w:i/>
                <w:lang w:val="en-US"/>
              </w:rPr>
              <w:t xml:space="preserve"> </w:t>
            </w:r>
          </w:p>
        </w:tc>
        <w:tc>
          <w:tcPr>
            <w:tcW w:w="2755" w:type="dxa"/>
          </w:tcPr>
          <w:p w:rsidR="00603E36" w:rsidRPr="00603E36" w:rsidRDefault="00603E36" w:rsidP="00603E36">
            <w:pPr>
              <w:rPr>
                <w:i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0.46506</m:t>
              </m:r>
            </m:oMath>
            <w:r>
              <w:rPr>
                <w:rFonts w:eastAsiaTheme="minorEastAsia"/>
                <w:i/>
                <w:lang w:val="en-US"/>
              </w:rPr>
              <w:t xml:space="preserve"> </w:t>
            </w:r>
          </w:p>
        </w:tc>
        <w:tc>
          <w:tcPr>
            <w:tcW w:w="2744" w:type="dxa"/>
          </w:tcPr>
          <w:p w:rsidR="00603E36" w:rsidRPr="00C21AA0" w:rsidRDefault="00603E36" w:rsidP="00603E36">
            <w:pPr>
              <w:rPr>
                <w:rFonts w:ascii="Calibri" w:eastAsia="Times New Roman" w:hAnsi="Calibri" w:cs="Times New Roman"/>
                <w:i/>
                <w:highlight w:val="red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370</m:t>
                </m:r>
              </m:oMath>
            </m:oMathPara>
          </w:p>
        </w:tc>
      </w:tr>
      <w:tr w:rsidR="00603E36" w:rsidTr="00603E36">
        <w:tc>
          <w:tcPr>
            <w:tcW w:w="1280" w:type="dxa"/>
          </w:tcPr>
          <w:p w:rsidR="00603E36" w:rsidRPr="00603E36" w:rsidRDefault="00603E36" w:rsidP="00E742DD">
            <w:pPr>
              <w:rPr>
                <w:i/>
                <w:lang w:val="en-US"/>
              </w:rPr>
            </w:pPr>
            <m:oMath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=0.5</m:t>
              </m:r>
            </m:oMath>
            <w:r w:rsidRPr="00603E36">
              <w:rPr>
                <w:rFonts w:eastAsiaTheme="minorEastAsia"/>
                <w:i/>
                <w:lang w:val="en-US"/>
              </w:rPr>
              <w:t xml:space="preserve"> </w:t>
            </w:r>
          </w:p>
        </w:tc>
        <w:tc>
          <w:tcPr>
            <w:tcW w:w="2755" w:type="dxa"/>
          </w:tcPr>
          <w:p w:rsidR="00603E36" w:rsidRPr="00603E36" w:rsidRDefault="00603E36" w:rsidP="00603E36">
            <w:pPr>
              <w:rPr>
                <w:i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=0.</m:t>
              </m:r>
              <m:r>
                <w:rPr>
                  <w:rFonts w:ascii="Cambria Math" w:eastAsiaTheme="minorEastAsia" w:hAnsi="Cambria Math"/>
                  <w:lang w:val="en-US"/>
                </w:rPr>
                <m:t>0927673</m:t>
              </m:r>
            </m:oMath>
            <w:r w:rsidRPr="00603E36">
              <w:rPr>
                <w:rFonts w:eastAsiaTheme="minorEastAsia"/>
                <w:i/>
                <w:lang w:val="en-US"/>
              </w:rPr>
              <w:t xml:space="preserve"> </w:t>
            </w:r>
          </w:p>
        </w:tc>
        <w:tc>
          <w:tcPr>
            <w:tcW w:w="2744" w:type="dxa"/>
          </w:tcPr>
          <w:p w:rsidR="00603E36" w:rsidRPr="00B32C48" w:rsidRDefault="00603E36" w:rsidP="00403F78">
            <w:pPr>
              <w:rPr>
                <w:rFonts w:ascii="Calibri" w:eastAsia="Calibri" w:hAnsi="Calibri" w:cs="Times New Roman"/>
                <w:highlight w:val="red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371</m:t>
                </m:r>
              </m:oMath>
            </m:oMathPara>
          </w:p>
        </w:tc>
      </w:tr>
      <w:tr w:rsidR="00603E36" w:rsidTr="00363104">
        <w:tc>
          <w:tcPr>
            <w:tcW w:w="6779" w:type="dxa"/>
            <w:gridSpan w:val="3"/>
          </w:tcPr>
          <w:p w:rsidR="00603E36" w:rsidRPr="00603E36" w:rsidRDefault="00603E36" w:rsidP="00E742DD">
            <w:pPr>
              <w:rPr>
                <w:rFonts w:ascii="Calibri" w:eastAsia="Calibri" w:hAnsi="Calibri" w:cs="Times New Roman"/>
                <w:i/>
                <w:highlight w:val="red"/>
              </w:rPr>
            </w:pPr>
            <m:oMath>
              <m:r>
                <w:rPr>
                  <w:rFonts w:ascii="Cambria Math" w:hAnsi="Cambria Math"/>
                </w:rPr>
                <m:t>При σ</m:t>
              </m:r>
              <m:r>
                <w:rPr>
                  <w:rFonts w:ascii="Cambria Math" w:hAnsi="Cambria Math"/>
                </w:rPr>
                <m:t>&gt;0.57</m:t>
              </m:r>
              <m:r>
                <w:rPr>
                  <w:rFonts w:ascii="Cambria Math" w:eastAsia="Calibri" w:hAnsi="Cambria Math" w:cs="Times New Roman"/>
                </w:rPr>
                <m:t xml:space="preserve"> </m:t>
              </m:r>
              <m:r>
                <w:rPr>
                  <w:rFonts w:ascii="Cambria Math" w:eastAsia="Calibri" w:hAnsi="Cambria Math" w:cs="Times New Roman"/>
                </w:rPr>
                <m:t>вычисления не производятся</m:t>
              </m:r>
            </m:oMath>
            <w:r>
              <w:rPr>
                <w:rFonts w:ascii="Calibri" w:eastAsia="Calibri" w:hAnsi="Calibri" w:cs="Times New Roman"/>
                <w:i/>
              </w:rPr>
              <w:t xml:space="preserve"> </w:t>
            </w:r>
          </w:p>
        </w:tc>
      </w:tr>
    </w:tbl>
    <w:p w:rsidR="00603E36" w:rsidRPr="00603E36" w:rsidRDefault="00603E36" w:rsidP="00603E36">
      <w:pPr>
        <w:rPr>
          <w:rFonts w:eastAsiaTheme="minorEastAsia"/>
        </w:rPr>
      </w:pPr>
      <w:r>
        <w:t xml:space="preserve">То есть при увеличении параметра </w:t>
      </w:r>
      <m:oMath>
        <m:r>
          <w:rPr>
            <w:rFonts w:ascii="Cambria Math" w:hAnsi="Cambria Math"/>
          </w:rPr>
          <m:t>σ</m:t>
        </m:r>
      </m:oMath>
      <w:r>
        <w:rPr>
          <w:rFonts w:eastAsiaTheme="minorEastAsia"/>
        </w:rPr>
        <w:t xml:space="preserve"> вода вытекает быстрее, это соответствует физическому смыслу: чем больше отверстие в дне, тем быстрее вытекает вода. </w:t>
      </w:r>
    </w:p>
    <w:p w:rsidR="00603E36" w:rsidRPr="00603E36" w:rsidRDefault="00603E36" w:rsidP="00603E36">
      <w:pPr>
        <w:rPr>
          <w:rFonts w:eastAsiaTheme="minorEastAsia"/>
        </w:rPr>
      </w:pPr>
      <w:r>
        <w:rPr>
          <w:rFonts w:eastAsiaTheme="minorEastAsia"/>
        </w:rPr>
        <w:t xml:space="preserve">При </w:t>
      </w:r>
      <m:oMath>
        <m:r>
          <w:rPr>
            <w:rFonts w:ascii="Cambria Math" w:hAnsi="Cambria Math"/>
          </w:rPr>
          <m:t>σ</m:t>
        </m:r>
      </m:oMath>
      <w:r w:rsidRPr="00603E36">
        <w:rPr>
          <w:rFonts w:eastAsiaTheme="minorEastAsia"/>
        </w:rPr>
        <w:t xml:space="preserve"> </w:t>
      </w:r>
      <w:r>
        <w:rPr>
          <w:rFonts w:eastAsiaTheme="minorEastAsia"/>
        </w:rPr>
        <w:t>=0.01</w:t>
      </w:r>
      <w:r w:rsidRPr="00603E36">
        <w:rPr>
          <w:rFonts w:eastAsiaTheme="minorEastAsia"/>
        </w:rPr>
        <w:drawing>
          <wp:inline distT="0" distB="0" distL="0" distR="0" wp14:anchorId="2B938332" wp14:editId="551CD441">
            <wp:extent cx="5940425" cy="3039801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36" w:rsidRPr="002F0B7F" w:rsidRDefault="00603E36" w:rsidP="00603E36">
      <w:pPr>
        <w:rPr>
          <w:rFonts w:eastAsiaTheme="minorEastAsia"/>
        </w:rPr>
      </w:pPr>
      <w:r>
        <w:t xml:space="preserve">Изменяем </w:t>
      </w:r>
      <m:oMath>
        <m:r>
          <w:rPr>
            <w:rFonts w:ascii="Cambria Math" w:hAnsi="Cambria Math"/>
          </w:rPr>
          <m:t>α</m:t>
        </m:r>
      </m:oMath>
      <w:r w:rsidRPr="002F0B7F">
        <w:rPr>
          <w:rFonts w:eastAsiaTheme="minorEastAsia"/>
        </w:rPr>
        <w:t>.</w:t>
      </w:r>
    </w:p>
    <w:p w:rsidR="00603E36" w:rsidRPr="00C21AA0" w:rsidRDefault="00603E36" w:rsidP="00603E36">
      <w:pPr>
        <w:rPr>
          <w:rFonts w:eastAsiaTheme="minorEastAsia"/>
        </w:rPr>
      </w:pPr>
      <w:r>
        <w:rPr>
          <w:rFonts w:eastAsiaTheme="minorEastAsia"/>
        </w:rPr>
        <w:t xml:space="preserve">При остальных значениях: </w:t>
      </w:r>
      <m:oMath>
        <m:r>
          <w:rPr>
            <w:rFonts w:ascii="Cambria Math" w:eastAsiaTheme="minorEastAsia" w:hAnsi="Cambria Math"/>
          </w:rPr>
          <m:t>σ=0.1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=2, h=</m:t>
        </m:r>
        <m:r>
          <w:rPr>
            <w:rFonts w:ascii="Cambria Math" w:eastAsiaTheme="minorEastAsia" w:hAnsi="Cambria Math"/>
          </w:rPr>
          <m:t xml:space="preserve">0.1, </m:t>
        </m:r>
        <m:r>
          <w:rPr>
            <w:rFonts w:ascii="Cambria Math" w:eastAsiaTheme="minorEastAsia" w:hAnsi="Cambria Math"/>
            <w:lang w:val="en-US"/>
          </w:rPr>
          <m:t>ε</m:t>
        </m:r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-11</m:t>
            </m:r>
          </m:sup>
        </m:sSup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=10000, контроль за выход правую границу=0.001</m:t>
        </m:r>
      </m:oMath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81"/>
        <w:gridCol w:w="2759"/>
        <w:gridCol w:w="2734"/>
      </w:tblGrid>
      <w:tr w:rsidR="00403F78" w:rsidRPr="002F0B7F" w:rsidTr="00403F78">
        <w:tc>
          <w:tcPr>
            <w:tcW w:w="1281" w:type="dxa"/>
          </w:tcPr>
          <w:p w:rsidR="00403F78" w:rsidRDefault="00403F78" w:rsidP="00E742DD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Значение </w:t>
            </w:r>
            <m:oMath>
              <m:r>
                <w:rPr>
                  <w:rFonts w:ascii="Cambria Math" w:hAnsi="Cambria Math"/>
                </w:rPr>
                <m:t>α</m:t>
              </m:r>
            </m:oMath>
          </w:p>
        </w:tc>
        <w:tc>
          <w:tcPr>
            <w:tcW w:w="2759" w:type="dxa"/>
          </w:tcPr>
          <w:p w:rsidR="00403F78" w:rsidRPr="00A97DD6" w:rsidRDefault="00403F78" w:rsidP="00E742DD">
            <w:pPr>
              <w:rPr>
                <w:i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-</w:t>
            </w:r>
            <w:r>
              <w:t xml:space="preserve">за какое время вытекла вода </w:t>
            </w:r>
          </w:p>
        </w:tc>
        <w:tc>
          <w:tcPr>
            <w:tcW w:w="2734" w:type="dxa"/>
          </w:tcPr>
          <w:p w:rsidR="00403F78" w:rsidRPr="00C21AA0" w:rsidRDefault="00403F78" w:rsidP="00E742DD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  <w:lang w:val="en-US"/>
              </w:rPr>
              <w:t>i-</w:t>
            </w:r>
            <w:r>
              <w:rPr>
                <w:rFonts w:ascii="Calibri" w:eastAsia="Times New Roman" w:hAnsi="Calibri" w:cs="Times New Roman"/>
              </w:rPr>
              <w:t>число шагов</w:t>
            </w:r>
          </w:p>
        </w:tc>
      </w:tr>
      <w:tr w:rsidR="00403F78" w:rsidRPr="00976BDA" w:rsidTr="00403F78">
        <w:tc>
          <w:tcPr>
            <w:tcW w:w="1281" w:type="dxa"/>
          </w:tcPr>
          <w:p w:rsidR="00403F78" w:rsidRPr="00E43E93" w:rsidRDefault="00403F78" w:rsidP="00E742DD">
            <w:pPr>
              <w:rPr>
                <w:i/>
                <w:lang w:val="en-US"/>
              </w:rPr>
            </w:pPr>
            <m:oMath>
              <m:r>
                <w:rPr>
                  <w:rFonts w:ascii="Cambria Math" w:hAnsi="Cambria Math"/>
                </w:rPr>
                <m:t>α=15</m:t>
              </m:r>
            </m:oMath>
            <w:r>
              <w:rPr>
                <w:rFonts w:eastAsiaTheme="minorEastAsia"/>
                <w:i/>
                <w:lang w:val="en-US"/>
              </w:rPr>
              <w:t xml:space="preserve"> </w:t>
            </w:r>
          </w:p>
        </w:tc>
        <w:tc>
          <w:tcPr>
            <w:tcW w:w="2759" w:type="dxa"/>
          </w:tcPr>
          <w:p w:rsidR="00403F78" w:rsidRPr="00976BDA" w:rsidRDefault="00403F78" w:rsidP="00E742DD">
            <w:pPr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=4.8836</m:t>
              </m:r>
            </m:oMath>
            <w:r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2734" w:type="dxa"/>
          </w:tcPr>
          <w:p w:rsidR="00403F78" w:rsidRPr="00403F78" w:rsidRDefault="00403F78" w:rsidP="00403F78">
            <w:pPr>
              <w:rPr>
                <w:rFonts w:ascii="Calibri" w:eastAsia="Calibri" w:hAnsi="Calibri" w:cs="Times New Roman"/>
                <w:highlight w:val="red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i=</m:t>
              </m:r>
              <m:r>
                <w:rPr>
                  <w:rFonts w:ascii="Cambria Math" w:eastAsiaTheme="minorEastAsia" w:hAnsi="Cambria Math"/>
                  <w:lang w:val="en-US"/>
                </w:rPr>
                <m:t>369</m:t>
              </m:r>
            </m:oMath>
            <w:r>
              <w:rPr>
                <w:rFonts w:ascii="Calibri" w:eastAsia="Calibri" w:hAnsi="Calibri" w:cs="Times New Roman"/>
              </w:rPr>
              <w:t xml:space="preserve"> </w:t>
            </w:r>
          </w:p>
        </w:tc>
      </w:tr>
      <w:tr w:rsidR="00403F78" w:rsidRPr="00976BDA" w:rsidTr="00403F78">
        <w:tc>
          <w:tcPr>
            <w:tcW w:w="1281" w:type="dxa"/>
          </w:tcPr>
          <w:p w:rsidR="00403F78" w:rsidRPr="00976BDA" w:rsidRDefault="00403F78" w:rsidP="00E742DD">
            <w:pPr>
              <w:rPr>
                <w:i/>
                <w:lang w:val="en-US"/>
              </w:rPr>
            </w:pPr>
            <m:oMath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  <w:lang w:val="en-US"/>
                </w:rPr>
                <m:t>=2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oMath>
            <w:r w:rsidRPr="00976BDA">
              <w:rPr>
                <w:rFonts w:eastAsiaTheme="minorEastAsia"/>
                <w:i/>
                <w:lang w:val="en-US"/>
              </w:rPr>
              <w:t xml:space="preserve"> </w:t>
            </w:r>
          </w:p>
        </w:tc>
        <w:tc>
          <w:tcPr>
            <w:tcW w:w="2759" w:type="dxa"/>
          </w:tcPr>
          <w:p w:rsidR="00403F78" w:rsidRPr="00403F78" w:rsidRDefault="00403F78" w:rsidP="00403F78">
            <w:pPr>
              <w:rPr>
                <w:i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0.8320822</m:t>
              </m:r>
            </m:oMath>
            <w:r>
              <w:rPr>
                <w:rFonts w:eastAsiaTheme="minorEastAsia"/>
                <w:i/>
                <w:lang w:val="en-US"/>
              </w:rPr>
              <w:t xml:space="preserve"> </w:t>
            </w:r>
          </w:p>
        </w:tc>
        <w:tc>
          <w:tcPr>
            <w:tcW w:w="2734" w:type="dxa"/>
          </w:tcPr>
          <w:p w:rsidR="00403F78" w:rsidRPr="00C21AA0" w:rsidRDefault="00403F78" w:rsidP="00403F78">
            <w:pPr>
              <w:rPr>
                <w:rFonts w:ascii="Calibri" w:eastAsia="Times New Roman" w:hAnsi="Calibri" w:cs="Times New Roman"/>
                <w:i/>
                <w:highlight w:val="red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i=</m:t>
              </m:r>
              <m:r>
                <w:rPr>
                  <w:rFonts w:ascii="Cambria Math" w:eastAsiaTheme="minorEastAsia" w:hAnsi="Cambria Math"/>
                  <w:lang w:val="en-US"/>
                </w:rPr>
                <m:t>370</m:t>
              </m:r>
            </m:oMath>
            <w:r>
              <w:rPr>
                <w:rFonts w:ascii="Calibri" w:eastAsia="Times New Roman" w:hAnsi="Calibri" w:cs="Times New Roman"/>
                <w:i/>
                <w:lang w:val="en-US"/>
              </w:rPr>
              <w:t xml:space="preserve"> </w:t>
            </w:r>
          </w:p>
        </w:tc>
      </w:tr>
      <w:tr w:rsidR="00403F78" w:rsidTr="00403F78">
        <w:tc>
          <w:tcPr>
            <w:tcW w:w="1281" w:type="dxa"/>
          </w:tcPr>
          <w:p w:rsidR="00403F78" w:rsidRPr="00976BDA" w:rsidRDefault="00403F78" w:rsidP="00403F78">
            <w:pPr>
              <w:rPr>
                <w:i/>
                <w:lang w:val="en-US"/>
              </w:rPr>
            </w:pPr>
            <m:oMath>
              <m: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30</m:t>
              </m:r>
            </m:oMath>
            <w:r w:rsidRPr="00976BDA">
              <w:rPr>
                <w:rFonts w:eastAsiaTheme="minorEastAsia"/>
                <w:i/>
                <w:lang w:val="en-US"/>
              </w:rPr>
              <w:t xml:space="preserve"> </w:t>
            </w:r>
          </w:p>
        </w:tc>
        <w:tc>
          <w:tcPr>
            <w:tcW w:w="2759" w:type="dxa"/>
          </w:tcPr>
          <w:p w:rsidR="00403F78" w:rsidRPr="00976BDA" w:rsidRDefault="00403F78" w:rsidP="00403F78">
            <w:pPr>
              <w:rPr>
                <w:i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1.922344</m:t>
              </m:r>
            </m:oMath>
            <w:r>
              <w:rPr>
                <w:rFonts w:eastAsiaTheme="minorEastAsia"/>
                <w:i/>
                <w:lang w:val="en-US"/>
              </w:rPr>
              <w:t xml:space="preserve"> </w:t>
            </w:r>
          </w:p>
        </w:tc>
        <w:tc>
          <w:tcPr>
            <w:tcW w:w="2734" w:type="dxa"/>
          </w:tcPr>
          <w:p w:rsidR="00403F78" w:rsidRPr="00403F78" w:rsidRDefault="00403F78" w:rsidP="00403F78">
            <w:pPr>
              <w:rPr>
                <w:rFonts w:ascii="Calibri" w:eastAsia="Calibri" w:hAnsi="Calibri" w:cs="Times New Roman"/>
                <w:highlight w:val="red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370</m:t>
              </m:r>
            </m:oMath>
            <w:r>
              <w:rPr>
                <w:rFonts w:ascii="Calibri" w:eastAsia="Calibri" w:hAnsi="Calibri" w:cs="Times New Roman"/>
                <w:lang w:val="en-US"/>
              </w:rPr>
              <w:t xml:space="preserve"> </w:t>
            </w:r>
          </w:p>
        </w:tc>
      </w:tr>
      <w:tr w:rsidR="00403F78" w:rsidTr="00403F78">
        <w:tc>
          <w:tcPr>
            <w:tcW w:w="1281" w:type="dxa"/>
          </w:tcPr>
          <w:p w:rsidR="00403F78" w:rsidRPr="00A3131E" w:rsidRDefault="00403F78" w:rsidP="00403F78">
            <w:pPr>
              <w:rPr>
                <w:rFonts w:ascii="Calibri" w:eastAsia="Calibri" w:hAnsi="Calibri" w:cs="Times New Roman"/>
                <w:i/>
                <w:lang w:val="en-US"/>
              </w:rPr>
            </w:pPr>
            <m:oMath>
              <m:r>
                <w:rPr>
                  <w:rFonts w:ascii="Cambria Math" w:hAnsi="Cambria Math"/>
                </w:rPr>
                <m:t>α=</m:t>
              </m:r>
              <m:r>
                <w:rPr>
                  <w:rFonts w:ascii="Cambria Math" w:hAnsi="Cambria Math"/>
                </w:rPr>
                <m:t>45</m:t>
              </m:r>
            </m:oMath>
            <w:r>
              <w:rPr>
                <w:rFonts w:ascii="Calibri" w:eastAsia="Calibri" w:hAnsi="Calibri" w:cs="Times New Roman"/>
                <w:i/>
                <w:lang w:val="en-US"/>
              </w:rPr>
              <w:t xml:space="preserve"> </w:t>
            </w:r>
          </w:p>
        </w:tc>
        <w:tc>
          <w:tcPr>
            <w:tcW w:w="2759" w:type="dxa"/>
          </w:tcPr>
          <w:p w:rsidR="00403F78" w:rsidRPr="00403F78" w:rsidRDefault="00403F78" w:rsidP="00403F78">
            <w:pPr>
              <w:rPr>
                <w:rFonts w:ascii="Calibri" w:eastAsia="Calibri" w:hAnsi="Calibri" w:cs="Times New Roman"/>
                <w:i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4.59154464</m:t>
              </m:r>
            </m:oMath>
            <w:r>
              <w:rPr>
                <w:rFonts w:ascii="Calibri" w:eastAsia="Calibri" w:hAnsi="Calibri" w:cs="Times New Roman"/>
                <w:i/>
                <w:lang w:val="en-US"/>
              </w:rPr>
              <w:t xml:space="preserve"> </w:t>
            </w:r>
          </w:p>
        </w:tc>
        <w:tc>
          <w:tcPr>
            <w:tcW w:w="2734" w:type="dxa"/>
          </w:tcPr>
          <w:p w:rsidR="00403F78" w:rsidRPr="00A3131E" w:rsidRDefault="00403F78" w:rsidP="00403F78">
            <w:pPr>
              <w:rPr>
                <w:rFonts w:ascii="Calibri" w:eastAsia="Calibri" w:hAnsi="Calibri" w:cs="Times New Roman"/>
                <w:highlight w:val="red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366</m:t>
              </m:r>
            </m:oMath>
            <w:r w:rsidRPr="00A3131E">
              <w:rPr>
                <w:rFonts w:ascii="Calibri" w:eastAsia="Calibri" w:hAnsi="Calibri" w:cs="Times New Roman"/>
              </w:rPr>
              <w:t xml:space="preserve"> </w:t>
            </w:r>
          </w:p>
        </w:tc>
      </w:tr>
      <w:tr w:rsidR="00403F78" w:rsidTr="00403F78">
        <w:tc>
          <w:tcPr>
            <w:tcW w:w="1281" w:type="dxa"/>
          </w:tcPr>
          <w:p w:rsidR="00403F78" w:rsidRPr="00403F78" w:rsidRDefault="00403F78" w:rsidP="00403F78">
            <w:pPr>
              <w:rPr>
                <w:rFonts w:ascii="Calibri" w:eastAsia="Calibri" w:hAnsi="Calibri" w:cs="Times New Roman"/>
                <w:lang w:val="en-US"/>
              </w:rPr>
            </w:pPr>
            <m:oMath>
              <m:r>
                <w:rPr>
                  <w:rFonts w:ascii="Cambria Math" w:hAnsi="Cambria Math"/>
                </w:rPr>
                <m:t>α=</m:t>
              </m:r>
              <m:r>
                <w:rPr>
                  <w:rFonts w:ascii="Cambria Math" w:hAnsi="Cambria Math"/>
                </w:rPr>
                <m:t xml:space="preserve">60 </m:t>
              </m:r>
            </m:oMath>
            <w:r>
              <w:rPr>
                <w:rFonts w:ascii="Calibri" w:eastAsia="Calibri" w:hAnsi="Calibri" w:cs="Times New Roman"/>
                <w:lang w:val="en-US"/>
              </w:rPr>
              <w:t xml:space="preserve"> </w:t>
            </w:r>
          </w:p>
        </w:tc>
        <w:tc>
          <w:tcPr>
            <w:tcW w:w="2759" w:type="dxa"/>
          </w:tcPr>
          <w:p w:rsidR="00403F78" w:rsidRPr="00403F78" w:rsidRDefault="00403F78" w:rsidP="00403F78">
            <w:pPr>
              <w:rPr>
                <w:rFonts w:ascii="Calibri" w:eastAsia="Calibri" w:hAnsi="Calibri" w:cs="Times New Roman"/>
                <w:i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9.0203</m:t>
              </m:r>
            </m:oMath>
            <w:r>
              <w:rPr>
                <w:rFonts w:ascii="Calibri" w:eastAsia="Calibri" w:hAnsi="Calibri" w:cs="Times New Roman"/>
                <w:i/>
                <w:lang w:val="en-US"/>
              </w:rPr>
              <w:t xml:space="preserve"> </w:t>
            </w:r>
          </w:p>
        </w:tc>
        <w:tc>
          <w:tcPr>
            <w:tcW w:w="2734" w:type="dxa"/>
          </w:tcPr>
          <w:p w:rsidR="00403F78" w:rsidRPr="00403F78" w:rsidRDefault="00403F78" w:rsidP="00403F78">
            <w:pPr>
              <w:rPr>
                <w:rFonts w:ascii="Calibri" w:eastAsia="Calibri" w:hAnsi="Calibri" w:cs="Times New Roman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367</m:t>
              </m:r>
            </m:oMath>
            <w:r>
              <w:rPr>
                <w:rFonts w:ascii="Calibri" w:eastAsia="Calibri" w:hAnsi="Calibri" w:cs="Times New Roman"/>
                <w:lang w:val="en-US"/>
              </w:rPr>
              <w:t xml:space="preserve"> </w:t>
            </w:r>
          </w:p>
        </w:tc>
      </w:tr>
    </w:tbl>
    <w:p w:rsidR="00603E36" w:rsidRPr="00403F78" w:rsidRDefault="00603E36" w:rsidP="00603E36">
      <w:pPr>
        <w:rPr>
          <w:rFonts w:eastAsiaTheme="minorEastAsia"/>
        </w:rPr>
      </w:pPr>
      <w:r>
        <w:t xml:space="preserve">То есть при увеличении параметра </w:t>
      </w: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 xml:space="preserve"> вода вытекает </w:t>
      </w:r>
      <w:r w:rsidR="00403F78">
        <w:rPr>
          <w:rFonts w:eastAsiaTheme="minorEastAsia"/>
        </w:rPr>
        <w:t>медленнее</w:t>
      </w:r>
      <w:r>
        <w:rPr>
          <w:rFonts w:eastAsiaTheme="minorEastAsia"/>
        </w:rPr>
        <w:t>, это подтверждается физически, так как</w:t>
      </w:r>
      <w:r w:rsidR="00403F78">
        <w:rPr>
          <w:rFonts w:eastAsiaTheme="minorEastAsia"/>
        </w:rPr>
        <w:t xml:space="preserve"> увеличивается</w:t>
      </w:r>
      <w:r>
        <w:rPr>
          <w:rFonts w:eastAsiaTheme="minorEastAsia"/>
        </w:rPr>
        <w:t xml:space="preserve"> сопротивление о стенки воронки + увеличивается вертикальная составляющая силы тяжести (вдоль стенки воронки), действующей на воду</w:t>
      </w:r>
    </w:p>
    <w:p w:rsidR="00403F78" w:rsidRPr="00403F78" w:rsidRDefault="00403F7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При </w:t>
      </w:r>
      <m:oMath>
        <m:r>
          <w:rPr>
            <w:rFonts w:ascii="Cambria Math" w:eastAsiaTheme="minorEastAsia" w:hAnsi="Cambria Math"/>
          </w:rPr>
          <m:t>α=60</m:t>
        </m:r>
      </m:oMath>
      <w:r w:rsidRPr="00403F78">
        <w:rPr>
          <w:rFonts w:eastAsiaTheme="minorEastAsia"/>
        </w:rPr>
        <w:t xml:space="preserve"> </w:t>
      </w:r>
      <w:r w:rsidRPr="00403F78">
        <w:rPr>
          <w:rFonts w:eastAsiaTheme="minorEastAsia"/>
          <w:lang w:val="en-US"/>
        </w:rPr>
        <w:drawing>
          <wp:inline distT="0" distB="0" distL="0" distR="0" wp14:anchorId="4E079934" wp14:editId="148D46B2">
            <wp:extent cx="5940425" cy="313115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36" w:rsidRDefault="00403F78">
      <w:r>
        <w:t>Также выполняется критерий остановки счета</w:t>
      </w:r>
    </w:p>
    <w:p w:rsidR="00403F78" w:rsidRDefault="00403F78">
      <w:r>
        <w:t xml:space="preserve">При уменьшении критерия остановки счета счет продолжается дальше. </w:t>
      </w:r>
    </w:p>
    <w:p w:rsidR="00403F78" w:rsidRDefault="00403F78">
      <w:r w:rsidRPr="00403F78">
        <w:drawing>
          <wp:inline distT="0" distB="0" distL="0" distR="0" wp14:anchorId="0ADDD63C" wp14:editId="7B707EC8">
            <wp:extent cx="6152515" cy="230949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78" w:rsidRDefault="00403F78">
      <w:r w:rsidRPr="00403F78">
        <w:drawing>
          <wp:inline distT="0" distB="0" distL="0" distR="0" wp14:anchorId="25BCA755" wp14:editId="516C3847">
            <wp:extent cx="6152515" cy="238887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78" w:rsidRDefault="00403F78">
      <w:r w:rsidRPr="00403F78">
        <w:lastRenderedPageBreak/>
        <w:drawing>
          <wp:inline distT="0" distB="0" distL="0" distR="0" wp14:anchorId="3FB7D1D0" wp14:editId="09F8E01F">
            <wp:extent cx="6152515" cy="2468880"/>
            <wp:effectExtent l="0" t="0" r="63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FF7">
        <w:t>Изменение шага</w:t>
      </w:r>
    </w:p>
    <w:p w:rsidR="00485FF7" w:rsidRDefault="00485FF7">
      <w:pPr>
        <w:rPr>
          <w:lang w:val="en-US"/>
        </w:rPr>
      </w:pPr>
      <w:r>
        <w:t xml:space="preserve">При </w:t>
      </w:r>
      <w:r>
        <w:rPr>
          <w:lang w:val="en-US"/>
        </w:rPr>
        <w:t>h=0.1</w:t>
      </w:r>
    </w:p>
    <w:p w:rsidR="00485FF7" w:rsidRDefault="00485FF7">
      <w:pPr>
        <w:rPr>
          <w:lang w:val="en-US"/>
        </w:rPr>
      </w:pPr>
      <w:r w:rsidRPr="00485FF7">
        <w:rPr>
          <w:lang w:val="en-US"/>
        </w:rPr>
        <w:drawing>
          <wp:inline distT="0" distB="0" distL="0" distR="0" wp14:anchorId="1BD044C2" wp14:editId="791717D7">
            <wp:extent cx="5940425" cy="475160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B0" w:rsidRDefault="007634B0">
      <w:pPr>
        <w:rPr>
          <w:lang w:val="en-US"/>
        </w:rPr>
      </w:pPr>
    </w:p>
    <w:p w:rsidR="007634B0" w:rsidRDefault="007634B0">
      <w:pPr>
        <w:rPr>
          <w:lang w:val="en-US"/>
        </w:rPr>
      </w:pPr>
    </w:p>
    <w:p w:rsidR="007634B0" w:rsidRDefault="007634B0">
      <w:pPr>
        <w:rPr>
          <w:lang w:val="en-US"/>
        </w:rPr>
      </w:pPr>
    </w:p>
    <w:p w:rsidR="007634B0" w:rsidRDefault="007634B0">
      <w:pPr>
        <w:rPr>
          <w:lang w:val="en-US"/>
        </w:rPr>
      </w:pPr>
    </w:p>
    <w:p w:rsidR="007634B0" w:rsidRDefault="007634B0">
      <w:pPr>
        <w:rPr>
          <w:lang w:val="en-US"/>
        </w:rPr>
      </w:pPr>
      <w:r>
        <w:lastRenderedPageBreak/>
        <w:t xml:space="preserve">При </w:t>
      </w:r>
      <w:r>
        <w:rPr>
          <w:lang w:val="en-US"/>
        </w:rPr>
        <w:t>h=0.01</w:t>
      </w:r>
      <w:r>
        <w:rPr>
          <w:lang w:val="en-US"/>
        </w:rPr>
        <w:tab/>
      </w:r>
    </w:p>
    <w:p w:rsidR="007634B0" w:rsidRDefault="007634B0">
      <w:pPr>
        <w:rPr>
          <w:lang w:val="en-US"/>
        </w:rPr>
      </w:pPr>
      <w:r w:rsidRPr="007634B0">
        <w:rPr>
          <w:lang w:val="en-US"/>
        </w:rPr>
        <w:drawing>
          <wp:inline distT="0" distB="0" distL="0" distR="0" wp14:anchorId="5BBE1B1E" wp14:editId="6994FA24">
            <wp:extent cx="5940425" cy="4776129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B0" w:rsidRDefault="007634B0">
      <w:r>
        <w:t xml:space="preserve">При уменьшении шага </w:t>
      </w:r>
    </w:p>
    <w:p w:rsidR="007634B0" w:rsidRPr="007634B0" w:rsidRDefault="007634B0">
      <w:r>
        <w:t>Метод Рунге-Кутты 4-го порядка имеет погрешность на каждом шаге порядка</w:t>
      </w:r>
      <w:r>
        <w:rPr>
          <w:rStyle w:val="mclose"/>
        </w:rPr>
        <w:t xml:space="preserve"> </w:t>
      </w:r>
      <m:oMath>
        <m:r>
          <w:rPr>
            <w:rStyle w:val="mclose"/>
            <w:rFonts w:ascii="Cambria Math" w:hAnsi="Cambria Math"/>
          </w:rPr>
          <m:t>O</m:t>
        </m:r>
        <m:d>
          <m:dPr>
            <m:ctrlPr>
              <w:rPr>
                <w:rStyle w:val="mclose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close"/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Style w:val="mclose"/>
                    <w:rFonts w:ascii="Cambria Math" w:hAnsi="Cambria Math"/>
                  </w:rPr>
                  <m:t>h</m:t>
                </m:r>
              </m:e>
              <m:sup>
                <m:r>
                  <w:rPr>
                    <w:rStyle w:val="mclose"/>
                    <w:rFonts w:ascii="Cambria Math" w:hAnsi="Cambria Math"/>
                  </w:rPr>
                  <m:t>5</m:t>
                </m:r>
              </m:sup>
            </m:sSup>
          </m:e>
        </m:d>
      </m:oMath>
      <w:r>
        <w:t xml:space="preserve">, а глобальная погрешность порядка </w:t>
      </w:r>
      <m:oMath>
        <m:r>
          <w:rPr>
            <w:rStyle w:val="mclose"/>
            <w:rFonts w:ascii="Cambria Math" w:hAnsi="Cambria Math"/>
          </w:rPr>
          <m:t>O</m:t>
        </m:r>
        <m:d>
          <m:dPr>
            <m:ctrlPr>
              <w:rPr>
                <w:rStyle w:val="mclose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close"/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Style w:val="mclose"/>
                    <w:rFonts w:ascii="Cambria Math" w:hAnsi="Cambria Math"/>
                  </w:rPr>
                  <m:t>h</m:t>
                </m:r>
              </m:e>
              <m:sup>
                <m:r>
                  <w:rPr>
                    <w:rStyle w:val="mclose"/>
                    <w:rFonts w:ascii="Cambria Math" w:hAnsi="Cambria Math"/>
                  </w:rPr>
                  <m:t>4</m:t>
                </m:r>
              </m:sup>
            </m:sSup>
          </m:e>
        </m:d>
      </m:oMath>
      <w:r>
        <w:t xml:space="preserve">. Однако при малых шагах влияние членов более высокого порядка </w:t>
      </w:r>
      <m:oMath>
        <m:r>
          <w:rPr>
            <w:rStyle w:val="mclose"/>
            <w:rFonts w:ascii="Cambria Math" w:hAnsi="Cambria Math"/>
          </w:rPr>
          <m:t>o</m:t>
        </m:r>
        <m:d>
          <m:dPr>
            <m:ctrlPr>
              <w:rPr>
                <w:rStyle w:val="mclose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close"/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Style w:val="mclose"/>
                    <w:rFonts w:ascii="Cambria Math" w:hAnsi="Cambria Math"/>
                  </w:rPr>
                  <m:t>h</m:t>
                </m:r>
              </m:e>
              <m:sup>
                <m:r>
                  <w:rPr>
                    <w:rStyle w:val="mclose"/>
                    <w:rFonts w:ascii="Cambria Math" w:hAnsi="Cambria Math"/>
                  </w:rPr>
                  <m:t>5</m:t>
                </m:r>
              </m:sup>
            </m:sSup>
          </m:e>
        </m:d>
      </m:oMath>
      <w:r>
        <w:t xml:space="preserve"> может становиться значимым.</w:t>
      </w:r>
      <w:bookmarkStart w:id="0" w:name="_GoBack"/>
      <w:bookmarkEnd w:id="0"/>
    </w:p>
    <w:p w:rsidR="00485FF7" w:rsidRPr="007634B0" w:rsidRDefault="00485FF7">
      <w:pPr>
        <w:rPr>
          <w:lang w:val="en-US"/>
        </w:rPr>
      </w:pPr>
    </w:p>
    <w:p w:rsidR="00485FF7" w:rsidRPr="00403F78" w:rsidRDefault="00485FF7">
      <w:r>
        <w:rPr>
          <w:lang w:eastAsia="ru-RU"/>
        </w:rPr>
        <w:t>Порядок погрешности не всегда наблюдается (отношение предыдущего значения</w:t>
      </w:r>
      <w:r w:rsidRPr="00814D87">
        <w:rPr>
          <w:lang w:eastAsia="ru-RU"/>
        </w:rPr>
        <w:t>|</w:t>
      </w:r>
      <w:r>
        <w:rPr>
          <w:lang w:val="en-US" w:eastAsia="ru-RU"/>
        </w:rPr>
        <w:t>vi</w:t>
      </w:r>
      <w:r w:rsidRPr="00814D87">
        <w:rPr>
          <w:lang w:eastAsia="ru-RU"/>
        </w:rPr>
        <w:t>-</w:t>
      </w:r>
      <w:r>
        <w:rPr>
          <w:lang w:val="en-US" w:eastAsia="ru-RU"/>
        </w:rPr>
        <w:t>v</w:t>
      </w:r>
      <w:r w:rsidRPr="00814D87">
        <w:rPr>
          <w:lang w:eastAsia="ru-RU"/>
        </w:rPr>
        <w:t>2</w:t>
      </w:r>
      <w:r>
        <w:rPr>
          <w:lang w:val="en-US" w:eastAsia="ru-RU"/>
        </w:rPr>
        <w:t>i</w:t>
      </w:r>
      <w:r w:rsidRPr="00814D87">
        <w:rPr>
          <w:lang w:eastAsia="ru-RU"/>
        </w:rPr>
        <w:t>|</w:t>
      </w:r>
      <w:r>
        <w:rPr>
          <w:lang w:eastAsia="ru-RU"/>
        </w:rPr>
        <w:t xml:space="preserve"> к следующему при уменьшении шага не точно равно 32).</w:t>
      </w:r>
      <w:r>
        <w:rPr>
          <w:lang w:eastAsia="ru-RU"/>
        </w:rPr>
        <w:br/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lang w:eastAsia="ru-RU"/>
              </w:rPr>
              <m:t>n+1</m:t>
            </m:r>
          </m:sub>
        </m:sSub>
        <m:r>
          <w:rPr>
            <w:rFonts w:ascii="Cambria Math" w:hAnsi="Cambria Math"/>
            <w:lang w:eastAsia="ru-RU"/>
          </w:rPr>
          <m:t>=A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n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h</m:t>
            </m:r>
          </m:e>
          <m:sup>
            <m:r>
              <w:rPr>
                <w:rFonts w:ascii="Cambria Math" w:hAnsi="Cambria Math"/>
                <w:lang w:eastAsia="ru-RU"/>
              </w:rPr>
              <m:t>p+1</m:t>
            </m:r>
          </m:sup>
        </m:sSup>
        <m:r>
          <w:rPr>
            <w:rFonts w:ascii="Cambria Math" w:hAnsi="Cambria Math"/>
            <w:lang w:eastAsia="ru-RU"/>
          </w:rPr>
          <m:t>+o(</m:t>
        </m:r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h</m:t>
            </m:r>
          </m:e>
          <m:sup>
            <m:r>
              <w:rPr>
                <w:rFonts w:ascii="Cambria Math" w:hAnsi="Cambria Math"/>
                <w:lang w:eastAsia="ru-RU"/>
              </w:rPr>
              <m:t>p+1</m:t>
            </m:r>
          </m:sup>
        </m:sSup>
        <m:r>
          <w:rPr>
            <w:rFonts w:ascii="Cambria Math" w:hAnsi="Cambria Math"/>
            <w:lang w:eastAsia="ru-RU"/>
          </w:rPr>
          <m:t>)</m:t>
        </m:r>
      </m:oMath>
      <w:r w:rsidRPr="00814D87">
        <w:rPr>
          <w:rFonts w:eastAsiaTheme="minorEastAsia"/>
          <w:lang w:eastAsia="ru-RU"/>
        </w:rPr>
        <w:t xml:space="preserve"> </w:t>
      </w:r>
      <w:r w:rsidRPr="00814D87">
        <w:rPr>
          <w:i/>
          <w:lang w:eastAsia="ru-RU"/>
        </w:rPr>
        <w:br/>
      </w:r>
      <w:r>
        <w:rPr>
          <w:lang w:eastAsia="ru-RU"/>
        </w:rPr>
        <w:t>это происходит за счет ряда факторов:</w:t>
      </w:r>
      <w:r>
        <w:rPr>
          <w:lang w:eastAsia="ru-RU"/>
        </w:rPr>
        <w:br/>
        <w:t>1)</w:t>
      </w:r>
      <w:r w:rsidRPr="00814D87">
        <w:rPr>
          <w:lang w:eastAsia="ru-RU"/>
        </w:rPr>
        <w:t xml:space="preserve"> </w:t>
      </w:r>
      <w:r>
        <w:rPr>
          <w:lang w:eastAsia="ru-RU"/>
        </w:rPr>
        <w:t>порядок погрешности определяется ее главным членом</w:t>
      </w:r>
      <w:r w:rsidRPr="00814D87">
        <w:rPr>
          <w:lang w:eastAsia="ru-RU"/>
        </w:rPr>
        <w:t xml:space="preserve"> </w:t>
      </w:r>
      <m:oMath>
        <m:r>
          <w:rPr>
            <w:rFonts w:ascii="Cambria Math" w:hAnsi="Cambria Math"/>
            <w:lang w:eastAsia="ru-RU"/>
          </w:rPr>
          <m:t>A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n</m:t>
                </m:r>
              </m:sub>
            </m:sSub>
          </m:e>
        </m:d>
      </m:oMath>
      <w:r>
        <w:rPr>
          <w:lang w:eastAsia="ru-RU"/>
        </w:rPr>
        <w:t xml:space="preserve">, который варьируется от текущих значений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lang w:eastAsia="ru-RU"/>
              </w:rPr>
              <m:t>n</m:t>
            </m:r>
          </m:sub>
        </m:sSub>
        <m:r>
          <w:rPr>
            <w:rFonts w:ascii="Cambria Math" w:eastAsiaTheme="minorEastAsia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v</m:t>
            </m:r>
          </m:e>
          <m:sub>
            <m:r>
              <w:rPr>
                <w:rFonts w:ascii="Cambria Math" w:hAnsi="Cambria Math"/>
                <w:lang w:eastAsia="ru-RU"/>
              </w:rPr>
              <m:t>n</m:t>
            </m:r>
          </m:sub>
        </m:sSub>
      </m:oMath>
      <w:r>
        <w:rPr>
          <w:rFonts w:eastAsiaTheme="minorEastAsia"/>
          <w:lang w:eastAsia="ru-RU"/>
        </w:rPr>
        <w:t xml:space="preserve">. </w:t>
      </w:r>
      <w:r>
        <w:t xml:space="preserve">Особенно заметно это в нелинейных задачах, где </w:t>
      </w:r>
      <m:oMath>
        <m:r>
          <w:rPr>
            <w:rFonts w:ascii="Cambria Math" w:hAnsi="Cambria Math"/>
            <w:lang w:eastAsia="ru-RU"/>
          </w:rPr>
          <m:t>A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n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 xml:space="preserve"> </m:t>
        </m:r>
      </m:oMath>
      <w:r>
        <w:t>может меняться непредсказуемо.</w:t>
      </w:r>
      <w:r>
        <w:rPr>
          <w:rFonts w:eastAsiaTheme="minorEastAsia"/>
          <w:lang w:eastAsia="ru-RU"/>
        </w:rPr>
        <w:br/>
        <w:t xml:space="preserve">2) </w:t>
      </w:r>
      <w:r>
        <w:t>При использовании метода с контролем локальной погрешности шаг</w:t>
      </w:r>
      <w:r w:rsidRPr="00D46BAC">
        <w:rPr>
          <w:rFonts w:eastAsiaTheme="minorEastAsia"/>
          <w:lang w:eastAsia="ru-RU"/>
        </w:rPr>
        <w:t xml:space="preserve"> </w:t>
      </w:r>
      <w:r>
        <w:rPr>
          <w:rFonts w:eastAsiaTheme="minorEastAsia"/>
          <w:lang w:val="en-US" w:eastAsia="ru-RU"/>
        </w:rPr>
        <w:t>h</w:t>
      </w:r>
      <w:r>
        <w:rPr>
          <w:rFonts w:eastAsiaTheme="minorEastAsia"/>
          <w:lang w:eastAsia="ru-RU"/>
        </w:rPr>
        <w:t xml:space="preserve"> </w:t>
      </w:r>
      <w:r>
        <w:t>изменяется динамически. Это делает анализ отношения</w:t>
      </w:r>
      <w:r w:rsidRPr="00814D87">
        <w:rPr>
          <w:lang w:eastAsia="ru-RU"/>
        </w:rPr>
        <w:t xml:space="preserve"> |</w:t>
      </w:r>
      <w:r>
        <w:rPr>
          <w:lang w:val="en-US" w:eastAsia="ru-RU"/>
        </w:rPr>
        <w:t>vi</w:t>
      </w:r>
      <w:r w:rsidRPr="00814D87">
        <w:rPr>
          <w:lang w:eastAsia="ru-RU"/>
        </w:rPr>
        <w:t>-</w:t>
      </w:r>
      <w:r>
        <w:rPr>
          <w:lang w:val="en-US" w:eastAsia="ru-RU"/>
        </w:rPr>
        <w:t>v</w:t>
      </w:r>
      <w:r w:rsidRPr="00814D87">
        <w:rPr>
          <w:lang w:eastAsia="ru-RU"/>
        </w:rPr>
        <w:t>2</w:t>
      </w:r>
      <w:r>
        <w:rPr>
          <w:lang w:val="en-US" w:eastAsia="ru-RU"/>
        </w:rPr>
        <w:t>i</w:t>
      </w:r>
      <w:r w:rsidRPr="00814D87">
        <w:rPr>
          <w:lang w:eastAsia="ru-RU"/>
        </w:rPr>
        <w:t>|</w:t>
      </w:r>
      <w:r>
        <w:rPr>
          <w:lang w:eastAsia="ru-RU"/>
        </w:rPr>
        <w:t xml:space="preserve"> </w:t>
      </w:r>
      <w:r>
        <w:t xml:space="preserve">сложным и влияние коэффициента </w:t>
      </w:r>
      <m:oMath>
        <m:r>
          <w:rPr>
            <w:rFonts w:ascii="Cambria Math" w:hAnsi="Cambria Math"/>
            <w:lang w:eastAsia="ru-RU"/>
          </w:rPr>
          <m:t>A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n</m:t>
                </m:r>
              </m:sub>
            </m:sSub>
          </m:e>
        </m:d>
      </m:oMath>
      <w:r>
        <w:rPr>
          <w:rFonts w:eastAsiaTheme="minorEastAsia"/>
          <w:lang w:eastAsia="ru-RU"/>
        </w:rPr>
        <w:t xml:space="preserve"> меняется.</w:t>
      </w:r>
      <w:r>
        <w:rPr>
          <w:lang w:eastAsia="ru-RU"/>
        </w:rPr>
        <w:br/>
        <w:t xml:space="preserve">3) Порядок погрешности </w:t>
      </w:r>
      <w:r>
        <w:rPr>
          <w:lang w:val="en-US" w:eastAsia="ru-RU"/>
        </w:rPr>
        <w:t>p</w:t>
      </w:r>
      <w:r w:rsidRPr="00814D87">
        <w:rPr>
          <w:lang w:eastAsia="ru-RU"/>
        </w:rPr>
        <w:t xml:space="preserve">+1 </w:t>
      </w:r>
      <w:r>
        <w:rPr>
          <w:lang w:eastAsia="ru-RU"/>
        </w:rPr>
        <w:t xml:space="preserve">связан с главным членом разложения погрешности </w:t>
      </w:r>
      <m:oMath>
        <m:r>
          <w:rPr>
            <w:rFonts w:ascii="Cambria Math" w:hAnsi="Cambria Math"/>
            <w:lang w:eastAsia="ru-RU"/>
          </w:rPr>
          <m:t>A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n</m:t>
                </m:r>
              </m:sub>
            </m:sSub>
          </m:e>
        </m:d>
      </m:oMath>
      <w:r>
        <w:rPr>
          <w:rFonts w:eastAsiaTheme="minorEastAsia"/>
          <w:lang w:eastAsia="ru-RU"/>
        </w:rPr>
        <w:t xml:space="preserve">, и при малых </w:t>
      </w:r>
      <w:r>
        <w:rPr>
          <w:rFonts w:eastAsiaTheme="minorEastAsia"/>
          <w:lang w:val="en-US" w:eastAsia="ru-RU"/>
        </w:rPr>
        <w:t>h</w:t>
      </w:r>
      <w:r w:rsidRPr="00814D87">
        <w:rPr>
          <w:rFonts w:eastAsiaTheme="minorEastAsia"/>
          <w:lang w:eastAsia="ru-RU"/>
        </w:rPr>
        <w:t xml:space="preserve"> </w:t>
      </w:r>
      <w:r>
        <w:rPr>
          <w:rFonts w:eastAsiaTheme="minorEastAsia"/>
          <w:lang w:eastAsia="ru-RU"/>
        </w:rPr>
        <w:t xml:space="preserve">члены более высокого порядка </w:t>
      </w:r>
      <m:oMath>
        <m:r>
          <w:rPr>
            <w:rFonts w:ascii="Cambria Math" w:hAnsi="Cambria Math"/>
            <w:lang w:eastAsia="ru-RU"/>
          </w:rPr>
          <m:t>o(</m:t>
        </m:r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r>
              <w:rPr>
                <w:rFonts w:ascii="Cambria Math" w:hAnsi="Cambria Math"/>
                <w:lang w:eastAsia="ru-RU"/>
              </w:rPr>
              <m:t>h</m:t>
            </m:r>
          </m:e>
          <m:sup>
            <m:r>
              <w:rPr>
                <w:rFonts w:ascii="Cambria Math" w:hAnsi="Cambria Math"/>
                <w:lang w:eastAsia="ru-RU"/>
              </w:rPr>
              <m:t>p+1</m:t>
            </m:r>
          </m:sup>
        </m:sSup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/>
          <w:lang w:eastAsia="ru-RU"/>
        </w:rPr>
        <w:t xml:space="preserve"> существенно влияют на поведение </w:t>
      </w:r>
      <w:r w:rsidRPr="00814D87">
        <w:rPr>
          <w:lang w:eastAsia="ru-RU"/>
        </w:rPr>
        <w:t>|</w:t>
      </w:r>
      <w:r>
        <w:rPr>
          <w:lang w:val="en-US" w:eastAsia="ru-RU"/>
        </w:rPr>
        <w:t>vi</w:t>
      </w:r>
      <w:r w:rsidRPr="00814D87">
        <w:rPr>
          <w:lang w:eastAsia="ru-RU"/>
        </w:rPr>
        <w:t>-</w:t>
      </w:r>
      <w:r>
        <w:rPr>
          <w:lang w:val="en-US" w:eastAsia="ru-RU"/>
        </w:rPr>
        <w:t>v</w:t>
      </w:r>
      <w:r w:rsidRPr="00814D87">
        <w:rPr>
          <w:lang w:eastAsia="ru-RU"/>
        </w:rPr>
        <w:t>2</w:t>
      </w:r>
      <w:r>
        <w:rPr>
          <w:lang w:val="en-US" w:eastAsia="ru-RU"/>
        </w:rPr>
        <w:t>i</w:t>
      </w:r>
      <w:r w:rsidRPr="00814D87">
        <w:rPr>
          <w:lang w:eastAsia="ru-RU"/>
        </w:rPr>
        <w:t>|</w:t>
      </w:r>
    </w:p>
    <w:sectPr w:rsidR="00485FF7" w:rsidRPr="00403F78" w:rsidSect="00403F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FF19B7"/>
    <w:multiLevelType w:val="multilevel"/>
    <w:tmpl w:val="882804B4"/>
    <w:styleLink w:val="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right"/>
      <w:pPr>
        <w:ind w:left="2160" w:hanging="18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CD762B"/>
    <w:multiLevelType w:val="multilevel"/>
    <w:tmpl w:val="882804B4"/>
    <w:styleLink w:val="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right"/>
      <w:pPr>
        <w:ind w:left="2160" w:hanging="18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3E36"/>
    <w:rsid w:val="00167A6B"/>
    <w:rsid w:val="00403F78"/>
    <w:rsid w:val="00485FF7"/>
    <w:rsid w:val="00543947"/>
    <w:rsid w:val="00603E36"/>
    <w:rsid w:val="006409F2"/>
    <w:rsid w:val="007634B0"/>
    <w:rsid w:val="009A330E"/>
    <w:rsid w:val="00A92A28"/>
    <w:rsid w:val="00AB5C41"/>
    <w:rsid w:val="00CE7404"/>
    <w:rsid w:val="00CF2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CF2D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AB5C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4394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1">
    <w:name w:val="Стиль1"/>
    <w:uiPriority w:val="99"/>
    <w:rsid w:val="00AB5C41"/>
    <w:pPr>
      <w:numPr>
        <w:numId w:val="1"/>
      </w:numPr>
    </w:pPr>
  </w:style>
  <w:style w:type="character" w:customStyle="1" w:styleId="20">
    <w:name w:val="Заголовок 2 Знак"/>
    <w:basedOn w:val="a1"/>
    <w:link w:val="2"/>
    <w:uiPriority w:val="9"/>
    <w:rsid w:val="00AB5C4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11">
    <w:name w:val="Заголовок 1 Знак"/>
    <w:basedOn w:val="a1"/>
    <w:link w:val="10"/>
    <w:uiPriority w:val="9"/>
    <w:rsid w:val="00CF2D80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543947"/>
    <w:rPr>
      <w:rFonts w:asciiTheme="majorHAnsi" w:eastAsiaTheme="majorEastAsia" w:hAnsiTheme="majorHAnsi" w:cstheme="majorBidi"/>
      <w:b/>
      <w:bCs/>
      <w:color w:val="000000" w:themeColor="text1"/>
    </w:rPr>
  </w:style>
  <w:style w:type="numbering" w:customStyle="1" w:styleId="a">
    <w:name w:val="Идеал"/>
    <w:uiPriority w:val="99"/>
    <w:rsid w:val="009A330E"/>
    <w:pPr>
      <w:numPr>
        <w:numId w:val="2"/>
      </w:numPr>
    </w:pPr>
  </w:style>
  <w:style w:type="paragraph" w:styleId="a4">
    <w:name w:val="Balloon Text"/>
    <w:basedOn w:val="a0"/>
    <w:link w:val="a5"/>
    <w:uiPriority w:val="99"/>
    <w:semiHidden/>
    <w:unhideWhenUsed/>
    <w:rsid w:val="00603E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603E36"/>
    <w:rPr>
      <w:rFonts w:ascii="Tahoma" w:hAnsi="Tahoma" w:cs="Tahoma"/>
      <w:sz w:val="16"/>
      <w:szCs w:val="16"/>
    </w:rPr>
  </w:style>
  <w:style w:type="table" w:styleId="a6">
    <w:name w:val="Table Grid"/>
    <w:basedOn w:val="a2"/>
    <w:uiPriority w:val="59"/>
    <w:rsid w:val="00603E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1"/>
    <w:uiPriority w:val="99"/>
    <w:semiHidden/>
    <w:rsid w:val="00403F78"/>
    <w:rPr>
      <w:color w:val="808080"/>
    </w:rPr>
  </w:style>
  <w:style w:type="character" w:customStyle="1" w:styleId="katex-mathml">
    <w:name w:val="katex-mathml"/>
    <w:basedOn w:val="a1"/>
    <w:rsid w:val="007634B0"/>
  </w:style>
  <w:style w:type="character" w:customStyle="1" w:styleId="mord">
    <w:name w:val="mord"/>
    <w:basedOn w:val="a1"/>
    <w:rsid w:val="007634B0"/>
  </w:style>
  <w:style w:type="character" w:customStyle="1" w:styleId="mopen">
    <w:name w:val="mopen"/>
    <w:basedOn w:val="a1"/>
    <w:rsid w:val="007634B0"/>
  </w:style>
  <w:style w:type="character" w:customStyle="1" w:styleId="mclose">
    <w:name w:val="mclose"/>
    <w:basedOn w:val="a1"/>
    <w:rsid w:val="007634B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CF2D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AB5C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4394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1">
    <w:name w:val="Стиль1"/>
    <w:uiPriority w:val="99"/>
    <w:rsid w:val="00AB5C41"/>
    <w:pPr>
      <w:numPr>
        <w:numId w:val="1"/>
      </w:numPr>
    </w:pPr>
  </w:style>
  <w:style w:type="character" w:customStyle="1" w:styleId="20">
    <w:name w:val="Заголовок 2 Знак"/>
    <w:basedOn w:val="a1"/>
    <w:link w:val="2"/>
    <w:uiPriority w:val="9"/>
    <w:rsid w:val="00AB5C4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11">
    <w:name w:val="Заголовок 1 Знак"/>
    <w:basedOn w:val="a1"/>
    <w:link w:val="10"/>
    <w:uiPriority w:val="9"/>
    <w:rsid w:val="00CF2D80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543947"/>
    <w:rPr>
      <w:rFonts w:asciiTheme="majorHAnsi" w:eastAsiaTheme="majorEastAsia" w:hAnsiTheme="majorHAnsi" w:cstheme="majorBidi"/>
      <w:b/>
      <w:bCs/>
      <w:color w:val="000000" w:themeColor="text1"/>
    </w:rPr>
  </w:style>
  <w:style w:type="numbering" w:customStyle="1" w:styleId="a">
    <w:name w:val="Идеал"/>
    <w:uiPriority w:val="99"/>
    <w:rsid w:val="009A330E"/>
    <w:pPr>
      <w:numPr>
        <w:numId w:val="2"/>
      </w:numPr>
    </w:pPr>
  </w:style>
  <w:style w:type="paragraph" w:styleId="a4">
    <w:name w:val="Balloon Text"/>
    <w:basedOn w:val="a0"/>
    <w:link w:val="a5"/>
    <w:uiPriority w:val="99"/>
    <w:semiHidden/>
    <w:unhideWhenUsed/>
    <w:rsid w:val="00603E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603E36"/>
    <w:rPr>
      <w:rFonts w:ascii="Tahoma" w:hAnsi="Tahoma" w:cs="Tahoma"/>
      <w:sz w:val="16"/>
      <w:szCs w:val="16"/>
    </w:rPr>
  </w:style>
  <w:style w:type="table" w:styleId="a6">
    <w:name w:val="Table Grid"/>
    <w:basedOn w:val="a2"/>
    <w:uiPriority w:val="59"/>
    <w:rsid w:val="00603E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1"/>
    <w:uiPriority w:val="99"/>
    <w:semiHidden/>
    <w:rsid w:val="00403F78"/>
    <w:rPr>
      <w:color w:val="808080"/>
    </w:rPr>
  </w:style>
  <w:style w:type="character" w:customStyle="1" w:styleId="katex-mathml">
    <w:name w:val="katex-mathml"/>
    <w:basedOn w:val="a1"/>
    <w:rsid w:val="007634B0"/>
  </w:style>
  <w:style w:type="character" w:customStyle="1" w:styleId="mord">
    <w:name w:val="mord"/>
    <w:basedOn w:val="a1"/>
    <w:rsid w:val="007634B0"/>
  </w:style>
  <w:style w:type="character" w:customStyle="1" w:styleId="mopen">
    <w:name w:val="mopen"/>
    <w:basedOn w:val="a1"/>
    <w:rsid w:val="007634B0"/>
  </w:style>
  <w:style w:type="character" w:customStyle="1" w:styleId="mclose">
    <w:name w:val="mclose"/>
    <w:basedOn w:val="a1"/>
    <w:rsid w:val="007634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dcterms:created xsi:type="dcterms:W3CDTF">2024-12-23T14:08:00Z</dcterms:created>
  <dcterms:modified xsi:type="dcterms:W3CDTF">2024-12-23T14:45:00Z</dcterms:modified>
</cp:coreProperties>
</file>