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1E76F7" w14:textId="31F23CED" w:rsidR="00522C2C" w:rsidRDefault="00522C2C">
      <w:pPr>
        <w:tabs>
          <w:tab w:val="left" w:pos="1985"/>
        </w:tabs>
        <w:jc w:val="center"/>
        <w:rPr>
          <w:rFonts w:ascii="Times New Roman" w:hAnsi="Times New Roman"/>
          <w:noProof/>
          <w:lang w:val="en-US"/>
        </w:rPr>
      </w:pPr>
      <w:bookmarkStart w:id="0" w:name="_GoBack"/>
      <w:bookmarkEnd w:id="0"/>
    </w:p>
    <w:p w14:paraId="78A3A9A9" w14:textId="77777777" w:rsidR="00E850E2" w:rsidRPr="00E850E2" w:rsidRDefault="00E850E2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 w:val="22"/>
          <w:lang w:val="en-US"/>
        </w:rPr>
      </w:pPr>
    </w:p>
    <w:p w14:paraId="43C6E7A1" w14:textId="77777777" w:rsidR="001D6269" w:rsidRPr="0073418C" w:rsidRDefault="00E72592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Cs w:val="24"/>
          <w:lang w:val="bg-BG"/>
        </w:rPr>
      </w:pPr>
      <w:r w:rsidRPr="0073418C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Е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П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У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К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 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Ъ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Г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73418C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3418C">
        <w:rPr>
          <w:rFonts w:ascii="Times New Roman" w:hAnsi="Times New Roman"/>
          <w:b/>
          <w:spacing w:val="50"/>
          <w:szCs w:val="24"/>
          <w:lang w:val="bg-BG"/>
        </w:rPr>
        <w:t>Я</w:t>
      </w:r>
    </w:p>
    <w:p w14:paraId="40B0D5BE" w14:textId="77777777" w:rsidR="001D6269" w:rsidRPr="0073418C" w:rsidRDefault="00E72592">
      <w:pPr>
        <w:pBdr>
          <w:bottom w:val="single" w:sz="12" w:space="1" w:color="auto"/>
        </w:pBdr>
        <w:jc w:val="center"/>
        <w:rPr>
          <w:rFonts w:ascii="Times New Roman" w:hAnsi="Times New Roman"/>
          <w:b/>
          <w:spacing w:val="100"/>
          <w:sz w:val="32"/>
          <w:lang w:val="bg-BG"/>
        </w:rPr>
      </w:pPr>
      <w:r w:rsidRPr="0073418C">
        <w:rPr>
          <w:rFonts w:ascii="Times New Roman" w:hAnsi="Times New Roman"/>
          <w:b/>
          <w:spacing w:val="60"/>
          <w:sz w:val="32"/>
          <w:lang w:val="bg-BG"/>
        </w:rPr>
        <w:t>М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Н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Т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Р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К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 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Ъ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В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73418C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32"/>
          <w:lang w:val="bg-BG"/>
        </w:rPr>
        <w:t>Т</w:t>
      </w:r>
    </w:p>
    <w:p w14:paraId="5B04B416" w14:textId="7B153382" w:rsidR="001D6269" w:rsidRPr="0073418C" w:rsidRDefault="0073418C" w:rsidP="0040560B">
      <w:pPr>
        <w:jc w:val="right"/>
        <w:rPr>
          <w:rFonts w:ascii="Arial" w:hAnsi="Arial"/>
          <w:b/>
          <w:szCs w:val="24"/>
          <w:lang w:val="bg-BG"/>
        </w:rPr>
      </w:pPr>
      <w:r w:rsidRPr="0073418C">
        <w:rPr>
          <w:rFonts w:ascii="Arial" w:hAnsi="Arial"/>
          <w:b/>
          <w:szCs w:val="24"/>
          <w:lang w:val="bg-BG"/>
        </w:rPr>
        <w:t>Препис</w:t>
      </w:r>
    </w:p>
    <w:p w14:paraId="098B973C" w14:textId="77777777" w:rsidR="001D6269" w:rsidRPr="0073418C" w:rsidRDefault="001D6269">
      <w:pPr>
        <w:jc w:val="center"/>
        <w:rPr>
          <w:rFonts w:ascii="Times New Roman" w:hAnsi="Times New Roman"/>
          <w:sz w:val="22"/>
          <w:lang w:val="bg-BG"/>
        </w:rPr>
      </w:pPr>
    </w:p>
    <w:p w14:paraId="40C0631F" w14:textId="77777777" w:rsidR="00960F2C" w:rsidRPr="0073418C" w:rsidRDefault="00960F2C">
      <w:pPr>
        <w:jc w:val="center"/>
        <w:rPr>
          <w:rFonts w:ascii="Times New Roman" w:hAnsi="Times New Roman"/>
          <w:sz w:val="22"/>
          <w:lang w:val="bg-BG"/>
        </w:rPr>
      </w:pPr>
    </w:p>
    <w:p w14:paraId="4B358D79" w14:textId="77777777" w:rsidR="008B1025" w:rsidRPr="0073418C" w:rsidRDefault="008B1025">
      <w:pPr>
        <w:jc w:val="center"/>
        <w:rPr>
          <w:rFonts w:ascii="Times New Roman" w:hAnsi="Times New Roman"/>
          <w:sz w:val="22"/>
          <w:lang w:val="bg-BG"/>
        </w:rPr>
      </w:pPr>
    </w:p>
    <w:p w14:paraId="60812908" w14:textId="5FC346F0" w:rsidR="001D6269" w:rsidRPr="0073418C" w:rsidRDefault="00E72592">
      <w:pPr>
        <w:spacing w:line="360" w:lineRule="auto"/>
        <w:jc w:val="center"/>
        <w:rPr>
          <w:rFonts w:ascii="Times New Roman" w:hAnsi="Times New Roman"/>
          <w:b/>
          <w:spacing w:val="100"/>
          <w:sz w:val="40"/>
          <w:szCs w:val="40"/>
          <w:lang w:val="bg-BG"/>
        </w:rPr>
      </w:pP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Р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Ш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Н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И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 </w:t>
      </w:r>
      <w:r w:rsidR="001D6269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sym w:font="Times New Roman CYR" w:char="2116"/>
      </w:r>
      <w:r w:rsidR="0073418C" w:rsidRPr="0073418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876</w:t>
      </w:r>
    </w:p>
    <w:p w14:paraId="560FFC16" w14:textId="77777777" w:rsidR="001D6269" w:rsidRPr="0073418C" w:rsidRDefault="001D6269">
      <w:pPr>
        <w:jc w:val="center"/>
        <w:rPr>
          <w:rFonts w:ascii="Times New Roman" w:hAnsi="Times New Roman"/>
          <w:szCs w:val="24"/>
          <w:lang w:val="bg-BG"/>
        </w:rPr>
      </w:pPr>
    </w:p>
    <w:p w14:paraId="3E46AC36" w14:textId="1B35F844" w:rsidR="001D6269" w:rsidRPr="0073418C" w:rsidRDefault="00E72592" w:rsidP="00397C5E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  <w:r w:rsidRPr="0073418C">
        <w:rPr>
          <w:rFonts w:ascii="Times New Roman" w:hAnsi="Times New Roman"/>
          <w:b/>
          <w:sz w:val="30"/>
          <w:szCs w:val="30"/>
          <w:lang w:val="bg-BG"/>
        </w:rPr>
        <w:t>от</w:t>
      </w:r>
      <w:r w:rsidR="001D6269" w:rsidRPr="0073418C">
        <w:rPr>
          <w:rFonts w:ascii="Times New Roman" w:hAnsi="Times New Roman"/>
          <w:b/>
          <w:sz w:val="30"/>
          <w:szCs w:val="30"/>
          <w:lang w:val="bg-BG"/>
        </w:rPr>
        <w:t xml:space="preserve">      </w:t>
      </w:r>
      <w:r w:rsidR="0073418C" w:rsidRPr="0073418C">
        <w:rPr>
          <w:rFonts w:ascii="Times New Roman" w:hAnsi="Times New Roman"/>
          <w:b/>
          <w:sz w:val="30"/>
          <w:szCs w:val="30"/>
          <w:lang w:val="bg-BG"/>
        </w:rPr>
        <w:t>12</w:t>
      </w:r>
      <w:r w:rsidR="001D6269" w:rsidRPr="0073418C">
        <w:rPr>
          <w:rFonts w:ascii="Times New Roman" w:hAnsi="Times New Roman"/>
          <w:b/>
          <w:sz w:val="30"/>
          <w:szCs w:val="30"/>
          <w:lang w:val="bg-BG"/>
        </w:rPr>
        <w:t xml:space="preserve">      </w:t>
      </w:r>
      <w:r w:rsidR="0073418C" w:rsidRPr="0073418C">
        <w:rPr>
          <w:rFonts w:ascii="Times New Roman" w:hAnsi="Times New Roman"/>
          <w:b/>
          <w:sz w:val="30"/>
          <w:szCs w:val="30"/>
          <w:lang w:val="bg-BG"/>
        </w:rPr>
        <w:t>декември</w:t>
      </w:r>
      <w:r w:rsidR="001D6269" w:rsidRPr="0073418C">
        <w:rPr>
          <w:rFonts w:ascii="Times New Roman" w:hAnsi="Times New Roman"/>
          <w:b/>
          <w:sz w:val="30"/>
          <w:szCs w:val="30"/>
          <w:lang w:val="bg-BG"/>
        </w:rPr>
        <w:t xml:space="preserve">      20</w:t>
      </w:r>
      <w:r w:rsidR="00CD33DB" w:rsidRPr="0073418C">
        <w:rPr>
          <w:rFonts w:ascii="Times New Roman" w:hAnsi="Times New Roman"/>
          <w:b/>
          <w:sz w:val="30"/>
          <w:szCs w:val="30"/>
          <w:lang w:val="bg-BG"/>
        </w:rPr>
        <w:t>2</w:t>
      </w:r>
      <w:r w:rsidR="00F7139A" w:rsidRPr="0073418C">
        <w:rPr>
          <w:rFonts w:ascii="Times New Roman" w:hAnsi="Times New Roman"/>
          <w:b/>
          <w:sz w:val="30"/>
          <w:szCs w:val="30"/>
          <w:lang w:val="bg-BG"/>
        </w:rPr>
        <w:t>5</w:t>
      </w:r>
      <w:r w:rsidR="001D6269" w:rsidRPr="0073418C">
        <w:rPr>
          <w:rFonts w:ascii="Times New Roman" w:hAnsi="Times New Roman"/>
          <w:b/>
          <w:sz w:val="30"/>
          <w:szCs w:val="30"/>
          <w:lang w:val="bg-BG"/>
        </w:rPr>
        <w:t xml:space="preserve"> </w:t>
      </w:r>
      <w:r w:rsidRPr="0073418C">
        <w:rPr>
          <w:rFonts w:ascii="Times New Roman" w:hAnsi="Times New Roman"/>
          <w:b/>
          <w:sz w:val="30"/>
          <w:szCs w:val="30"/>
          <w:lang w:val="bg-BG"/>
        </w:rPr>
        <w:t>година</w:t>
      </w:r>
    </w:p>
    <w:p w14:paraId="384973C0" w14:textId="77777777" w:rsidR="009F2CC6" w:rsidRPr="0073418C" w:rsidRDefault="009F2CC6">
      <w:pPr>
        <w:rPr>
          <w:rFonts w:ascii="Times New Roman" w:hAnsi="Times New Roman"/>
          <w:b/>
          <w:lang w:val="bg-BG"/>
        </w:rPr>
      </w:pPr>
    </w:p>
    <w:p w14:paraId="74EA684F" w14:textId="77777777" w:rsidR="00DB238A" w:rsidRPr="0073418C" w:rsidRDefault="00DB238A">
      <w:pPr>
        <w:rPr>
          <w:rFonts w:ascii="Times New Roman" w:hAnsi="Times New Roman"/>
          <w:b/>
          <w:lang w:val="bg-BG"/>
        </w:rPr>
      </w:pPr>
    </w:p>
    <w:p w14:paraId="5FB09D8D" w14:textId="49ECC668" w:rsidR="00891781" w:rsidRPr="0073418C" w:rsidRDefault="001D6269" w:rsidP="006C463D">
      <w:pPr>
        <w:tabs>
          <w:tab w:val="left" w:pos="8647"/>
          <w:tab w:val="left" w:pos="9356"/>
        </w:tabs>
        <w:spacing w:line="276" w:lineRule="auto"/>
        <w:ind w:left="1701" w:right="993" w:hanging="567"/>
        <w:jc w:val="both"/>
        <w:rPr>
          <w:rFonts w:ascii="Arial" w:hAnsi="Arial"/>
          <w:b/>
          <w:smallCaps/>
          <w:sz w:val="28"/>
          <w:szCs w:val="28"/>
          <w:lang w:val="bg-BG"/>
        </w:rPr>
      </w:pPr>
      <w:r w:rsidRPr="0073418C">
        <w:rPr>
          <w:rFonts w:ascii="NewSaturionCyr" w:hAnsi="NewSaturionCyr"/>
          <w:b/>
          <w:smallCaps/>
          <w:sz w:val="28"/>
          <w:szCs w:val="28"/>
          <w:lang w:val="bg-BG"/>
        </w:rPr>
        <w:t xml:space="preserve">ЗА </w:t>
      </w:r>
      <w:r w:rsidR="006C463D" w:rsidRPr="0073418C">
        <w:rPr>
          <w:rFonts w:ascii="Arial" w:hAnsi="Arial" w:cs="Arial"/>
          <w:b/>
          <w:bCs/>
          <w:smallCaps/>
          <w:sz w:val="28"/>
          <w:szCs w:val="28"/>
          <w:lang w:val="bg-BG"/>
        </w:rPr>
        <w:t>даване на разрешение за прехвърляне изцяло на правата и задълженията по предоставена концесия за добив на подземни богатства – строителни материали – доломити, от находище „Студена”, участък „Хидрострой 1“, разположено в землищата на с. Студена, община Перник, и с. Старо село и с. Друган, община Радомир, област Перник, и за отправяне на предложение до концесионера за изменение и допълнение на концесионния договор</w:t>
      </w:r>
    </w:p>
    <w:p w14:paraId="159917FF" w14:textId="77777777" w:rsidR="00891781" w:rsidRPr="0073418C" w:rsidRDefault="00891781" w:rsidP="007B515D">
      <w:pPr>
        <w:ind w:right="44" w:firstLine="1134"/>
        <w:jc w:val="both"/>
        <w:rPr>
          <w:rFonts w:ascii="Arial" w:hAnsi="Arial"/>
          <w:szCs w:val="24"/>
          <w:lang w:val="bg-BG"/>
        </w:rPr>
      </w:pPr>
    </w:p>
    <w:p w14:paraId="2D3A4916" w14:textId="61568412" w:rsidR="008B1025" w:rsidRPr="0073418C" w:rsidRDefault="006C463D" w:rsidP="006C463D">
      <w:pPr>
        <w:spacing w:before="120" w:line="360" w:lineRule="auto"/>
        <w:ind w:right="45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sz w:val="28"/>
          <w:szCs w:val="28"/>
          <w:lang w:val="bg-BG"/>
        </w:rPr>
        <w:t xml:space="preserve">На основание чл. 6, ал. 3 и чл. 25, ал. 1 и ал. 2, т. 2, чл. 66б, ал. 1, т. 4 и чл. 66в, ал. 5 и 6 от Закона за подземните богатства, § 87, ал. 2 от </w:t>
      </w:r>
      <w:r w:rsidR="007605F9" w:rsidRPr="0073418C">
        <w:rPr>
          <w:rFonts w:ascii="Arial" w:hAnsi="Arial" w:cs="Arial"/>
          <w:sz w:val="28"/>
          <w:szCs w:val="28"/>
          <w:lang w:val="bg-BG"/>
        </w:rPr>
        <w:t>П</w:t>
      </w:r>
      <w:r w:rsidRPr="0073418C">
        <w:rPr>
          <w:rFonts w:ascii="Arial" w:hAnsi="Arial" w:cs="Arial"/>
          <w:sz w:val="28"/>
          <w:szCs w:val="28"/>
          <w:lang w:val="bg-BG"/>
        </w:rPr>
        <w:t>реходните и заключителни</w:t>
      </w:r>
      <w:r w:rsidR="007605F9" w:rsidRPr="0073418C">
        <w:rPr>
          <w:rFonts w:ascii="Arial" w:hAnsi="Arial" w:cs="Arial"/>
          <w:sz w:val="28"/>
          <w:szCs w:val="28"/>
          <w:lang w:val="bg-BG"/>
        </w:rPr>
        <w:t>те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разпоредби на Закона за изменение и допълнение на Закона за подземните богатства (ДВ, </w:t>
      </w:r>
      <w:r w:rsidR="007605F9" w:rsidRPr="0073418C">
        <w:rPr>
          <w:rFonts w:ascii="Arial" w:hAnsi="Arial" w:cs="Arial"/>
          <w:sz w:val="28"/>
          <w:szCs w:val="28"/>
          <w:lang w:val="bg-BG"/>
        </w:rPr>
        <w:br/>
      </w:r>
      <w:r w:rsidRPr="0073418C">
        <w:rPr>
          <w:rFonts w:ascii="Arial" w:hAnsi="Arial" w:cs="Arial"/>
          <w:sz w:val="28"/>
          <w:szCs w:val="28"/>
          <w:lang w:val="bg-BG"/>
        </w:rPr>
        <w:t xml:space="preserve">бр. 79 от 2020 г.), Решение № 529 на Министерския съвет от 2008 г. (ДВ, бр. 74 от 2008 г.), Решение № 784 от 2008 г. (ДВ, бр. 7 от </w:t>
      </w:r>
      <w:r w:rsidR="007605F9" w:rsidRPr="0073418C">
        <w:rPr>
          <w:rFonts w:ascii="Arial" w:hAnsi="Arial" w:cs="Arial"/>
          <w:sz w:val="28"/>
          <w:szCs w:val="28"/>
          <w:lang w:val="bg-BG"/>
        </w:rPr>
        <w:br/>
      </w:r>
      <w:r w:rsidRPr="0073418C">
        <w:rPr>
          <w:rFonts w:ascii="Arial" w:hAnsi="Arial" w:cs="Arial"/>
          <w:sz w:val="28"/>
          <w:szCs w:val="28"/>
          <w:lang w:val="bg-BG"/>
        </w:rPr>
        <w:t xml:space="preserve">2009 г.), Решение № 343 на Министерския съвет от 2021 г., чл. 33, </w:t>
      </w:r>
      <w:r w:rsidR="007605F9" w:rsidRPr="0073418C">
        <w:rPr>
          <w:rFonts w:ascii="Arial" w:hAnsi="Arial" w:cs="Arial"/>
          <w:sz w:val="28"/>
          <w:szCs w:val="28"/>
          <w:lang w:val="bg-BG"/>
        </w:rPr>
        <w:br/>
      </w:r>
      <w:r w:rsidRPr="0073418C">
        <w:rPr>
          <w:rFonts w:ascii="Arial" w:hAnsi="Arial" w:cs="Arial"/>
          <w:sz w:val="28"/>
          <w:szCs w:val="28"/>
          <w:lang w:val="bg-BG"/>
        </w:rPr>
        <w:t xml:space="preserve">ал. 1 и чл. 56 от </w:t>
      </w:r>
      <w:r w:rsidR="007605F9" w:rsidRPr="0073418C">
        <w:rPr>
          <w:rFonts w:ascii="Arial" w:hAnsi="Arial" w:cs="Arial"/>
          <w:sz w:val="28"/>
          <w:szCs w:val="28"/>
          <w:lang w:val="bg-BG"/>
        </w:rPr>
        <w:t>Д</w:t>
      </w:r>
      <w:r w:rsidRPr="0073418C">
        <w:rPr>
          <w:rFonts w:ascii="Arial" w:hAnsi="Arial" w:cs="Arial"/>
          <w:sz w:val="28"/>
          <w:szCs w:val="28"/>
          <w:lang w:val="bg-BG"/>
        </w:rPr>
        <w:t>оговора за предоставяне на концесия за добив на подземни богатства – строителни материали – доломити, от находище „Студена”, участък „Хидрострой 1“</w:t>
      </w:r>
      <w:r w:rsidRPr="0073418C">
        <w:rPr>
          <w:rFonts w:ascii="Arial" w:hAnsi="Arial" w:cs="Arial"/>
          <w:noProof/>
          <w:sz w:val="28"/>
          <w:szCs w:val="28"/>
          <w:lang w:val="bg-BG"/>
        </w:rPr>
        <w:t>, разположено в землищата на с. Студена, община Перник</w:t>
      </w:r>
      <w:r w:rsidR="007605F9" w:rsidRPr="0073418C">
        <w:rPr>
          <w:rFonts w:ascii="Arial" w:hAnsi="Arial" w:cs="Arial"/>
          <w:noProof/>
          <w:sz w:val="28"/>
          <w:szCs w:val="28"/>
          <w:lang w:val="bg-BG"/>
        </w:rPr>
        <w:t>,</w:t>
      </w:r>
      <w:r w:rsidRPr="0073418C">
        <w:rPr>
          <w:rFonts w:ascii="Arial" w:hAnsi="Arial" w:cs="Arial"/>
          <w:noProof/>
          <w:sz w:val="28"/>
          <w:szCs w:val="28"/>
          <w:lang w:val="bg-BG"/>
        </w:rPr>
        <w:t xml:space="preserve"> и с. Старо село и </w:t>
      </w:r>
      <w:r w:rsidR="007605F9" w:rsidRPr="0073418C">
        <w:rPr>
          <w:rFonts w:ascii="Arial" w:hAnsi="Arial" w:cs="Arial"/>
          <w:noProof/>
          <w:sz w:val="28"/>
          <w:szCs w:val="28"/>
          <w:lang w:val="bg-BG"/>
        </w:rPr>
        <w:br/>
      </w:r>
      <w:r w:rsidRPr="0073418C">
        <w:rPr>
          <w:rFonts w:ascii="Arial" w:hAnsi="Arial" w:cs="Arial"/>
          <w:noProof/>
          <w:sz w:val="28"/>
          <w:szCs w:val="28"/>
          <w:lang w:val="bg-BG"/>
        </w:rPr>
        <w:t xml:space="preserve">с. Друган, община Радомир, област Перник, 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сключен на 15 септември 2008 г. между Министерския съвет на Република България, </w:t>
      </w:r>
      <w:r w:rsidRPr="0073418C">
        <w:rPr>
          <w:rFonts w:ascii="Arial" w:hAnsi="Arial" w:cs="Arial"/>
          <w:sz w:val="28"/>
          <w:szCs w:val="28"/>
          <w:lang w:val="bg-BG"/>
        </w:rPr>
        <w:lastRenderedPageBreak/>
        <w:t>представляван от министъра на регионалното развитие и благоустройството</w:t>
      </w:r>
      <w:r w:rsidR="007605F9" w:rsidRPr="0073418C">
        <w:rPr>
          <w:rFonts w:ascii="Arial" w:hAnsi="Arial" w:cs="Arial"/>
          <w:sz w:val="28"/>
          <w:szCs w:val="28"/>
          <w:lang w:val="bg-BG"/>
        </w:rPr>
        <w:t>,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и „Хидрострой“ ООД</w:t>
      </w:r>
      <w:r w:rsidR="00EB5CD1" w:rsidRPr="0073418C">
        <w:rPr>
          <w:rFonts w:ascii="Arial" w:hAnsi="Arial" w:cs="Arial"/>
          <w:sz w:val="28"/>
          <w:szCs w:val="28"/>
          <w:lang w:val="bg-BG"/>
        </w:rPr>
        <w:t xml:space="preserve"> -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гр. Перник, изменен и допълнен с </w:t>
      </w:r>
      <w:r w:rsidR="007605F9" w:rsidRPr="0073418C">
        <w:rPr>
          <w:rFonts w:ascii="Arial" w:hAnsi="Arial" w:cs="Arial"/>
          <w:sz w:val="28"/>
          <w:szCs w:val="28"/>
          <w:lang w:val="bg-BG"/>
        </w:rPr>
        <w:t>Д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опълнително споразумение № 1 от 10 февруари 2009 г. и с </w:t>
      </w:r>
      <w:r w:rsidR="007605F9" w:rsidRPr="0073418C">
        <w:rPr>
          <w:rFonts w:ascii="Arial" w:hAnsi="Arial" w:cs="Arial"/>
          <w:sz w:val="28"/>
          <w:szCs w:val="28"/>
          <w:lang w:val="bg-BG"/>
        </w:rPr>
        <w:t>Д</w:t>
      </w:r>
      <w:r w:rsidRPr="0073418C">
        <w:rPr>
          <w:rFonts w:ascii="Arial" w:hAnsi="Arial" w:cs="Arial"/>
          <w:sz w:val="28"/>
          <w:szCs w:val="28"/>
          <w:lang w:val="bg-BG"/>
        </w:rPr>
        <w:t>опълнително споразумение № 2 от 10 май 2021 г. (концесионния договор) и мотивиран доклад на министъра на енергетиката</w:t>
      </w:r>
    </w:p>
    <w:p w14:paraId="3012945B" w14:textId="77777777" w:rsidR="008B1025" w:rsidRPr="0073418C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53D225D9" w14:textId="77777777" w:rsidR="008B1025" w:rsidRPr="0073418C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4002D7EA" w14:textId="77777777" w:rsidR="001D6269" w:rsidRPr="0073418C" w:rsidRDefault="00E72592" w:rsidP="00DA6F67">
      <w:pPr>
        <w:spacing w:line="360" w:lineRule="auto"/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М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Н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К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Я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  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Ъ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В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</w:p>
    <w:p w14:paraId="4821FCEE" w14:textId="77777777" w:rsidR="001D6269" w:rsidRPr="0073418C" w:rsidRDefault="00E72592" w:rsidP="00DA6F67">
      <w:pPr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Ш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3418C">
        <w:rPr>
          <w:rFonts w:ascii="Times New Roman" w:hAnsi="Times New Roman"/>
          <w:b/>
          <w:spacing w:val="40"/>
          <w:sz w:val="28"/>
          <w:szCs w:val="28"/>
          <w:lang w:val="bg-BG"/>
        </w:rPr>
        <w:t>:</w:t>
      </w:r>
    </w:p>
    <w:p w14:paraId="5AF116E4" w14:textId="77777777" w:rsidR="001F7504" w:rsidRPr="0073418C" w:rsidRDefault="001F7504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6E082043" w14:textId="77777777" w:rsidR="00C6062F" w:rsidRPr="0073418C" w:rsidRDefault="00C6062F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2819DCCE" w14:textId="371BCFFC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/>
        </w:rPr>
        <w:t>1.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Разрешава на „Инфра експерт“ АД да прехвърли на „ИВВ“ ЕООД изцяло правата и задълженията по предоставената концесия за добив на подземни богатства – строителни материали - доломити, от находище „Студена”, участък „Хидрострой 1“, разположено в землищата на с. Студена, община Перник</w:t>
      </w:r>
      <w:r w:rsidR="007605F9" w:rsidRPr="0073418C">
        <w:rPr>
          <w:rFonts w:ascii="Arial" w:hAnsi="Arial" w:cs="Arial"/>
          <w:sz w:val="28"/>
          <w:szCs w:val="28"/>
          <w:lang w:val="bg-BG"/>
        </w:rPr>
        <w:t>,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и с. Старо село и с. Друган, община Радомир, област Перник, без да се изменят условията на предоставената концесия.</w:t>
      </w:r>
    </w:p>
    <w:p w14:paraId="03388283" w14:textId="554FACFA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/>
        </w:rPr>
        <w:t xml:space="preserve">2. </w:t>
      </w:r>
      <w:r w:rsidRPr="0073418C">
        <w:rPr>
          <w:rFonts w:ascii="Arial" w:hAnsi="Arial" w:cs="Arial"/>
          <w:sz w:val="28"/>
          <w:szCs w:val="28"/>
          <w:lang w:val="bg-BG"/>
        </w:rPr>
        <w:t>В допълнителното споразумение за прехвърляне изцяло на правата и задълженията по предоставената концесия да бъдат включени задължения за „ИВВ“ ЕООД</w:t>
      </w:r>
      <w:r w:rsidR="00D616FD" w:rsidRPr="0073418C">
        <w:rPr>
          <w:rFonts w:ascii="Arial" w:hAnsi="Arial" w:cs="Arial"/>
          <w:sz w:val="28"/>
          <w:szCs w:val="28"/>
          <w:lang w:val="bg-BG"/>
        </w:rPr>
        <w:t xml:space="preserve"> -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гр. София, за:</w:t>
      </w:r>
    </w:p>
    <w:p w14:paraId="29F38D7E" w14:textId="77777777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sz w:val="28"/>
          <w:szCs w:val="28"/>
          <w:lang w:val="bg-BG"/>
        </w:rPr>
        <w:t>2.1. Предоставяне на безусловна и неотменяема годишна банкова гаранция в размер 100 на сто от стойността на концесионното плащане за предходната година с начислен данък върху добавената стойност, за 2025 г., в срок до 10 дни от датата на подписване на допълнителното споразумение.</w:t>
      </w:r>
    </w:p>
    <w:p w14:paraId="43489933" w14:textId="77777777" w:rsidR="00960F2C" w:rsidRPr="0073418C" w:rsidRDefault="00960F2C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</w:p>
    <w:p w14:paraId="0FF9718A" w14:textId="77777777" w:rsidR="00960F2C" w:rsidRPr="0073418C" w:rsidRDefault="00960F2C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</w:p>
    <w:p w14:paraId="7F87F390" w14:textId="77777777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sz w:val="28"/>
          <w:szCs w:val="28"/>
          <w:lang w:val="bg-BG"/>
        </w:rPr>
        <w:lastRenderedPageBreak/>
        <w:t>2.2. Сключване на договор за доверителна банкова сметка със специално предназначение за обезпечаване изпълнението на задълженията, свързани с ликвидация или консервация на миннодобивния обект и рекултивация на засегнатите земи, в срок до 30 дни от датата на подписването на допълнителното споразумение.</w:t>
      </w:r>
    </w:p>
    <w:p w14:paraId="1D97D586" w14:textId="4106C1A0" w:rsidR="006C463D" w:rsidRPr="0073418C" w:rsidRDefault="006C463D" w:rsidP="006C463D">
      <w:pPr>
        <w:tabs>
          <w:tab w:val="left" w:pos="346"/>
        </w:tabs>
        <w:spacing w:before="120" w:line="360" w:lineRule="auto"/>
        <w:ind w:firstLine="1134"/>
        <w:jc w:val="both"/>
        <w:rPr>
          <w:rFonts w:ascii="Arial" w:hAnsi="Arial" w:cs="Arial"/>
          <w:color w:val="000000"/>
          <w:sz w:val="28"/>
          <w:szCs w:val="28"/>
          <w:lang w:val="bg-BG"/>
        </w:rPr>
      </w:pPr>
      <w:r w:rsidRPr="0073418C">
        <w:rPr>
          <w:rFonts w:ascii="Arial" w:hAnsi="Arial" w:cs="Arial"/>
          <w:b/>
          <w:color w:val="000000"/>
          <w:sz w:val="28"/>
          <w:szCs w:val="28"/>
          <w:lang w:val="bg-BG"/>
        </w:rPr>
        <w:t>3.</w:t>
      </w:r>
      <w:r w:rsidRPr="0073418C">
        <w:rPr>
          <w:rFonts w:ascii="Arial" w:hAnsi="Arial" w:cs="Arial"/>
          <w:color w:val="000000"/>
          <w:sz w:val="28"/>
          <w:szCs w:val="28"/>
          <w:lang w:val="bg-BG"/>
        </w:rPr>
        <w:t xml:space="preserve"> В срок до 10 дни от датата на сключване на договора по </w:t>
      </w:r>
      <w:r w:rsidR="007605F9" w:rsidRPr="0073418C">
        <w:rPr>
          <w:rFonts w:ascii="Arial" w:hAnsi="Arial" w:cs="Arial"/>
          <w:color w:val="000000"/>
          <w:sz w:val="28"/>
          <w:szCs w:val="28"/>
          <w:lang w:val="bg-BG"/>
        </w:rPr>
        <w:br/>
      </w:r>
      <w:r w:rsidRPr="0073418C">
        <w:rPr>
          <w:rFonts w:ascii="Arial" w:hAnsi="Arial" w:cs="Arial"/>
          <w:color w:val="000000"/>
          <w:sz w:val="28"/>
          <w:szCs w:val="28"/>
          <w:lang w:val="bg-BG"/>
        </w:rPr>
        <w:t>т. 2.2 „Инфра експерт“ АД да внесе в сметката по т. 2.2 сумите от откритата от него доверителна банкова сметка със специално предназначение и натрупани до датата на подписване на допълнителното споразумение по т. 2.</w:t>
      </w:r>
      <w:bookmarkStart w:id="1" w:name="bookmark71"/>
      <w:bookmarkEnd w:id="1"/>
    </w:p>
    <w:p w14:paraId="64E7330B" w14:textId="49FBED97" w:rsidR="006C463D" w:rsidRPr="0073418C" w:rsidRDefault="006C463D" w:rsidP="006C463D">
      <w:pPr>
        <w:tabs>
          <w:tab w:val="left" w:pos="346"/>
        </w:tabs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color w:val="000000"/>
          <w:sz w:val="28"/>
          <w:szCs w:val="28"/>
          <w:lang w:val="bg-BG"/>
        </w:rPr>
        <w:t>4.</w:t>
      </w:r>
      <w:r w:rsidRPr="0073418C">
        <w:rPr>
          <w:rFonts w:ascii="Arial" w:hAnsi="Arial" w:cs="Arial"/>
          <w:color w:val="000000"/>
          <w:sz w:val="28"/>
          <w:szCs w:val="28"/>
          <w:lang w:val="bg-BG"/>
        </w:rPr>
        <w:t xml:space="preserve"> При неизпълнение на задължението по т. 3 в определения срок, „ИВВ” ЕООД се задължава да внесе по сметката по т. 2.2 сума, съответстваща на </w:t>
      </w:r>
      <w:r w:rsidRPr="0073418C">
        <w:rPr>
          <w:rFonts w:ascii="Arial" w:hAnsi="Arial" w:cs="Arial"/>
          <w:sz w:val="28"/>
          <w:szCs w:val="28"/>
          <w:lang w:val="bg-BG"/>
        </w:rPr>
        <w:t>сумата от стойността</w:t>
      </w:r>
      <w:r w:rsidRPr="0073418C">
        <w:rPr>
          <w:rFonts w:ascii="Arial" w:hAnsi="Arial" w:cs="Arial"/>
          <w:color w:val="FF0000"/>
          <w:sz w:val="28"/>
          <w:szCs w:val="28"/>
          <w:lang w:val="bg-BG"/>
        </w:rPr>
        <w:t xml:space="preserve"> </w:t>
      </w:r>
      <w:r w:rsidRPr="0073418C">
        <w:rPr>
          <w:rFonts w:ascii="Arial" w:hAnsi="Arial" w:cs="Arial"/>
          <w:color w:val="000000"/>
          <w:sz w:val="28"/>
          <w:szCs w:val="28"/>
          <w:lang w:val="bg-BG"/>
        </w:rPr>
        <w:t>на вноските за всяка от годините, изтекли от датата на влизане в сила на концесионния договор до датата на подписване на допълнителното споразумение, в срок до 30 дни от датата на изтичане на срока по т. 3.</w:t>
      </w:r>
    </w:p>
    <w:p w14:paraId="149E2423" w14:textId="0ED7B26D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/>
        </w:rPr>
        <w:t>5.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Размерът на концесионното плащане и минималният размер на концесионно плащане се променят с акт на министъра на енергетиката считано от влизане</w:t>
      </w:r>
      <w:r w:rsidR="00960F2C" w:rsidRPr="0073418C">
        <w:rPr>
          <w:rFonts w:ascii="Arial" w:hAnsi="Arial" w:cs="Arial"/>
          <w:sz w:val="28"/>
          <w:szCs w:val="28"/>
          <w:lang w:val="bg-BG"/>
        </w:rPr>
        <w:t>то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в сила на изменения в нормативната уредба, уреждащи реда за тяхното определяне.</w:t>
      </w:r>
    </w:p>
    <w:p w14:paraId="11DCFEDA" w14:textId="03E4C07D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/>
        </w:rPr>
        <w:t>6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. Предлага с допълнителното споразумение по т. 2 да се изменят или допълнят клаузите на концесионния договор относно правата и задълженията на страните по концесията и отговорността на концесионера при неизпълнение на договорни задължения, </w:t>
      </w:r>
      <w:r w:rsidRPr="0073418C">
        <w:rPr>
          <w:rFonts w:ascii="Arial" w:hAnsi="Arial" w:cs="Arial"/>
          <w:bCs/>
          <w:sz w:val="28"/>
          <w:szCs w:val="28"/>
          <w:lang w:val="bg-BG"/>
        </w:rPr>
        <w:t>в съответствие с действащата нормативна уредба</w:t>
      </w:r>
      <w:r w:rsidRPr="0073418C">
        <w:rPr>
          <w:rFonts w:ascii="Arial" w:hAnsi="Arial" w:cs="Arial"/>
          <w:sz w:val="28"/>
          <w:szCs w:val="28"/>
          <w:lang w:val="bg-BG"/>
        </w:rPr>
        <w:t>.</w:t>
      </w:r>
    </w:p>
    <w:p w14:paraId="6629A425" w14:textId="5E27D281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/>
        </w:rPr>
        <w:t xml:space="preserve">7. 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Министърът на енергетиката превежда на основание </w:t>
      </w:r>
      <w:r w:rsidR="00960F2C" w:rsidRPr="0073418C">
        <w:rPr>
          <w:rFonts w:ascii="Arial" w:hAnsi="Arial" w:cs="Arial"/>
          <w:sz w:val="28"/>
          <w:szCs w:val="28"/>
          <w:lang w:val="bg-BG"/>
        </w:rPr>
        <w:br/>
      </w:r>
      <w:r w:rsidRPr="0073418C">
        <w:rPr>
          <w:rFonts w:ascii="Arial" w:hAnsi="Arial" w:cs="Arial"/>
          <w:sz w:val="28"/>
          <w:szCs w:val="28"/>
          <w:lang w:val="bg-BG"/>
        </w:rPr>
        <w:t xml:space="preserve">чл. 61, ал. 5 и 6 от Закона за подземните богатства по бюджета на </w:t>
      </w:r>
      <w:r w:rsidRPr="0073418C">
        <w:rPr>
          <w:rFonts w:ascii="Arial" w:hAnsi="Arial" w:cs="Arial"/>
          <w:sz w:val="28"/>
          <w:szCs w:val="28"/>
          <w:lang w:val="bg-BG"/>
        </w:rPr>
        <w:lastRenderedPageBreak/>
        <w:t xml:space="preserve">община Перник и </w:t>
      </w:r>
      <w:r w:rsidR="00960F2C" w:rsidRPr="0073418C">
        <w:rPr>
          <w:rFonts w:ascii="Arial" w:hAnsi="Arial" w:cs="Arial"/>
          <w:sz w:val="28"/>
          <w:szCs w:val="28"/>
          <w:lang w:val="bg-BG"/>
        </w:rPr>
        <w:t xml:space="preserve">на </w:t>
      </w:r>
      <w:r w:rsidRPr="0073418C">
        <w:rPr>
          <w:rFonts w:ascii="Arial" w:hAnsi="Arial" w:cs="Arial"/>
          <w:sz w:val="28"/>
          <w:szCs w:val="28"/>
          <w:lang w:val="bg-BG"/>
        </w:rPr>
        <w:t>община Радомир част от извършеното концесионно плащане в размер 50 на сто без ДДС, съобразно пропорционалното разпределение на концесионната площ върху територията на съответната община.</w:t>
      </w:r>
    </w:p>
    <w:p w14:paraId="668B0D0F" w14:textId="77777777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 w:eastAsia="bg-BG"/>
        </w:rPr>
        <w:t>8</w:t>
      </w:r>
      <w:r w:rsidRPr="0073418C">
        <w:rPr>
          <w:rFonts w:ascii="Arial" w:hAnsi="Arial" w:cs="Arial"/>
          <w:b/>
          <w:sz w:val="28"/>
          <w:szCs w:val="28"/>
          <w:lang w:val="bg-BG"/>
        </w:rPr>
        <w:t xml:space="preserve">. </w:t>
      </w:r>
      <w:r w:rsidRPr="0073418C">
        <w:rPr>
          <w:rFonts w:ascii="Arial" w:hAnsi="Arial" w:cs="Arial"/>
          <w:sz w:val="28"/>
          <w:szCs w:val="28"/>
          <w:lang w:val="bg-BG"/>
        </w:rPr>
        <w:t>Оправомощава министъра на енергетиката да уведоми лицата по т. 1 за решението и да сключи допълнителното споразумение по т. 2 в едномесечен срок от уведомяването за това решение.</w:t>
      </w:r>
    </w:p>
    <w:p w14:paraId="26AF0F9D" w14:textId="77777777" w:rsidR="006C463D" w:rsidRPr="0073418C" w:rsidRDefault="006C463D" w:rsidP="006C463D">
      <w:pPr>
        <w:spacing w:before="120"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3418C">
        <w:rPr>
          <w:rFonts w:ascii="Arial" w:hAnsi="Arial" w:cs="Arial"/>
          <w:b/>
          <w:sz w:val="28"/>
          <w:szCs w:val="28"/>
          <w:lang w:val="bg-BG"/>
        </w:rPr>
        <w:t>9.</w:t>
      </w:r>
      <w:r w:rsidRPr="0073418C">
        <w:rPr>
          <w:rFonts w:ascii="Arial" w:hAnsi="Arial" w:cs="Arial"/>
          <w:sz w:val="28"/>
          <w:szCs w:val="28"/>
          <w:lang w:val="bg-BG"/>
        </w:rPr>
        <w:t xml:space="preserve"> Допълнителното споразумение по т. 2 влиза в сила от датата на подписването му.</w:t>
      </w:r>
    </w:p>
    <w:p w14:paraId="1F514706" w14:textId="77777777" w:rsidR="007F1FEE" w:rsidRPr="0073418C" w:rsidRDefault="007F1FEE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0C1E80E8" w14:textId="77777777" w:rsidR="00F322F9" w:rsidRPr="0073418C" w:rsidRDefault="00F322F9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094401F3" w14:textId="77777777" w:rsidR="009F2CC6" w:rsidRPr="0073418C" w:rsidRDefault="009F2CC6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526D13D1" w14:textId="77777777" w:rsidR="0073418C" w:rsidRPr="0073418C" w:rsidRDefault="0073418C">
      <w:pPr>
        <w:ind w:firstLine="1134"/>
        <w:rPr>
          <w:rFonts w:ascii="Arial" w:hAnsi="Arial"/>
          <w:b/>
          <w:szCs w:val="24"/>
          <w:lang w:val="bg-BG"/>
        </w:rPr>
      </w:pPr>
      <w:r w:rsidRPr="0073418C">
        <w:rPr>
          <w:rFonts w:ascii="Arial" w:hAnsi="Arial"/>
          <w:b/>
          <w:szCs w:val="24"/>
          <w:lang w:val="bg-BG"/>
        </w:rPr>
        <w:t>МИНИСТЪР-ПРЕДСЕДАТЕЛ: /п/ Росен Желязков</w:t>
      </w:r>
    </w:p>
    <w:p w14:paraId="3D9E1444" w14:textId="77777777" w:rsidR="0073418C" w:rsidRPr="0073418C" w:rsidRDefault="0073418C">
      <w:pPr>
        <w:ind w:firstLine="1134"/>
        <w:rPr>
          <w:rFonts w:ascii="Arial" w:hAnsi="Arial"/>
          <w:b/>
          <w:szCs w:val="24"/>
          <w:lang w:val="bg-BG"/>
        </w:rPr>
      </w:pPr>
    </w:p>
    <w:p w14:paraId="747C3849" w14:textId="77777777" w:rsidR="0073418C" w:rsidRPr="0073418C" w:rsidRDefault="0073418C">
      <w:pPr>
        <w:ind w:firstLine="1134"/>
        <w:rPr>
          <w:rFonts w:ascii="Arial" w:hAnsi="Arial"/>
          <w:b/>
          <w:szCs w:val="24"/>
          <w:lang w:val="bg-BG"/>
        </w:rPr>
      </w:pPr>
      <w:r w:rsidRPr="0073418C">
        <w:rPr>
          <w:rFonts w:ascii="Arial" w:hAnsi="Arial"/>
          <w:b/>
          <w:szCs w:val="24"/>
          <w:lang w:val="bg-BG"/>
        </w:rPr>
        <w:t>ГЛАВЕН СЕКРЕТАР НА</w:t>
      </w:r>
    </w:p>
    <w:p w14:paraId="5C884294" w14:textId="77777777" w:rsidR="0073418C" w:rsidRPr="0073418C" w:rsidRDefault="0073418C">
      <w:pPr>
        <w:ind w:firstLine="1134"/>
        <w:rPr>
          <w:rFonts w:ascii="Arial" w:hAnsi="Arial"/>
          <w:b/>
          <w:szCs w:val="24"/>
          <w:lang w:val="bg-BG"/>
        </w:rPr>
      </w:pPr>
      <w:r w:rsidRPr="0073418C">
        <w:rPr>
          <w:rFonts w:ascii="Arial" w:hAnsi="Arial"/>
          <w:b/>
          <w:szCs w:val="24"/>
          <w:lang w:val="bg-BG"/>
        </w:rPr>
        <w:t xml:space="preserve">МИНИСТЕРСКИЯ СЪВЕТ: /п/ </w:t>
      </w:r>
      <w:r w:rsidRPr="0073418C">
        <w:rPr>
          <w:rFonts w:ascii="Arial" w:hAnsi="Arial" w:cs="Arial"/>
          <w:b/>
          <w:szCs w:val="24"/>
          <w:lang w:val="bg-BG"/>
        </w:rPr>
        <w:t>Габриела Козарева</w:t>
      </w:r>
    </w:p>
    <w:p w14:paraId="726EFD8E" w14:textId="77777777" w:rsidR="0073418C" w:rsidRPr="0073418C" w:rsidRDefault="0073418C">
      <w:pPr>
        <w:ind w:left="1134"/>
        <w:rPr>
          <w:rFonts w:ascii="Arial" w:hAnsi="Arial"/>
          <w:b/>
          <w:szCs w:val="24"/>
          <w:lang w:val="bg-BG"/>
        </w:rPr>
      </w:pPr>
    </w:p>
    <w:sectPr w:rsidR="0073418C" w:rsidRPr="0073418C" w:rsidSect="00394FDD">
      <w:headerReference w:type="even" r:id="rId8"/>
      <w:headerReference w:type="default" r:id="rId9"/>
      <w:footerReference w:type="default" r:id="rId10"/>
      <w:footerReference w:type="first" r:id="rId11"/>
      <w:pgSz w:w="11907" w:h="16840" w:code="9"/>
      <w:pgMar w:top="993" w:right="1417" w:bottom="1417" w:left="1417" w:header="993" w:footer="709" w:gutter="0"/>
      <w:pgNumType w:start="1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1FDF4" w14:textId="77777777" w:rsidR="006118E6" w:rsidRDefault="006118E6">
      <w:r>
        <w:separator/>
      </w:r>
    </w:p>
  </w:endnote>
  <w:endnote w:type="continuationSeparator" w:id="0">
    <w:p w14:paraId="60BFDB75" w14:textId="77777777" w:rsidR="006118E6" w:rsidRDefault="00611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Heb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NewSaturion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Loze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ewSaturionModern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HebarU">
    <w:altName w:val="Courier New"/>
    <w:charset w:val="00"/>
    <w:family w:val="auto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msCy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895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64"/>
      <w:gridCol w:w="4395"/>
    </w:tblGrid>
    <w:tr w:rsidR="005B34D5" w:rsidRPr="00B973B7" w14:paraId="2F480E5D" w14:textId="77777777" w:rsidTr="008C1D06">
      <w:trPr>
        <w:jc w:val="center"/>
      </w:trPr>
      <w:tc>
        <w:tcPr>
          <w:tcW w:w="4564" w:type="dxa"/>
        </w:tcPr>
        <w:p w14:paraId="4AA9C233" w14:textId="0AD11292" w:rsidR="005B34D5" w:rsidRPr="00147EDD" w:rsidRDefault="005B34D5" w:rsidP="005B34D5">
          <w:pPr>
            <w:pStyle w:val="Footer"/>
            <w:tabs>
              <w:tab w:val="clear" w:pos="4320"/>
              <w:tab w:val="clear" w:pos="8640"/>
            </w:tabs>
            <w:rPr>
              <w:sz w:val="16"/>
            </w:rPr>
          </w:pPr>
        </w:p>
      </w:tc>
      <w:tc>
        <w:tcPr>
          <w:tcW w:w="4395" w:type="dxa"/>
        </w:tcPr>
        <w:p w14:paraId="6D8C027B" w14:textId="6FFE535D" w:rsidR="005B34D5" w:rsidRPr="00B973B7" w:rsidRDefault="005B34D5" w:rsidP="005B34D5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NewSaturionCyr" w:hAnsi="NewSaturionCyr"/>
              <w:sz w:val="16"/>
              <w:szCs w:val="16"/>
            </w:rPr>
          </w:pPr>
        </w:p>
      </w:tc>
    </w:tr>
  </w:tbl>
  <w:p w14:paraId="180A6C60" w14:textId="16976FD3" w:rsidR="00C2659E" w:rsidRDefault="00C265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895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64"/>
      <w:gridCol w:w="4395"/>
    </w:tblGrid>
    <w:tr w:rsidR="00147EDD" w:rsidRPr="00B973B7" w14:paraId="782C1BBF" w14:textId="77777777" w:rsidTr="008C1D06">
      <w:trPr>
        <w:jc w:val="center"/>
      </w:trPr>
      <w:tc>
        <w:tcPr>
          <w:tcW w:w="4564" w:type="dxa"/>
        </w:tcPr>
        <w:p w14:paraId="765ED480" w14:textId="33DAE7E0" w:rsidR="00147EDD" w:rsidRPr="00147EDD" w:rsidRDefault="00147EDD" w:rsidP="00553104">
          <w:pPr>
            <w:pStyle w:val="Footer"/>
            <w:tabs>
              <w:tab w:val="clear" w:pos="4320"/>
              <w:tab w:val="clear" w:pos="8640"/>
            </w:tabs>
            <w:rPr>
              <w:sz w:val="16"/>
            </w:rPr>
          </w:pPr>
        </w:p>
      </w:tc>
      <w:tc>
        <w:tcPr>
          <w:tcW w:w="4395" w:type="dxa"/>
        </w:tcPr>
        <w:p w14:paraId="406EDD49" w14:textId="7DB214F5" w:rsidR="00147EDD" w:rsidRPr="00B973B7" w:rsidRDefault="00147EDD" w:rsidP="00147EDD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NewSaturionCyr" w:hAnsi="NewSaturionCyr"/>
              <w:sz w:val="16"/>
              <w:szCs w:val="16"/>
            </w:rPr>
          </w:pPr>
        </w:p>
      </w:tc>
    </w:tr>
  </w:tbl>
  <w:p w14:paraId="247E6264" w14:textId="2D53793D" w:rsidR="00205566" w:rsidRPr="00B973B7" w:rsidRDefault="00205566" w:rsidP="00147EDD">
    <w:pPr>
      <w:pStyle w:val="Footer"/>
      <w:tabs>
        <w:tab w:val="clear" w:pos="4320"/>
        <w:tab w:val="clear" w:pos="8640"/>
        <w:tab w:val="center" w:pos="4704"/>
      </w:tabs>
      <w:rPr>
        <w:rFonts w:ascii="NewSaturionCyr" w:hAnsi="NewSaturionCy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0E635" w14:textId="77777777" w:rsidR="006118E6" w:rsidRDefault="006118E6">
      <w:r>
        <w:separator/>
      </w:r>
    </w:p>
  </w:footnote>
  <w:footnote w:type="continuationSeparator" w:id="0">
    <w:p w14:paraId="77FAD211" w14:textId="77777777" w:rsidR="006118E6" w:rsidRDefault="00611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4DE429" w14:textId="4E8FF1B3" w:rsidR="00C2659E" w:rsidRDefault="00C2659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56F4">
      <w:rPr>
        <w:rStyle w:val="PageNumber"/>
        <w:noProof/>
      </w:rPr>
      <w:t>1</w:t>
    </w:r>
    <w:r>
      <w:rPr>
        <w:rStyle w:val="PageNumber"/>
      </w:rPr>
      <w:fldChar w:fldCharType="end"/>
    </w:r>
  </w:p>
  <w:p w14:paraId="0D36F0B5" w14:textId="77777777" w:rsidR="00C2659E" w:rsidRDefault="00C265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1229E" w14:textId="5988479D" w:rsidR="00C2659E" w:rsidRPr="00A73237" w:rsidRDefault="00C2659E">
    <w:pPr>
      <w:pStyle w:val="Header"/>
      <w:framePr w:wrap="around" w:vAnchor="text" w:hAnchor="margin" w:xAlign="center" w:y="1"/>
      <w:rPr>
        <w:rStyle w:val="PageNumber"/>
        <w:rFonts w:ascii="NewSaturionCyr" w:hAnsi="NewSaturionCyr"/>
      </w:rPr>
    </w:pPr>
    <w:r w:rsidRPr="00A73237">
      <w:rPr>
        <w:rStyle w:val="PageNumber"/>
        <w:rFonts w:ascii="NewSaturionCyr" w:hAnsi="NewSaturionCyr"/>
      </w:rPr>
      <w:fldChar w:fldCharType="begin"/>
    </w:r>
    <w:r w:rsidRPr="00A73237">
      <w:rPr>
        <w:rStyle w:val="PageNumber"/>
        <w:rFonts w:ascii="NewSaturionCyr" w:hAnsi="NewSaturionCyr"/>
      </w:rPr>
      <w:instrText xml:space="preserve">PAGE  </w:instrText>
    </w:r>
    <w:r w:rsidRPr="00A73237">
      <w:rPr>
        <w:rStyle w:val="PageNumber"/>
        <w:rFonts w:ascii="NewSaturionCyr" w:hAnsi="NewSaturionCyr"/>
      </w:rPr>
      <w:fldChar w:fldCharType="separate"/>
    </w:r>
    <w:r w:rsidR="00AE0840">
      <w:rPr>
        <w:rStyle w:val="PageNumber"/>
        <w:rFonts w:ascii="NewSaturionCyr" w:hAnsi="NewSaturionCyr"/>
        <w:noProof/>
      </w:rPr>
      <w:t>2</w:t>
    </w:r>
    <w:r w:rsidRPr="00A73237">
      <w:rPr>
        <w:rStyle w:val="PageNumber"/>
        <w:rFonts w:ascii="NewSaturionCyr" w:hAnsi="NewSaturionCyr"/>
      </w:rPr>
      <w:fldChar w:fldCharType="end"/>
    </w:r>
  </w:p>
  <w:p w14:paraId="0359F446" w14:textId="77777777" w:rsidR="00C2659E" w:rsidRPr="00D258A2" w:rsidRDefault="00C2659E">
    <w:pPr>
      <w:pStyle w:val="Header"/>
      <w:rPr>
        <w:rFonts w:ascii="Times New Roman" w:hAnsi="Times New Roman"/>
      </w:rPr>
    </w:pPr>
  </w:p>
  <w:p w14:paraId="2CFCD1FC" w14:textId="77777777" w:rsidR="00C2659E" w:rsidRPr="00D258A2" w:rsidRDefault="00C2659E">
    <w:pPr>
      <w:pStyle w:val="Header"/>
      <w:rPr>
        <w:rFonts w:ascii="Times New Roman" w:hAnsi="Times New Roman"/>
      </w:rPr>
    </w:pPr>
  </w:p>
  <w:p w14:paraId="7A107EFE" w14:textId="77777777" w:rsidR="00C2659E" w:rsidRPr="00D258A2" w:rsidRDefault="00C2659E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108"/>
    <w:multiLevelType w:val="multilevel"/>
    <w:tmpl w:val="5852A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" w15:restartNumberingAfterBreak="0">
    <w:nsid w:val="0DED72E2"/>
    <w:multiLevelType w:val="hybridMultilevel"/>
    <w:tmpl w:val="312844DE"/>
    <w:lvl w:ilvl="0" w:tplc="641ABC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FCF"/>
    <w:multiLevelType w:val="multilevel"/>
    <w:tmpl w:val="987E806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84"/>
        </w:tabs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96"/>
        </w:tabs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32"/>
        </w:tabs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08"/>
        </w:tabs>
        <w:ind w:left="6408" w:hanging="1800"/>
      </w:pPr>
      <w:rPr>
        <w:rFonts w:hint="default"/>
      </w:rPr>
    </w:lvl>
  </w:abstractNum>
  <w:abstractNum w:abstractNumId="3" w15:restartNumberingAfterBreak="0">
    <w:nsid w:val="22612682"/>
    <w:multiLevelType w:val="hybridMultilevel"/>
    <w:tmpl w:val="BC8E4B5C"/>
    <w:lvl w:ilvl="0" w:tplc="9A88E206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 w15:restartNumberingAfterBreak="0">
    <w:nsid w:val="2EC86CA5"/>
    <w:multiLevelType w:val="multilevel"/>
    <w:tmpl w:val="71AEA4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1"/>
        </w:tabs>
        <w:ind w:left="961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202"/>
        </w:tabs>
        <w:ind w:left="120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3"/>
        </w:tabs>
        <w:ind w:left="180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4"/>
        </w:tabs>
        <w:ind w:left="204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5"/>
        </w:tabs>
        <w:ind w:left="264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6"/>
        </w:tabs>
        <w:ind w:left="288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7"/>
        </w:tabs>
        <w:ind w:left="348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8"/>
        </w:tabs>
        <w:ind w:left="3728" w:hanging="1800"/>
      </w:pPr>
      <w:rPr>
        <w:rFonts w:hint="default"/>
        <w:b/>
      </w:rPr>
    </w:lvl>
  </w:abstractNum>
  <w:abstractNum w:abstractNumId="5" w15:restartNumberingAfterBreak="0">
    <w:nsid w:val="33A453F0"/>
    <w:multiLevelType w:val="multilevel"/>
    <w:tmpl w:val="CFB87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961A0D"/>
    <w:multiLevelType w:val="hybridMultilevel"/>
    <w:tmpl w:val="D098DAC6"/>
    <w:lvl w:ilvl="0" w:tplc="3ECA3FB8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7" w15:restartNumberingAfterBreak="0">
    <w:nsid w:val="417D1EC8"/>
    <w:multiLevelType w:val="hybridMultilevel"/>
    <w:tmpl w:val="3F540550"/>
    <w:lvl w:ilvl="0" w:tplc="8FEA9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02E39"/>
    <w:multiLevelType w:val="hybridMultilevel"/>
    <w:tmpl w:val="1A3E0D7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9C2CE1"/>
    <w:multiLevelType w:val="multilevel"/>
    <w:tmpl w:val="E56AB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abstractNum w:abstractNumId="10" w15:restartNumberingAfterBreak="0">
    <w:nsid w:val="4AC4177E"/>
    <w:multiLevelType w:val="multilevel"/>
    <w:tmpl w:val="136A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lvlJc w:val="left"/>
      <w:pPr>
        <w:tabs>
          <w:tab w:val="num" w:pos="1728"/>
        </w:tabs>
        <w:ind w:left="1728" w:hanging="115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B2B07AD"/>
    <w:multiLevelType w:val="multilevel"/>
    <w:tmpl w:val="73423F88"/>
    <w:lvl w:ilvl="0">
      <w:start w:val="4"/>
      <w:numFmt w:val="decimal"/>
      <w:lvlText w:val="%1."/>
      <w:lvlJc w:val="left"/>
      <w:pPr>
        <w:tabs>
          <w:tab w:val="num" w:pos="460"/>
        </w:tabs>
        <w:ind w:left="460" w:hanging="4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0"/>
        </w:tabs>
        <w:ind w:left="700" w:hanging="4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2" w15:restartNumberingAfterBreak="0">
    <w:nsid w:val="53221216"/>
    <w:multiLevelType w:val="hybridMultilevel"/>
    <w:tmpl w:val="31B2D414"/>
    <w:lvl w:ilvl="0" w:tplc="8E748E3C">
      <w:start w:val="1"/>
      <w:numFmt w:val="decimal"/>
      <w:lvlText w:val="%1."/>
      <w:lvlJc w:val="left"/>
      <w:pPr>
        <w:ind w:left="1554" w:hanging="4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BBF6B57"/>
    <w:multiLevelType w:val="multilevel"/>
    <w:tmpl w:val="4B603B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rebuchet MS" w:hAnsi="Trebuchet MS"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ascii="Trebuchet MS" w:hAnsi="Trebuchet MS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ascii="Trebuchet MS" w:hAnsi="Trebuchet MS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ascii="Trebuchet MS" w:hAnsi="Trebuchet MS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ascii="Trebuchet MS" w:hAnsi="Trebuchet MS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ascii="Trebuchet MS" w:hAnsi="Trebuchet MS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ascii="Trebuchet MS" w:hAnsi="Trebuchet MS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ascii="Trebuchet MS" w:hAnsi="Trebuchet MS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0"/>
        </w:tabs>
        <w:ind w:left="3720" w:hanging="1800"/>
      </w:pPr>
      <w:rPr>
        <w:rFonts w:ascii="Trebuchet MS" w:hAnsi="Trebuchet MS" w:hint="default"/>
        <w:b/>
      </w:rPr>
    </w:lvl>
  </w:abstractNum>
  <w:abstractNum w:abstractNumId="14" w15:restartNumberingAfterBreak="0">
    <w:nsid w:val="5D902F7C"/>
    <w:multiLevelType w:val="hybridMultilevel"/>
    <w:tmpl w:val="C97E82D4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B863DA6"/>
    <w:multiLevelType w:val="hybridMultilevel"/>
    <w:tmpl w:val="EFF2A72E"/>
    <w:lvl w:ilvl="0" w:tplc="3C2E15D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0705D8"/>
    <w:multiLevelType w:val="hybridMultilevel"/>
    <w:tmpl w:val="F6DE3456"/>
    <w:lvl w:ilvl="0" w:tplc="31027E74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3216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936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656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5376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6096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816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7536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8256" w:hanging="180"/>
      </w:pPr>
      <w:rPr>
        <w:rFonts w:cs="Times New Roman"/>
      </w:rPr>
    </w:lvl>
  </w:abstractNum>
  <w:abstractNum w:abstractNumId="17" w15:restartNumberingAfterBreak="0">
    <w:nsid w:val="78C02EBD"/>
    <w:multiLevelType w:val="multilevel"/>
    <w:tmpl w:val="794A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17"/>
  </w:num>
  <w:num w:numId="5">
    <w:abstractNumId w:val="9"/>
  </w:num>
  <w:num w:numId="6">
    <w:abstractNumId w:val="10"/>
  </w:num>
  <w:num w:numId="7">
    <w:abstractNumId w:val="2"/>
  </w:num>
  <w:num w:numId="8">
    <w:abstractNumId w:val="0"/>
  </w:num>
  <w:num w:numId="9">
    <w:abstractNumId w:val="11"/>
  </w:num>
  <w:num w:numId="10">
    <w:abstractNumId w:val="15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  <w:num w:numId="15">
    <w:abstractNumId w:val="6"/>
  </w:num>
  <w:num w:numId="16">
    <w:abstractNumId w:val="16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B8"/>
    <w:rsid w:val="00000508"/>
    <w:rsid w:val="00006A13"/>
    <w:rsid w:val="00011241"/>
    <w:rsid w:val="00015FF8"/>
    <w:rsid w:val="00015FFC"/>
    <w:rsid w:val="00024F93"/>
    <w:rsid w:val="0002767E"/>
    <w:rsid w:val="00034055"/>
    <w:rsid w:val="000460CE"/>
    <w:rsid w:val="0005049B"/>
    <w:rsid w:val="0005158E"/>
    <w:rsid w:val="00061C17"/>
    <w:rsid w:val="000730C7"/>
    <w:rsid w:val="00074B33"/>
    <w:rsid w:val="00077872"/>
    <w:rsid w:val="00080CB1"/>
    <w:rsid w:val="00086972"/>
    <w:rsid w:val="00086B4F"/>
    <w:rsid w:val="00086EA2"/>
    <w:rsid w:val="00097C39"/>
    <w:rsid w:val="000A1B00"/>
    <w:rsid w:val="000A30DF"/>
    <w:rsid w:val="000B6FDF"/>
    <w:rsid w:val="000C2E0E"/>
    <w:rsid w:val="000D2995"/>
    <w:rsid w:val="000E2CE1"/>
    <w:rsid w:val="000F4C8F"/>
    <w:rsid w:val="000F7C8C"/>
    <w:rsid w:val="001122FB"/>
    <w:rsid w:val="00113D36"/>
    <w:rsid w:val="00114D6F"/>
    <w:rsid w:val="001207D0"/>
    <w:rsid w:val="0012444C"/>
    <w:rsid w:val="00136F41"/>
    <w:rsid w:val="00145EA8"/>
    <w:rsid w:val="00147EDD"/>
    <w:rsid w:val="001503A7"/>
    <w:rsid w:val="0015452B"/>
    <w:rsid w:val="00160246"/>
    <w:rsid w:val="0016146E"/>
    <w:rsid w:val="0016211D"/>
    <w:rsid w:val="00162466"/>
    <w:rsid w:val="00164959"/>
    <w:rsid w:val="00173705"/>
    <w:rsid w:val="00195F4C"/>
    <w:rsid w:val="001A0778"/>
    <w:rsid w:val="001A4DE0"/>
    <w:rsid w:val="001C51FE"/>
    <w:rsid w:val="001D0450"/>
    <w:rsid w:val="001D6269"/>
    <w:rsid w:val="001E1678"/>
    <w:rsid w:val="001E410F"/>
    <w:rsid w:val="001E7A5B"/>
    <w:rsid w:val="001F18FD"/>
    <w:rsid w:val="001F1F23"/>
    <w:rsid w:val="001F7504"/>
    <w:rsid w:val="00205566"/>
    <w:rsid w:val="00206669"/>
    <w:rsid w:val="00213FB8"/>
    <w:rsid w:val="00214FF1"/>
    <w:rsid w:val="00215377"/>
    <w:rsid w:val="00216C68"/>
    <w:rsid w:val="00217EA3"/>
    <w:rsid w:val="00223348"/>
    <w:rsid w:val="00230ED6"/>
    <w:rsid w:val="00235900"/>
    <w:rsid w:val="00243719"/>
    <w:rsid w:val="002519B3"/>
    <w:rsid w:val="002605A8"/>
    <w:rsid w:val="00266CC5"/>
    <w:rsid w:val="0028035E"/>
    <w:rsid w:val="002855FD"/>
    <w:rsid w:val="0029038B"/>
    <w:rsid w:val="002A36FC"/>
    <w:rsid w:val="002A45D5"/>
    <w:rsid w:val="002B54E5"/>
    <w:rsid w:val="002D43C8"/>
    <w:rsid w:val="002E0D9F"/>
    <w:rsid w:val="002E0EB9"/>
    <w:rsid w:val="002E5489"/>
    <w:rsid w:val="003002B5"/>
    <w:rsid w:val="003006BF"/>
    <w:rsid w:val="003047A0"/>
    <w:rsid w:val="00310B0F"/>
    <w:rsid w:val="00324B6C"/>
    <w:rsid w:val="00325579"/>
    <w:rsid w:val="00333BB5"/>
    <w:rsid w:val="00333CD5"/>
    <w:rsid w:val="00333DE2"/>
    <w:rsid w:val="00335D47"/>
    <w:rsid w:val="00350F1C"/>
    <w:rsid w:val="003567C6"/>
    <w:rsid w:val="00391819"/>
    <w:rsid w:val="00394B6E"/>
    <w:rsid w:val="00394FDD"/>
    <w:rsid w:val="00397C5E"/>
    <w:rsid w:val="003A337E"/>
    <w:rsid w:val="003B72E2"/>
    <w:rsid w:val="003C30E0"/>
    <w:rsid w:val="003E6849"/>
    <w:rsid w:val="003F606A"/>
    <w:rsid w:val="0040560B"/>
    <w:rsid w:val="00411BD8"/>
    <w:rsid w:val="00412979"/>
    <w:rsid w:val="00416E4C"/>
    <w:rsid w:val="00426BFB"/>
    <w:rsid w:val="00434DE4"/>
    <w:rsid w:val="00441F42"/>
    <w:rsid w:val="00451F95"/>
    <w:rsid w:val="00453687"/>
    <w:rsid w:val="004603D2"/>
    <w:rsid w:val="004605FB"/>
    <w:rsid w:val="0046389C"/>
    <w:rsid w:val="00464D4D"/>
    <w:rsid w:val="00477ABF"/>
    <w:rsid w:val="00485EBB"/>
    <w:rsid w:val="004A670A"/>
    <w:rsid w:val="004C1650"/>
    <w:rsid w:val="004C2B4D"/>
    <w:rsid w:val="004C45AA"/>
    <w:rsid w:val="004C5465"/>
    <w:rsid w:val="004C5884"/>
    <w:rsid w:val="004E17D6"/>
    <w:rsid w:val="004E2965"/>
    <w:rsid w:val="004E48CF"/>
    <w:rsid w:val="004E4FD6"/>
    <w:rsid w:val="00517B06"/>
    <w:rsid w:val="00522543"/>
    <w:rsid w:val="00522C2C"/>
    <w:rsid w:val="00524543"/>
    <w:rsid w:val="00534D78"/>
    <w:rsid w:val="00535F44"/>
    <w:rsid w:val="00537396"/>
    <w:rsid w:val="00540889"/>
    <w:rsid w:val="00552705"/>
    <w:rsid w:val="00552AC9"/>
    <w:rsid w:val="00566B12"/>
    <w:rsid w:val="00576C22"/>
    <w:rsid w:val="005826EA"/>
    <w:rsid w:val="0059280A"/>
    <w:rsid w:val="005A361E"/>
    <w:rsid w:val="005A648E"/>
    <w:rsid w:val="005B34D5"/>
    <w:rsid w:val="005B52D0"/>
    <w:rsid w:val="005C3036"/>
    <w:rsid w:val="005C7B1B"/>
    <w:rsid w:val="005D2812"/>
    <w:rsid w:val="005D44AE"/>
    <w:rsid w:val="005E5E16"/>
    <w:rsid w:val="005E66F9"/>
    <w:rsid w:val="005F26D1"/>
    <w:rsid w:val="005F7243"/>
    <w:rsid w:val="00603370"/>
    <w:rsid w:val="00604566"/>
    <w:rsid w:val="0061042B"/>
    <w:rsid w:val="006118E6"/>
    <w:rsid w:val="00614420"/>
    <w:rsid w:val="00627816"/>
    <w:rsid w:val="0063016B"/>
    <w:rsid w:val="006336B7"/>
    <w:rsid w:val="00642475"/>
    <w:rsid w:val="00643BBE"/>
    <w:rsid w:val="006478D8"/>
    <w:rsid w:val="00653DA6"/>
    <w:rsid w:val="00674BD8"/>
    <w:rsid w:val="00675451"/>
    <w:rsid w:val="00680076"/>
    <w:rsid w:val="00681E05"/>
    <w:rsid w:val="00691439"/>
    <w:rsid w:val="00695AAE"/>
    <w:rsid w:val="006961FE"/>
    <w:rsid w:val="006967B2"/>
    <w:rsid w:val="006A2089"/>
    <w:rsid w:val="006B1546"/>
    <w:rsid w:val="006B43E7"/>
    <w:rsid w:val="006B5C6F"/>
    <w:rsid w:val="006B67D4"/>
    <w:rsid w:val="006C161F"/>
    <w:rsid w:val="006C2EA4"/>
    <w:rsid w:val="006C3215"/>
    <w:rsid w:val="006C463D"/>
    <w:rsid w:val="006C4CE4"/>
    <w:rsid w:val="006C7051"/>
    <w:rsid w:val="006C7E1E"/>
    <w:rsid w:val="006D4301"/>
    <w:rsid w:val="006D6C69"/>
    <w:rsid w:val="006E0643"/>
    <w:rsid w:val="006E20F0"/>
    <w:rsid w:val="006E3F29"/>
    <w:rsid w:val="006E42D2"/>
    <w:rsid w:val="006E564D"/>
    <w:rsid w:val="006F563D"/>
    <w:rsid w:val="0070718B"/>
    <w:rsid w:val="0071354B"/>
    <w:rsid w:val="00715EDE"/>
    <w:rsid w:val="00716221"/>
    <w:rsid w:val="0072548E"/>
    <w:rsid w:val="00725957"/>
    <w:rsid w:val="00726B6E"/>
    <w:rsid w:val="0073418C"/>
    <w:rsid w:val="00754899"/>
    <w:rsid w:val="0075520B"/>
    <w:rsid w:val="007605F9"/>
    <w:rsid w:val="00764F35"/>
    <w:rsid w:val="00770007"/>
    <w:rsid w:val="00786172"/>
    <w:rsid w:val="00787821"/>
    <w:rsid w:val="007A26A9"/>
    <w:rsid w:val="007A5638"/>
    <w:rsid w:val="007B14F9"/>
    <w:rsid w:val="007B3C5D"/>
    <w:rsid w:val="007B515D"/>
    <w:rsid w:val="007B67E4"/>
    <w:rsid w:val="007B70EA"/>
    <w:rsid w:val="007C0800"/>
    <w:rsid w:val="007C0A06"/>
    <w:rsid w:val="007C1E0B"/>
    <w:rsid w:val="007C27AE"/>
    <w:rsid w:val="007E793E"/>
    <w:rsid w:val="007F1FEE"/>
    <w:rsid w:val="00800110"/>
    <w:rsid w:val="0080417B"/>
    <w:rsid w:val="0080619E"/>
    <w:rsid w:val="00821C9D"/>
    <w:rsid w:val="00822F40"/>
    <w:rsid w:val="0083109A"/>
    <w:rsid w:val="008330A2"/>
    <w:rsid w:val="0083376A"/>
    <w:rsid w:val="00834400"/>
    <w:rsid w:val="00835DAA"/>
    <w:rsid w:val="00840C26"/>
    <w:rsid w:val="00847576"/>
    <w:rsid w:val="00854ABA"/>
    <w:rsid w:val="00855B3D"/>
    <w:rsid w:val="0085780F"/>
    <w:rsid w:val="008827BC"/>
    <w:rsid w:val="00884918"/>
    <w:rsid w:val="00890ECF"/>
    <w:rsid w:val="00891781"/>
    <w:rsid w:val="00893DDE"/>
    <w:rsid w:val="00897D6C"/>
    <w:rsid w:val="008A6925"/>
    <w:rsid w:val="008A7E3C"/>
    <w:rsid w:val="008B1025"/>
    <w:rsid w:val="008B2CAD"/>
    <w:rsid w:val="008C098B"/>
    <w:rsid w:val="008C1D06"/>
    <w:rsid w:val="008C71B7"/>
    <w:rsid w:val="008D386D"/>
    <w:rsid w:val="008D537C"/>
    <w:rsid w:val="008E0443"/>
    <w:rsid w:val="008E49F2"/>
    <w:rsid w:val="008E6A51"/>
    <w:rsid w:val="008E6E9B"/>
    <w:rsid w:val="008F1CD9"/>
    <w:rsid w:val="00900205"/>
    <w:rsid w:val="00906790"/>
    <w:rsid w:val="009138BE"/>
    <w:rsid w:val="009177C5"/>
    <w:rsid w:val="00920FA0"/>
    <w:rsid w:val="009235DE"/>
    <w:rsid w:val="0093535C"/>
    <w:rsid w:val="00937C31"/>
    <w:rsid w:val="009456F4"/>
    <w:rsid w:val="009577D8"/>
    <w:rsid w:val="0095797D"/>
    <w:rsid w:val="00960F2C"/>
    <w:rsid w:val="009735CC"/>
    <w:rsid w:val="00977888"/>
    <w:rsid w:val="00987281"/>
    <w:rsid w:val="00992D7F"/>
    <w:rsid w:val="009A1D72"/>
    <w:rsid w:val="009A34A1"/>
    <w:rsid w:val="009B3726"/>
    <w:rsid w:val="009D1E76"/>
    <w:rsid w:val="009D799C"/>
    <w:rsid w:val="009E123C"/>
    <w:rsid w:val="009F0CCD"/>
    <w:rsid w:val="009F27F4"/>
    <w:rsid w:val="009F2CC6"/>
    <w:rsid w:val="009F402A"/>
    <w:rsid w:val="00A01076"/>
    <w:rsid w:val="00A05C35"/>
    <w:rsid w:val="00A12729"/>
    <w:rsid w:val="00A15461"/>
    <w:rsid w:val="00A15CF7"/>
    <w:rsid w:val="00A1623F"/>
    <w:rsid w:val="00A24B99"/>
    <w:rsid w:val="00A33F68"/>
    <w:rsid w:val="00A475CD"/>
    <w:rsid w:val="00A50594"/>
    <w:rsid w:val="00A54686"/>
    <w:rsid w:val="00A54B45"/>
    <w:rsid w:val="00A62706"/>
    <w:rsid w:val="00A638CF"/>
    <w:rsid w:val="00A73237"/>
    <w:rsid w:val="00AA0C90"/>
    <w:rsid w:val="00AA30D1"/>
    <w:rsid w:val="00AB7A56"/>
    <w:rsid w:val="00AC0784"/>
    <w:rsid w:val="00AC1A84"/>
    <w:rsid w:val="00AE0840"/>
    <w:rsid w:val="00AF373E"/>
    <w:rsid w:val="00AF4217"/>
    <w:rsid w:val="00B03051"/>
    <w:rsid w:val="00B06E97"/>
    <w:rsid w:val="00B07F73"/>
    <w:rsid w:val="00B10FE9"/>
    <w:rsid w:val="00B301A8"/>
    <w:rsid w:val="00B369B8"/>
    <w:rsid w:val="00B50878"/>
    <w:rsid w:val="00B531E7"/>
    <w:rsid w:val="00B5540D"/>
    <w:rsid w:val="00B6134A"/>
    <w:rsid w:val="00B6196A"/>
    <w:rsid w:val="00B65D59"/>
    <w:rsid w:val="00B914BD"/>
    <w:rsid w:val="00B927A2"/>
    <w:rsid w:val="00B9720D"/>
    <w:rsid w:val="00B973B7"/>
    <w:rsid w:val="00BA161F"/>
    <w:rsid w:val="00BA3B94"/>
    <w:rsid w:val="00BA5AB7"/>
    <w:rsid w:val="00BA77BC"/>
    <w:rsid w:val="00BC0B22"/>
    <w:rsid w:val="00BD38CA"/>
    <w:rsid w:val="00BD4322"/>
    <w:rsid w:val="00BE37B5"/>
    <w:rsid w:val="00BE4DA1"/>
    <w:rsid w:val="00C02BA3"/>
    <w:rsid w:val="00C07002"/>
    <w:rsid w:val="00C226A0"/>
    <w:rsid w:val="00C2659E"/>
    <w:rsid w:val="00C32E16"/>
    <w:rsid w:val="00C34026"/>
    <w:rsid w:val="00C350E9"/>
    <w:rsid w:val="00C3796C"/>
    <w:rsid w:val="00C40C90"/>
    <w:rsid w:val="00C54ED5"/>
    <w:rsid w:val="00C6062F"/>
    <w:rsid w:val="00C62BF4"/>
    <w:rsid w:val="00C74210"/>
    <w:rsid w:val="00C74CFF"/>
    <w:rsid w:val="00C8211F"/>
    <w:rsid w:val="00C9078A"/>
    <w:rsid w:val="00CB1412"/>
    <w:rsid w:val="00CB6E59"/>
    <w:rsid w:val="00CC3531"/>
    <w:rsid w:val="00CD33DB"/>
    <w:rsid w:val="00CE0F4B"/>
    <w:rsid w:val="00CE4720"/>
    <w:rsid w:val="00CE552E"/>
    <w:rsid w:val="00CE64BF"/>
    <w:rsid w:val="00CF55F0"/>
    <w:rsid w:val="00CF79D8"/>
    <w:rsid w:val="00D00089"/>
    <w:rsid w:val="00D13941"/>
    <w:rsid w:val="00D2337C"/>
    <w:rsid w:val="00D258A2"/>
    <w:rsid w:val="00D3331C"/>
    <w:rsid w:val="00D33F4F"/>
    <w:rsid w:val="00D53E7B"/>
    <w:rsid w:val="00D616FD"/>
    <w:rsid w:val="00D72A02"/>
    <w:rsid w:val="00D8797A"/>
    <w:rsid w:val="00D90055"/>
    <w:rsid w:val="00DA6F67"/>
    <w:rsid w:val="00DA7B4F"/>
    <w:rsid w:val="00DB238A"/>
    <w:rsid w:val="00DC61E0"/>
    <w:rsid w:val="00DC7A9F"/>
    <w:rsid w:val="00DE2FED"/>
    <w:rsid w:val="00DF0B3F"/>
    <w:rsid w:val="00E02345"/>
    <w:rsid w:val="00E05FAB"/>
    <w:rsid w:val="00E231C9"/>
    <w:rsid w:val="00E378D9"/>
    <w:rsid w:val="00E420AF"/>
    <w:rsid w:val="00E47F31"/>
    <w:rsid w:val="00E5196F"/>
    <w:rsid w:val="00E523C7"/>
    <w:rsid w:val="00E54159"/>
    <w:rsid w:val="00E66730"/>
    <w:rsid w:val="00E72592"/>
    <w:rsid w:val="00E74C94"/>
    <w:rsid w:val="00E850E2"/>
    <w:rsid w:val="00EA210E"/>
    <w:rsid w:val="00EA23A7"/>
    <w:rsid w:val="00EB2E6A"/>
    <w:rsid w:val="00EB3FD5"/>
    <w:rsid w:val="00EB5CD1"/>
    <w:rsid w:val="00EC78A4"/>
    <w:rsid w:val="00EF57E6"/>
    <w:rsid w:val="00F00BF6"/>
    <w:rsid w:val="00F05118"/>
    <w:rsid w:val="00F07ED1"/>
    <w:rsid w:val="00F322F9"/>
    <w:rsid w:val="00F34CA2"/>
    <w:rsid w:val="00F53286"/>
    <w:rsid w:val="00F614CF"/>
    <w:rsid w:val="00F65F0B"/>
    <w:rsid w:val="00F70550"/>
    <w:rsid w:val="00F7139A"/>
    <w:rsid w:val="00F8501A"/>
    <w:rsid w:val="00F90138"/>
    <w:rsid w:val="00F928C9"/>
    <w:rsid w:val="00F94FD8"/>
    <w:rsid w:val="00F954F5"/>
    <w:rsid w:val="00FA145D"/>
    <w:rsid w:val="00FA5CA9"/>
    <w:rsid w:val="00FB4F1A"/>
    <w:rsid w:val="00FB7F1C"/>
    <w:rsid w:val="00FC572C"/>
    <w:rsid w:val="00FC61F5"/>
    <w:rsid w:val="00F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47D4D63"/>
  <w15:chartTrackingRefBased/>
  <w15:docId w15:val="{1C28C153-9187-41AE-BD86-F5CDD47E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bar" w:hAnsi="Hebar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spacing w:before="240" w:after="60"/>
      <w:ind w:left="708" w:hanging="708"/>
      <w:jc w:val="center"/>
      <w:outlineLvl w:val="0"/>
    </w:pPr>
    <w:rPr>
      <w:rFonts w:ascii="Times New Roman" w:hAnsi="Times New Roman"/>
      <w:kern w:val="28"/>
      <w:lang w:val="bg-BG"/>
    </w:rPr>
  </w:style>
  <w:style w:type="paragraph" w:styleId="Heading2">
    <w:name w:val="heading 2"/>
    <w:basedOn w:val="Normal"/>
    <w:next w:val="Normal"/>
    <w:qFormat/>
    <w:pPr>
      <w:keepNext/>
      <w:ind w:firstLine="1134"/>
      <w:outlineLvl w:val="1"/>
    </w:pPr>
    <w:rPr>
      <w:rFonts w:ascii="NewSaturionCyr" w:hAnsi="NewSaturionCyr"/>
      <w:b/>
      <w:lang w:val="bg-BG"/>
    </w:rPr>
  </w:style>
  <w:style w:type="paragraph" w:styleId="Heading3">
    <w:name w:val="heading 3"/>
    <w:basedOn w:val="Normal"/>
    <w:next w:val="Normal"/>
    <w:qFormat/>
    <w:pPr>
      <w:keepNext/>
      <w:widowControl w:val="0"/>
      <w:jc w:val="both"/>
      <w:outlineLvl w:val="2"/>
    </w:pPr>
    <w:rPr>
      <w:rFonts w:ascii="Lozen" w:hAnsi="Lozen"/>
      <w:b/>
      <w:lang w:val="en-AU"/>
    </w:rPr>
  </w:style>
  <w:style w:type="paragraph" w:styleId="Heading4">
    <w:name w:val="heading 4"/>
    <w:basedOn w:val="Normal"/>
    <w:next w:val="Normal"/>
    <w:qFormat/>
    <w:pPr>
      <w:keepNext/>
      <w:spacing w:before="140"/>
      <w:ind w:left="1134"/>
      <w:outlineLvl w:val="3"/>
    </w:pPr>
    <w:rPr>
      <w:rFonts w:ascii="NewSaturionModernCyr" w:hAnsi="NewSaturionModernCyr"/>
      <w:b/>
      <w:lang w:val="bg-BG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HebarU" w:hAnsi="HebarU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itle">
    <w:name w:val="Title"/>
    <w:basedOn w:val="Normal"/>
    <w:qFormat/>
    <w:pPr>
      <w:widowControl w:val="0"/>
      <w:jc w:val="center"/>
    </w:pPr>
    <w:rPr>
      <w:rFonts w:ascii="Times New Roman" w:hAnsi="Times New Roman"/>
      <w:spacing w:val="40"/>
      <w:sz w:val="28"/>
      <w:lang w:val="en-AU"/>
    </w:rPr>
  </w:style>
  <w:style w:type="paragraph" w:styleId="BodyText2">
    <w:name w:val="Body Text 2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OC1">
    <w:name w:val="toc 1"/>
    <w:basedOn w:val="Normal"/>
    <w:next w:val="Normal"/>
    <w:semiHidden/>
    <w:pPr>
      <w:widowControl w:val="0"/>
      <w:tabs>
        <w:tab w:val="right" w:pos="8640"/>
      </w:tabs>
      <w:spacing w:before="120" w:after="120" w:line="360" w:lineRule="auto"/>
    </w:pPr>
    <w:rPr>
      <w:rFonts w:ascii="Garamond" w:hAnsi="Garamond"/>
      <w:b/>
      <w:noProof/>
      <w:sz w:val="22"/>
    </w:rPr>
  </w:style>
  <w:style w:type="paragraph" w:styleId="BlockText">
    <w:name w:val="Block Text"/>
    <w:basedOn w:val="Normal"/>
    <w:pPr>
      <w:widowControl w:val="0"/>
      <w:ind w:left="720" w:right="1989"/>
      <w:jc w:val="both"/>
    </w:pPr>
    <w:rPr>
      <w:rFonts w:ascii="TmsCyr" w:hAnsi="TmsCyr"/>
      <w:lang w:val="bg-BG"/>
    </w:rPr>
  </w:style>
  <w:style w:type="paragraph" w:styleId="BodyTextIndent3">
    <w:name w:val="Body Text Indent 3"/>
    <w:basedOn w:val="Normal"/>
    <w:pPr>
      <w:widowControl w:val="0"/>
      <w:ind w:firstLine="720"/>
      <w:jc w:val="both"/>
    </w:pPr>
    <w:rPr>
      <w:rFonts w:ascii="Garamond" w:hAnsi="Garamond"/>
      <w:lang w:val="bg-BG"/>
    </w:rPr>
  </w:style>
  <w:style w:type="paragraph" w:styleId="BodyTextIndent2">
    <w:name w:val="Body Text Indent 2"/>
    <w:basedOn w:val="Normal"/>
    <w:pPr>
      <w:ind w:right="9" w:firstLine="720"/>
      <w:jc w:val="both"/>
    </w:pPr>
    <w:rPr>
      <w:rFonts w:ascii="Garamond" w:hAnsi="Garamond"/>
      <w:lang w:val="bg-BG"/>
    </w:rPr>
  </w:style>
  <w:style w:type="paragraph" w:styleId="BodyText">
    <w:name w:val="Body Text"/>
    <w:basedOn w:val="Normal"/>
    <w:pPr>
      <w:jc w:val="center"/>
    </w:pPr>
    <w:rPr>
      <w:rFonts w:ascii="Arial" w:hAnsi="Arial"/>
      <w:b/>
      <w:lang w:val="bg-BG"/>
    </w:rPr>
  </w:style>
  <w:style w:type="paragraph" w:customStyle="1" w:styleId="Uvod">
    <w:name w:val="Uvod"/>
    <w:pPr>
      <w:tabs>
        <w:tab w:val="left" w:pos="1200"/>
        <w:tab w:val="left" w:pos="1500"/>
      </w:tabs>
      <w:spacing w:before="100"/>
      <w:ind w:firstLine="480"/>
      <w:jc w:val="both"/>
    </w:pPr>
    <w:rPr>
      <w:rFonts w:ascii="Trebuchet MS" w:eastAsia="Timok" w:hAnsi="Trebuchet MS"/>
      <w:i/>
      <w:snapToGrid w:val="0"/>
      <w:sz w:val="24"/>
      <w:lang w:val="en-US" w:eastAsia="en-US"/>
    </w:rPr>
  </w:style>
  <w:style w:type="paragraph" w:customStyle="1" w:styleId="tent">
    <w:name w:val="tent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Razdel">
    <w:name w:val="Razdel"/>
    <w:pPr>
      <w:pBdr>
        <w:bottom w:val="double" w:sz="6" w:space="0" w:color="auto"/>
        <w:between w:val="double" w:sz="6" w:space="2" w:color="auto"/>
      </w:pBdr>
      <w:spacing w:after="360" w:line="384" w:lineRule="atLeast"/>
      <w:jc w:val="center"/>
    </w:pPr>
    <w:rPr>
      <w:rFonts w:ascii="Trebuchet MS" w:eastAsia="Timok" w:hAnsi="Trebuchet MS"/>
      <w:b/>
      <w:caps/>
      <w:snapToGrid w:val="0"/>
      <w:color w:val="000000"/>
      <w:sz w:val="30"/>
      <w:lang w:val="en-US" w:eastAsia="en-US"/>
    </w:rPr>
  </w:style>
  <w:style w:type="paragraph" w:customStyle="1" w:styleId="Glava">
    <w:name w:val="Glava"/>
    <w:pPr>
      <w:keepNext/>
      <w:tabs>
        <w:tab w:val="left" w:pos="1200"/>
      </w:tabs>
      <w:spacing w:before="240" w:after="60"/>
      <w:ind w:left="1200" w:hanging="720"/>
    </w:pPr>
    <w:rPr>
      <w:rFonts w:ascii="Trebuchet MS" w:eastAsia="Timok" w:hAnsi="Trebuchet MS"/>
      <w:b/>
      <w:caps/>
      <w:snapToGrid w:val="0"/>
      <w:sz w:val="25"/>
      <w:lang w:val="en-US" w:eastAsia="en-US"/>
    </w:rPr>
  </w:style>
  <w:style w:type="paragraph" w:customStyle="1" w:styleId="ras">
    <w:name w:val="ras"/>
    <w:pPr>
      <w:tabs>
        <w:tab w:val="left" w:pos="1200"/>
        <w:tab w:val="left" w:pos="1500"/>
      </w:tabs>
      <w:ind w:firstLine="480"/>
      <w:jc w:val="both"/>
    </w:pPr>
    <w:rPr>
      <w:rFonts w:ascii="Trebuchet MS" w:eastAsia="Timok" w:hAnsi="Trebuchet MS"/>
      <w:snapToGrid w:val="0"/>
      <w:sz w:val="12"/>
      <w:lang w:val="en-US" w:eastAsia="en-US"/>
    </w:rPr>
  </w:style>
  <w:style w:type="paragraph" w:customStyle="1" w:styleId="tent001">
    <w:name w:val="tent 001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0">
    <w:name w:val="tent 00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0copy">
    <w:name w:val="tent 00 copy"/>
    <w:pPr>
      <w:tabs>
        <w:tab w:val="left" w:pos="2040"/>
      </w:tabs>
      <w:spacing w:before="40" w:line="250" w:lineRule="atLeast"/>
      <w:ind w:left="2040" w:hanging="84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1">
    <w:name w:val="tent01"/>
    <w:basedOn w:val="tent"/>
    <w:pPr>
      <w:tabs>
        <w:tab w:val="left" w:pos="1800"/>
      </w:tabs>
      <w:spacing w:before="40"/>
      <w:ind w:left="1200" w:hanging="720"/>
    </w:pPr>
    <w:rPr>
      <w:sz w:val="21"/>
    </w:rPr>
  </w:style>
  <w:style w:type="character" w:customStyle="1" w:styleId="newsbody1">
    <w:name w:val="newsbody1"/>
    <w:basedOn w:val="DefaultParagraphFont"/>
    <w:rsid w:val="0093535C"/>
    <w:rPr>
      <w:rFonts w:ascii="Verdana" w:hAnsi="Verdana" w:hint="default"/>
      <w:b w:val="0"/>
      <w:bCs w:val="0"/>
      <w:color w:val="000000"/>
      <w:sz w:val="20"/>
      <w:szCs w:val="20"/>
    </w:rPr>
  </w:style>
  <w:style w:type="character" w:customStyle="1" w:styleId="FontStyle19">
    <w:name w:val="Font Style19"/>
    <w:rsid w:val="00653DA6"/>
    <w:rPr>
      <w:rFonts w:ascii="Times New Roman" w:hAnsi="Times New Roman" w:cs="Times New Roman"/>
      <w:sz w:val="22"/>
      <w:szCs w:val="22"/>
    </w:rPr>
  </w:style>
  <w:style w:type="paragraph" w:customStyle="1" w:styleId="1">
    <w:name w:val="Списък на абзаци1"/>
    <w:basedOn w:val="Normal"/>
    <w:rsid w:val="009F2CC6"/>
    <w:pPr>
      <w:ind w:left="720"/>
      <w:contextualSpacing/>
    </w:pPr>
    <w:rPr>
      <w:rFonts w:ascii="Times New Roman" w:eastAsia="MS Mincho" w:hAnsi="Times New Roman"/>
      <w:szCs w:val="24"/>
    </w:rPr>
  </w:style>
  <w:style w:type="table" w:styleId="TableGrid">
    <w:name w:val="Table Grid"/>
    <w:basedOn w:val="TableNormal"/>
    <w:rsid w:val="00147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E4EB9-8D5F-48EB-8068-D7C5864DA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711</Words>
  <Characters>4054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Р Е П У Б Л И К А   Б Ъ Л Г А Р И Я</vt:lpstr>
      <vt:lpstr>Р Е П У Б Л И К А   Б Ъ Л Г А Р И Я</vt:lpstr>
    </vt:vector>
  </TitlesOfParts>
  <Company>Counsil of Ministers</Company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П У Б Л И К А   Б Ъ Л Г А Р И Я</dc:title>
  <dc:subject/>
  <dc:creator>Бойка Владова</dc:creator>
  <cp:keywords/>
  <dc:description/>
  <cp:lastModifiedBy>vkinaneva</cp:lastModifiedBy>
  <cp:revision>2</cp:revision>
  <cp:lastPrinted>2025-12-12T10:04:00Z</cp:lastPrinted>
  <dcterms:created xsi:type="dcterms:W3CDTF">2025-12-15T07:50:00Z</dcterms:created>
  <dcterms:modified xsi:type="dcterms:W3CDTF">2025-12-15T07:50:00Z</dcterms:modified>
</cp:coreProperties>
</file>