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A99137" w14:textId="28F4A77B" w:rsidR="006A23A3" w:rsidRDefault="006A23A3" w:rsidP="006A23A3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  <w:bookmarkStart w:id="0" w:name="_GoBack"/>
      <w:bookmarkEnd w:id="0"/>
    </w:p>
    <w:p w14:paraId="79C9D646" w14:textId="77777777" w:rsidR="00224FFF" w:rsidRDefault="00224FFF" w:rsidP="006A23A3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</w:p>
    <w:p w14:paraId="616EE5AC" w14:textId="77777777" w:rsidR="00224FFF" w:rsidRDefault="00224FFF" w:rsidP="006A23A3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</w:p>
    <w:p w14:paraId="71120BA5" w14:textId="77777777" w:rsidR="00224FFF" w:rsidRPr="00E72592" w:rsidRDefault="00224FFF" w:rsidP="006A23A3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 w:val="22"/>
          <w:lang w:val="bg-BG"/>
        </w:rPr>
      </w:pPr>
    </w:p>
    <w:p w14:paraId="2734DB26" w14:textId="77777777" w:rsidR="006A23A3" w:rsidRPr="00E72592" w:rsidRDefault="006A23A3" w:rsidP="006A23A3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Cs w:val="24"/>
          <w:lang w:val="bg-BG"/>
        </w:rPr>
      </w:pPr>
      <w:r w:rsidRPr="00E72592">
        <w:rPr>
          <w:rFonts w:ascii="Times New Roman" w:hAnsi="Times New Roman"/>
          <w:b/>
          <w:spacing w:val="50"/>
          <w:szCs w:val="24"/>
          <w:lang w:val="bg-BG"/>
        </w:rPr>
        <w:t>Р Е П У Б Л И К А   Б Ъ Л Г А Р И Я</w:t>
      </w:r>
    </w:p>
    <w:p w14:paraId="31C8177F" w14:textId="77777777" w:rsidR="006A23A3" w:rsidRPr="00E72592" w:rsidRDefault="006A23A3" w:rsidP="006A23A3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>
        <w:rPr>
          <w:rFonts w:ascii="Times New Roman" w:hAnsi="Times New Roman"/>
          <w:b/>
          <w:spacing w:val="60"/>
          <w:sz w:val="32"/>
          <w:lang w:val="bg-BG"/>
        </w:rPr>
        <w:t>М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И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Н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И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С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Т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Е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Р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С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К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И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  </w:t>
      </w:r>
      <w:r>
        <w:rPr>
          <w:rFonts w:ascii="Times New Roman" w:hAnsi="Times New Roman"/>
          <w:b/>
          <w:spacing w:val="60"/>
          <w:sz w:val="32"/>
          <w:lang w:val="bg-BG"/>
        </w:rPr>
        <w:t>С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Ъ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В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60"/>
          <w:sz w:val="32"/>
          <w:lang w:val="bg-BG"/>
        </w:rPr>
        <w:t>Е</w:t>
      </w:r>
      <w:r w:rsidRPr="00E72592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>
        <w:rPr>
          <w:rFonts w:ascii="Times New Roman" w:hAnsi="Times New Roman"/>
          <w:b/>
          <w:spacing w:val="100"/>
          <w:sz w:val="32"/>
          <w:lang w:val="bg-BG"/>
        </w:rPr>
        <w:t>Т</w:t>
      </w:r>
    </w:p>
    <w:p w14:paraId="643A430B" w14:textId="57556C58" w:rsidR="006A23A3" w:rsidRDefault="00DE693E" w:rsidP="006A23A3">
      <w:pPr>
        <w:jc w:val="right"/>
        <w:rPr>
          <w:rFonts w:ascii="Arial" w:hAnsi="Arial"/>
          <w:b/>
          <w:szCs w:val="24"/>
          <w:lang w:val="bg-BG"/>
        </w:rPr>
      </w:pPr>
      <w:r w:rsidRPr="00DE693E">
        <w:rPr>
          <w:rFonts w:ascii="Arial" w:hAnsi="Arial"/>
          <w:b/>
          <w:szCs w:val="24"/>
          <w:lang w:val="bg-BG"/>
        </w:rPr>
        <w:t>Препис</w:t>
      </w:r>
    </w:p>
    <w:p w14:paraId="2A2AEA05" w14:textId="77777777" w:rsidR="006A23A3" w:rsidRDefault="006A23A3" w:rsidP="006A23A3">
      <w:pPr>
        <w:jc w:val="center"/>
        <w:rPr>
          <w:rFonts w:ascii="Times New Roman" w:hAnsi="Times New Roman"/>
          <w:sz w:val="22"/>
          <w:lang w:val="bg-BG"/>
        </w:rPr>
      </w:pPr>
    </w:p>
    <w:p w14:paraId="0682F65C" w14:textId="77777777" w:rsidR="00DE693E" w:rsidRPr="00E72592" w:rsidRDefault="00DE693E" w:rsidP="006A23A3">
      <w:pPr>
        <w:jc w:val="center"/>
        <w:rPr>
          <w:rFonts w:ascii="Times New Roman" w:hAnsi="Times New Roman"/>
          <w:sz w:val="22"/>
          <w:lang w:val="bg-BG"/>
        </w:rPr>
      </w:pPr>
    </w:p>
    <w:p w14:paraId="078CD1B1" w14:textId="5C5E6F5D" w:rsidR="006A23A3" w:rsidRPr="00E72592" w:rsidRDefault="006A23A3" w:rsidP="006A23A3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E72592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Р Е Ш Е Н И Е   </w:t>
      </w:r>
      <w:r w:rsidRPr="00E72592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 CYR" w:char="2116"/>
      </w:r>
      <w:r w:rsidR="00DE693E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936</w:t>
      </w:r>
    </w:p>
    <w:p w14:paraId="40552BDF" w14:textId="77777777" w:rsidR="006A23A3" w:rsidRPr="006C0FAE" w:rsidRDefault="006A23A3" w:rsidP="006A23A3">
      <w:pPr>
        <w:jc w:val="center"/>
        <w:rPr>
          <w:rFonts w:ascii="Times New Roman" w:hAnsi="Times New Roman"/>
          <w:sz w:val="20"/>
          <w:lang w:val="bg-BG"/>
        </w:rPr>
      </w:pPr>
    </w:p>
    <w:p w14:paraId="1E80E92C" w14:textId="1974651D" w:rsidR="006A23A3" w:rsidRPr="00E72592" w:rsidRDefault="006A23A3" w:rsidP="006A23A3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E72592">
        <w:rPr>
          <w:rFonts w:ascii="Times New Roman" w:hAnsi="Times New Roman"/>
          <w:b/>
          <w:sz w:val="30"/>
          <w:szCs w:val="30"/>
          <w:lang w:val="bg-BG"/>
        </w:rPr>
        <w:t xml:space="preserve">от   </w:t>
      </w:r>
      <w:r w:rsidR="00DE693E">
        <w:rPr>
          <w:rFonts w:ascii="Times New Roman" w:hAnsi="Times New Roman"/>
          <w:b/>
          <w:sz w:val="30"/>
          <w:szCs w:val="30"/>
          <w:lang w:val="bg-BG"/>
        </w:rPr>
        <w:t>29   декември</w:t>
      </w:r>
      <w:r w:rsidRPr="00E72592">
        <w:rPr>
          <w:rFonts w:ascii="Times New Roman" w:hAnsi="Times New Roman"/>
          <w:b/>
          <w:sz w:val="30"/>
          <w:szCs w:val="30"/>
          <w:lang w:val="bg-BG"/>
        </w:rPr>
        <w:t xml:space="preserve">   20</w:t>
      </w:r>
      <w:r>
        <w:rPr>
          <w:rFonts w:ascii="Times New Roman" w:hAnsi="Times New Roman"/>
          <w:b/>
          <w:sz w:val="30"/>
          <w:szCs w:val="30"/>
          <w:lang w:val="bg-BG"/>
        </w:rPr>
        <w:t>25</w:t>
      </w:r>
      <w:r w:rsidRPr="00E72592">
        <w:rPr>
          <w:rFonts w:ascii="Times New Roman" w:hAnsi="Times New Roman"/>
          <w:b/>
          <w:sz w:val="30"/>
          <w:szCs w:val="30"/>
          <w:lang w:val="bg-BG"/>
        </w:rPr>
        <w:t xml:space="preserve"> година</w:t>
      </w:r>
    </w:p>
    <w:p w14:paraId="527E0AAF" w14:textId="77777777" w:rsidR="006A23A3" w:rsidRPr="00E72592" w:rsidRDefault="006A23A3" w:rsidP="006A23A3">
      <w:pPr>
        <w:rPr>
          <w:rFonts w:ascii="Times New Roman" w:hAnsi="Times New Roman"/>
          <w:b/>
          <w:lang w:val="bg-BG"/>
        </w:rPr>
      </w:pPr>
    </w:p>
    <w:p w14:paraId="486CC346" w14:textId="77777777" w:rsidR="006A23A3" w:rsidRPr="00E72592" w:rsidRDefault="006A23A3" w:rsidP="006A23A3">
      <w:pPr>
        <w:rPr>
          <w:rFonts w:ascii="Times New Roman" w:hAnsi="Times New Roman"/>
          <w:b/>
          <w:lang w:val="bg-BG"/>
        </w:rPr>
      </w:pPr>
    </w:p>
    <w:p w14:paraId="0F8C3D42" w14:textId="04928041" w:rsidR="006A23A3" w:rsidRPr="00001903" w:rsidRDefault="006A23A3" w:rsidP="008035D5">
      <w:pPr>
        <w:tabs>
          <w:tab w:val="left" w:pos="7371"/>
        </w:tabs>
        <w:spacing w:line="276" w:lineRule="auto"/>
        <w:ind w:left="1701" w:right="1134" w:hanging="567"/>
        <w:jc w:val="both"/>
        <w:rPr>
          <w:rFonts w:ascii="Arial" w:hAnsi="Arial" w:cs="Arial"/>
          <w:b/>
          <w:smallCaps/>
          <w:sz w:val="28"/>
          <w:szCs w:val="28"/>
          <w:lang w:val="bg-BG"/>
        </w:rPr>
      </w:pPr>
      <w:r w:rsidRPr="00001903">
        <w:rPr>
          <w:rFonts w:ascii="Arial" w:hAnsi="Arial" w:cs="Arial"/>
          <w:b/>
          <w:smallCaps/>
          <w:sz w:val="28"/>
          <w:szCs w:val="28"/>
          <w:lang w:val="ru-RU"/>
        </w:rPr>
        <w:t>ЗА</w:t>
      </w:r>
      <w:r w:rsidR="000164A0">
        <w:rPr>
          <w:rFonts w:ascii="Arial" w:hAnsi="Arial" w:cs="Arial"/>
          <w:b/>
          <w:smallCaps/>
          <w:sz w:val="28"/>
          <w:szCs w:val="28"/>
          <w:lang w:val="ru-RU"/>
        </w:rPr>
        <w:t xml:space="preserve"> 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даване на съгласие за изменение на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Д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оговор за предоставяне на концесия за добив на подземни богатства – строителни материали – </w:t>
      </w:r>
      <w:proofErr w:type="spellStart"/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>андезити</w:t>
      </w:r>
      <w:proofErr w:type="spellEnd"/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>, от находище „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К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рушевец”, община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С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озопол, област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Б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ургас, сключен на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br/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20 август 2007 г. между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М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инистерския съвет на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Р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епублика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Б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>ългария, представляван от министъра на регионалното развитие и благоустройството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,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 и „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П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ътни строежи 2001“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АД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, гр.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Б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 xml:space="preserve">ургас, изменен с </w:t>
      </w:r>
      <w:r w:rsidR="000164A0">
        <w:rPr>
          <w:rFonts w:ascii="Arial" w:hAnsi="Arial" w:cs="Arial"/>
          <w:b/>
          <w:smallCaps/>
          <w:sz w:val="28"/>
          <w:szCs w:val="28"/>
          <w:lang w:val="bg-BG"/>
        </w:rPr>
        <w:t>Д</w:t>
      </w:r>
      <w:r w:rsidR="000164A0" w:rsidRPr="000164A0">
        <w:rPr>
          <w:rFonts w:ascii="Arial" w:hAnsi="Arial" w:cs="Arial"/>
          <w:b/>
          <w:smallCaps/>
          <w:sz w:val="28"/>
          <w:szCs w:val="28"/>
          <w:lang w:val="bg-BG"/>
        </w:rPr>
        <w:t>опълнително споразумение № 1 от 29 февруари 2008 г., и за отправяне на предложение до концесионера за изменение и допълнение на концесионния договор</w:t>
      </w:r>
    </w:p>
    <w:p w14:paraId="1216C4E0" w14:textId="77777777" w:rsidR="006A23A3" w:rsidRPr="00002A98" w:rsidRDefault="006A23A3" w:rsidP="006A23A3">
      <w:pPr>
        <w:pStyle w:val="BodyText"/>
        <w:ind w:right="45" w:firstLine="1134"/>
        <w:jc w:val="both"/>
        <w:rPr>
          <w:b w:val="0"/>
          <w:smallCaps/>
        </w:rPr>
      </w:pPr>
    </w:p>
    <w:p w14:paraId="0E8B8C30" w14:textId="0F522A32" w:rsidR="006A23A3" w:rsidRPr="00082B5C" w:rsidRDefault="000164A0" w:rsidP="006772E5">
      <w:pPr>
        <w:pStyle w:val="BodyText"/>
        <w:spacing w:before="120" w:line="288" w:lineRule="auto"/>
        <w:ind w:right="45" w:firstLine="1134"/>
        <w:jc w:val="both"/>
        <w:rPr>
          <w:b w:val="0"/>
          <w:sz w:val="28"/>
          <w:szCs w:val="28"/>
        </w:rPr>
      </w:pPr>
      <w:r w:rsidRPr="000164A0">
        <w:rPr>
          <w:b w:val="0"/>
          <w:sz w:val="28"/>
          <w:szCs w:val="28"/>
        </w:rPr>
        <w:t xml:space="preserve">На основание чл. 36, ал. 2 и 4, чл. 66б, ал. 1, т. 4 и </w:t>
      </w:r>
      <w:r w:rsidR="004A71AA">
        <w:rPr>
          <w:b w:val="0"/>
          <w:sz w:val="28"/>
          <w:szCs w:val="28"/>
        </w:rPr>
        <w:br/>
      </w:r>
      <w:r w:rsidRPr="000164A0">
        <w:rPr>
          <w:b w:val="0"/>
          <w:sz w:val="28"/>
          <w:szCs w:val="28"/>
        </w:rPr>
        <w:t xml:space="preserve">чл. 66в, ал. 5 и 6 от Закона за подземните богатства и § 87, ал. 2 от </w:t>
      </w:r>
      <w:r w:rsidR="00B41EBE">
        <w:rPr>
          <w:b w:val="0"/>
          <w:sz w:val="28"/>
          <w:szCs w:val="28"/>
        </w:rPr>
        <w:t>П</w:t>
      </w:r>
      <w:r w:rsidRPr="000164A0">
        <w:rPr>
          <w:b w:val="0"/>
          <w:sz w:val="28"/>
          <w:szCs w:val="28"/>
        </w:rPr>
        <w:t>реходните и заключителни</w:t>
      </w:r>
      <w:r w:rsidR="00B41EBE">
        <w:rPr>
          <w:b w:val="0"/>
          <w:sz w:val="28"/>
          <w:szCs w:val="28"/>
        </w:rPr>
        <w:t>те</w:t>
      </w:r>
      <w:r w:rsidRPr="000164A0">
        <w:rPr>
          <w:b w:val="0"/>
          <w:sz w:val="28"/>
          <w:szCs w:val="28"/>
        </w:rPr>
        <w:t xml:space="preserve"> разпоредби на Закона за изменение и допълнение на Закона за подземните богатства (ДВ, бр. 79 от </w:t>
      </w:r>
      <w:r w:rsidR="00B41EBE">
        <w:rPr>
          <w:b w:val="0"/>
          <w:sz w:val="28"/>
          <w:szCs w:val="28"/>
        </w:rPr>
        <w:br/>
      </w:r>
      <w:r w:rsidRPr="000164A0">
        <w:rPr>
          <w:b w:val="0"/>
          <w:sz w:val="28"/>
          <w:szCs w:val="28"/>
        </w:rPr>
        <w:t xml:space="preserve">2020 г.), Решение № 469 на Министерския съвет от 2007 г. </w:t>
      </w:r>
      <w:r w:rsidR="00B41EBE">
        <w:rPr>
          <w:b w:val="0"/>
          <w:sz w:val="28"/>
          <w:szCs w:val="28"/>
        </w:rPr>
        <w:br/>
      </w:r>
      <w:r w:rsidRPr="000164A0">
        <w:rPr>
          <w:b w:val="0"/>
          <w:sz w:val="28"/>
          <w:szCs w:val="28"/>
        </w:rPr>
        <w:t xml:space="preserve">(ДВ, </w:t>
      </w:r>
      <w:r w:rsidR="00B41EBE">
        <w:rPr>
          <w:b w:val="0"/>
          <w:sz w:val="28"/>
          <w:szCs w:val="28"/>
        </w:rPr>
        <w:t xml:space="preserve">бр. </w:t>
      </w:r>
      <w:r w:rsidRPr="000164A0">
        <w:rPr>
          <w:b w:val="0"/>
          <w:sz w:val="28"/>
          <w:szCs w:val="28"/>
        </w:rPr>
        <w:t xml:space="preserve">59 от 2007 г.), чл. 3, ал. 2 и чл. 56 от </w:t>
      </w:r>
      <w:r w:rsidR="00B41EBE">
        <w:rPr>
          <w:b w:val="0"/>
          <w:sz w:val="28"/>
          <w:szCs w:val="28"/>
        </w:rPr>
        <w:t>Д</w:t>
      </w:r>
      <w:r w:rsidRPr="000164A0">
        <w:rPr>
          <w:b w:val="0"/>
          <w:sz w:val="28"/>
          <w:szCs w:val="28"/>
        </w:rPr>
        <w:t xml:space="preserve">оговора за предоставяне на концесия за добив на подземни богатства – строителни материали – </w:t>
      </w:r>
      <w:proofErr w:type="spellStart"/>
      <w:r w:rsidRPr="000164A0">
        <w:rPr>
          <w:b w:val="0"/>
          <w:sz w:val="28"/>
          <w:szCs w:val="28"/>
        </w:rPr>
        <w:t>андезити</w:t>
      </w:r>
      <w:proofErr w:type="spellEnd"/>
      <w:r w:rsidRPr="000164A0">
        <w:rPr>
          <w:b w:val="0"/>
          <w:sz w:val="28"/>
          <w:szCs w:val="28"/>
        </w:rPr>
        <w:t>, от находище „Крушевец”, община Созопол, област Бургас, сключен на 20 август 2007 г. между Министерския съвет на Република България, представляван от министъра регионалното развитие и благоустройството</w:t>
      </w:r>
      <w:r w:rsidR="00B41EBE">
        <w:rPr>
          <w:b w:val="0"/>
          <w:sz w:val="28"/>
          <w:szCs w:val="28"/>
        </w:rPr>
        <w:t>,</w:t>
      </w:r>
      <w:r w:rsidRPr="000164A0">
        <w:rPr>
          <w:b w:val="0"/>
          <w:sz w:val="28"/>
          <w:szCs w:val="28"/>
        </w:rPr>
        <w:t xml:space="preserve"> и „Пътни строежи 2001“ АД </w:t>
      </w:r>
      <w:r w:rsidR="009D106E">
        <w:rPr>
          <w:b w:val="0"/>
          <w:sz w:val="28"/>
          <w:szCs w:val="28"/>
        </w:rPr>
        <w:t xml:space="preserve">- </w:t>
      </w:r>
      <w:r w:rsidRPr="000164A0">
        <w:rPr>
          <w:b w:val="0"/>
          <w:sz w:val="28"/>
          <w:szCs w:val="28"/>
        </w:rPr>
        <w:t xml:space="preserve">гр. Бургас, изменен с </w:t>
      </w:r>
      <w:r w:rsidR="00B41EBE">
        <w:rPr>
          <w:b w:val="0"/>
          <w:sz w:val="28"/>
          <w:szCs w:val="28"/>
        </w:rPr>
        <w:t>Д</w:t>
      </w:r>
      <w:r w:rsidRPr="000164A0">
        <w:rPr>
          <w:b w:val="0"/>
          <w:sz w:val="28"/>
          <w:szCs w:val="28"/>
        </w:rPr>
        <w:t xml:space="preserve">опълнително </w:t>
      </w:r>
      <w:r w:rsidRPr="000164A0">
        <w:rPr>
          <w:b w:val="0"/>
          <w:sz w:val="28"/>
          <w:szCs w:val="28"/>
        </w:rPr>
        <w:lastRenderedPageBreak/>
        <w:t xml:space="preserve">споразумение № 1 от 29 февруари 2008 г. (концесионния договор), мотивирано искане от концесионера с </w:t>
      </w:r>
      <w:r w:rsidR="00B41EBE">
        <w:rPr>
          <w:b w:val="0"/>
          <w:sz w:val="28"/>
          <w:szCs w:val="28"/>
        </w:rPr>
        <w:br/>
      </w:r>
      <w:r w:rsidRPr="000164A0">
        <w:rPr>
          <w:b w:val="0"/>
          <w:sz w:val="28"/>
          <w:szCs w:val="28"/>
        </w:rPr>
        <w:t>вх. № Е-26-П-288/25.04.2023 г. и мотивирано предложение на министъра на енергетиката</w:t>
      </w:r>
    </w:p>
    <w:p w14:paraId="1A8DB381" w14:textId="77777777" w:rsidR="006A23A3" w:rsidRPr="00002A98" w:rsidRDefault="006A23A3" w:rsidP="006A23A3">
      <w:pPr>
        <w:jc w:val="center"/>
        <w:rPr>
          <w:rFonts w:ascii="Arial" w:hAnsi="Arial"/>
          <w:b/>
          <w:szCs w:val="24"/>
          <w:lang w:val="bg-BG"/>
        </w:rPr>
      </w:pPr>
    </w:p>
    <w:p w14:paraId="492C19D4" w14:textId="77777777" w:rsidR="006A23A3" w:rsidRPr="00002A98" w:rsidRDefault="006A23A3" w:rsidP="006A23A3">
      <w:pPr>
        <w:jc w:val="center"/>
        <w:rPr>
          <w:rFonts w:ascii="Arial" w:hAnsi="Arial"/>
          <w:b/>
          <w:szCs w:val="24"/>
          <w:lang w:val="bg-BG"/>
        </w:rPr>
      </w:pPr>
    </w:p>
    <w:p w14:paraId="3BE7BC2C" w14:textId="77777777" w:rsidR="006A23A3" w:rsidRPr="00E72592" w:rsidRDefault="006A23A3" w:rsidP="006A23A3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E72592">
        <w:rPr>
          <w:rFonts w:ascii="Times New Roman" w:hAnsi="Times New Roman"/>
          <w:b/>
          <w:spacing w:val="40"/>
          <w:sz w:val="28"/>
          <w:szCs w:val="28"/>
          <w:lang w:val="bg-BG"/>
        </w:rPr>
        <w:t>М И Н И С Т Е Р С К И Я Т    С Ъ В Е Т</w:t>
      </w:r>
    </w:p>
    <w:p w14:paraId="442ABBE0" w14:textId="77777777" w:rsidR="006A23A3" w:rsidRPr="00E72592" w:rsidRDefault="006A23A3" w:rsidP="006A23A3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E72592">
        <w:rPr>
          <w:rFonts w:ascii="Times New Roman" w:hAnsi="Times New Roman"/>
          <w:b/>
          <w:spacing w:val="40"/>
          <w:sz w:val="28"/>
          <w:szCs w:val="28"/>
          <w:lang w:val="bg-BG"/>
        </w:rPr>
        <w:t>Р Е Ш И:</w:t>
      </w:r>
    </w:p>
    <w:p w14:paraId="36765CB0" w14:textId="77777777" w:rsidR="006A23A3" w:rsidRPr="00002A98" w:rsidRDefault="006A23A3" w:rsidP="006A23A3">
      <w:pPr>
        <w:jc w:val="center"/>
        <w:rPr>
          <w:rFonts w:ascii="Arial" w:hAnsi="Arial"/>
          <w:b/>
          <w:szCs w:val="24"/>
          <w:lang w:val="bg-BG"/>
        </w:rPr>
      </w:pPr>
    </w:p>
    <w:p w14:paraId="75CE9D62" w14:textId="77777777" w:rsidR="006A23A3" w:rsidRPr="00002A98" w:rsidRDefault="006A23A3" w:rsidP="006A23A3">
      <w:pPr>
        <w:jc w:val="center"/>
        <w:rPr>
          <w:rFonts w:ascii="Arial" w:hAnsi="Arial"/>
          <w:b/>
          <w:szCs w:val="24"/>
          <w:lang w:val="bg-BG"/>
        </w:rPr>
      </w:pPr>
    </w:p>
    <w:p w14:paraId="1D6B52D8" w14:textId="1F9D8AC5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t>1.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Дава съгласие за изменение на концесионния договор чрез удължаване на определения с Решение № 469 на Министерския съвет от 2007 г. (ДВ, </w:t>
      </w:r>
      <w:r w:rsidR="00316A5A">
        <w:rPr>
          <w:rFonts w:ascii="Arial" w:hAnsi="Arial"/>
          <w:bCs/>
          <w:sz w:val="28"/>
          <w:szCs w:val="28"/>
          <w:lang w:val="bg-BG"/>
        </w:rPr>
        <w:t xml:space="preserve">бр. 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59 от 2007 г.) срок с </w:t>
      </w:r>
      <w:r w:rsidR="00316A5A">
        <w:rPr>
          <w:rFonts w:ascii="Arial" w:hAnsi="Arial"/>
          <w:bCs/>
          <w:sz w:val="28"/>
          <w:szCs w:val="28"/>
          <w:lang w:val="bg-BG"/>
        </w:rPr>
        <w:br/>
      </w:r>
      <w:r w:rsidRPr="004A71AA">
        <w:rPr>
          <w:rFonts w:ascii="Arial" w:hAnsi="Arial"/>
          <w:bCs/>
          <w:sz w:val="28"/>
          <w:szCs w:val="28"/>
          <w:lang w:val="bg-BG"/>
        </w:rPr>
        <w:t>25 години считано от 4 януари 2025 г.</w:t>
      </w:r>
    </w:p>
    <w:p w14:paraId="3955EA68" w14:textId="77777777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t>2.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Срокът на концесията се удължава при условията на концесионния договор и на това решение.</w:t>
      </w:r>
    </w:p>
    <w:p w14:paraId="300E6BA1" w14:textId="1E4B4F05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t>3.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Предлага на концесионера с допълнително споразумение да се изменят или допълнят клаузите на концесионния договор относно правата и задълженията на страните по концесията, включително </w:t>
      </w:r>
      <w:r w:rsidR="00316A5A">
        <w:rPr>
          <w:rFonts w:ascii="Arial" w:hAnsi="Arial"/>
          <w:bCs/>
          <w:sz w:val="28"/>
          <w:szCs w:val="28"/>
          <w:lang w:val="bg-BG"/>
        </w:rPr>
        <w:t xml:space="preserve">клаузите, </w:t>
      </w:r>
      <w:r w:rsidRPr="004A71AA">
        <w:rPr>
          <w:rFonts w:ascii="Arial" w:hAnsi="Arial"/>
          <w:bCs/>
          <w:sz w:val="28"/>
          <w:szCs w:val="28"/>
          <w:lang w:val="bg-BG"/>
        </w:rPr>
        <w:t>свързани с предоставянето на банкова гаранция, обезпечаваща изпълнението на всички задължения по концесионния договор и условия за осъществяване на концесията, отговорността на концесионера при неизпълнение на договорни задължения и контрола по изпълнение на концесионния договор, в съответствие с действащата нормативна уредба.</w:t>
      </w:r>
    </w:p>
    <w:p w14:paraId="3443BCC8" w14:textId="0AB326C3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t>4.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В допълнителното споразумение по т. 3 за изменение и допълнение на концесионния договор да бъдат включени задължения на концесионера за:</w:t>
      </w:r>
    </w:p>
    <w:p w14:paraId="25AE0E76" w14:textId="0790BBC0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4.1. Разработване на изменение на цялостния работен проект за добив и първична преработка на подземни богатства от находището за срока на удълж</w:t>
      </w:r>
      <w:r w:rsidR="00316A5A">
        <w:rPr>
          <w:rFonts w:ascii="Arial" w:hAnsi="Arial"/>
          <w:bCs/>
          <w:sz w:val="28"/>
          <w:szCs w:val="28"/>
          <w:lang w:val="bg-BG"/>
        </w:rPr>
        <w:t>аването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на концесионния договор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216D9B7D" w14:textId="45424FC1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4.2. Разработване на изменение на цялостния работен проект за ликвидация или консервация на миннодобивния обект и рекултивация на засегнатите земи за срока на удълж</w:t>
      </w:r>
      <w:r w:rsidR="00316A5A">
        <w:rPr>
          <w:rFonts w:ascii="Arial" w:hAnsi="Arial"/>
          <w:bCs/>
          <w:sz w:val="28"/>
          <w:szCs w:val="28"/>
          <w:lang w:val="bg-BG"/>
        </w:rPr>
        <w:t>аването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на концесионния договор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04F2BCFE" w14:textId="53B1B0D0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lastRenderedPageBreak/>
        <w:t xml:space="preserve">4.3. Предоставяне на безусловна и неотменяема годишна банкова гаранция, обезпечаваща изпълнението на всички задължения по концесионния договор, в т.ч. концесионно плащане, извършване на годишна вноска от обезпечението по чл. 16, ал. 1, </w:t>
      </w:r>
      <w:r w:rsidR="00D1682E">
        <w:rPr>
          <w:rFonts w:ascii="Arial" w:hAnsi="Arial"/>
          <w:bCs/>
          <w:sz w:val="28"/>
          <w:szCs w:val="28"/>
          <w:lang w:val="bg-BG"/>
        </w:rPr>
        <w:br/>
      </w:r>
      <w:r w:rsidRPr="004A71AA">
        <w:rPr>
          <w:rFonts w:ascii="Arial" w:hAnsi="Arial"/>
          <w:bCs/>
          <w:sz w:val="28"/>
          <w:szCs w:val="28"/>
          <w:lang w:val="bg-BG"/>
        </w:rPr>
        <w:t>т. 2 от договора, данък върху добавената стойност (ДДС), лихви за забавено изпълнение на парични задължения, както и неустойки при неизпълнение на всяко едно непарично задължение или при нарушаване на условие по концесията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6F4900B0" w14:textId="06D7E875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4.4. Банковата гаранция по т. 4.3 е в размер 100 на сто от стойността на концесионното плащане с начислен ДДС за предходната година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5EAC446A" w14:textId="5ACAC86D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4.5. Възстановяване размера на гаранцията при усвояване изцяло или на част от нея в 10-дневен срок от уведомлението от концедента за това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11C986AE" w14:textId="77777777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4.6. Ежегодно отчисляване за срока на удължаването на концесионния договор в откритата специална банкова сметка на сума, представляваща 1/25 част от разликата между стойността на паричните средства за ликвидация или консервация на миннодобивния обект и рекултивация на засегнатите земи, определени в актуализирания цялостен работен проект за ликвидация или консервация на миннодобивния обект и рекултивация на засегнатите земи и сумата по сметката, набрана за изтеклия срок на концесията.</w:t>
      </w:r>
    </w:p>
    <w:p w14:paraId="7B407176" w14:textId="16931389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t>5.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С допълнителното споразумение по т. 3 да се изменят клаузите на концесионния договор, уреждащи отношенията, свързани с концесионното плащане, както следва:</w:t>
      </w:r>
    </w:p>
    <w:p w14:paraId="724DBB2B" w14:textId="48ADDEA7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5.1. Министърът на енергетиката превежда на основание чл. 61, ал. 5 от Закона за подземните богатства по бюджета на община Созопол част от извършеното концесионно плащане в размер 50 на сто без ДДС</w:t>
      </w:r>
      <w:r w:rsidR="00316A5A">
        <w:rPr>
          <w:rFonts w:ascii="Arial" w:hAnsi="Arial"/>
          <w:bCs/>
          <w:sz w:val="28"/>
          <w:szCs w:val="28"/>
          <w:lang w:val="bg-BG"/>
        </w:rPr>
        <w:t>.</w:t>
      </w:r>
    </w:p>
    <w:p w14:paraId="2B1251D7" w14:textId="389C859C" w:rsidR="004A71AA" w:rsidRPr="004A71AA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Cs/>
          <w:sz w:val="28"/>
          <w:szCs w:val="28"/>
          <w:lang w:val="bg-BG"/>
        </w:rPr>
        <w:t>5.2. Размерът на концесионното плащане и минималният размер на концесионно плащане се променят с акт на министъра на енергетиката считано от влизане</w:t>
      </w:r>
      <w:r w:rsidR="00D1682E">
        <w:rPr>
          <w:rFonts w:ascii="Arial" w:hAnsi="Arial"/>
          <w:bCs/>
          <w:sz w:val="28"/>
          <w:szCs w:val="28"/>
          <w:lang w:val="bg-BG"/>
        </w:rPr>
        <w:t>то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в сила на изменения в нормативната уредба, уреждаща реда за тяхното определяне.</w:t>
      </w:r>
    </w:p>
    <w:p w14:paraId="2F2E10C3" w14:textId="78DA6A43" w:rsidR="006A23A3" w:rsidRPr="006A23A3" w:rsidRDefault="004A71AA" w:rsidP="004A71AA">
      <w:pPr>
        <w:spacing w:before="120" w:line="288" w:lineRule="auto"/>
        <w:ind w:right="11" w:firstLine="1134"/>
        <w:jc w:val="both"/>
        <w:rPr>
          <w:rFonts w:ascii="Arial" w:hAnsi="Arial"/>
          <w:bCs/>
          <w:sz w:val="28"/>
          <w:szCs w:val="28"/>
          <w:lang w:val="bg-BG"/>
        </w:rPr>
      </w:pPr>
      <w:r w:rsidRPr="004A71AA">
        <w:rPr>
          <w:rFonts w:ascii="Arial" w:hAnsi="Arial"/>
          <w:b/>
          <w:sz w:val="28"/>
          <w:szCs w:val="28"/>
          <w:lang w:val="bg-BG"/>
        </w:rPr>
        <w:lastRenderedPageBreak/>
        <w:t>6.</w:t>
      </w:r>
      <w:r w:rsidRPr="004A71AA">
        <w:rPr>
          <w:rFonts w:ascii="Arial" w:hAnsi="Arial"/>
          <w:bCs/>
          <w:sz w:val="28"/>
          <w:szCs w:val="28"/>
          <w:lang w:val="bg-BG"/>
        </w:rPr>
        <w:t xml:space="preserve"> Оправомощава министъра на енергетиката да уведоми концесионера за решението и да сключи допълнително споразумение с „Пътни строежи 2001“ АД, гр. Бургас, в едномесечен срок от уведомяването.</w:t>
      </w:r>
    </w:p>
    <w:p w14:paraId="1545CCA7" w14:textId="77777777" w:rsidR="006A23A3" w:rsidRDefault="006A23A3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6E63A833" w14:textId="77777777" w:rsidR="00DE693E" w:rsidRDefault="00DE693E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14B5683E" w14:textId="77777777" w:rsidR="00DE693E" w:rsidRDefault="00DE693E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17AD4C75" w14:textId="77777777" w:rsidR="004A71AA" w:rsidRDefault="004A71AA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2F86B990" w14:textId="77777777" w:rsidR="004A71AA" w:rsidRDefault="004A71AA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67C069E6" w14:textId="77777777" w:rsidR="006772E5" w:rsidRPr="006A23A3" w:rsidRDefault="006772E5" w:rsidP="006A23A3">
      <w:pPr>
        <w:spacing w:before="80" w:after="80"/>
        <w:ind w:right="9" w:firstLine="1134"/>
        <w:jc w:val="both"/>
        <w:rPr>
          <w:rFonts w:ascii="Arial" w:hAnsi="Arial"/>
          <w:b/>
          <w:szCs w:val="24"/>
          <w:lang w:val="bg-BG"/>
        </w:rPr>
      </w:pPr>
    </w:p>
    <w:p w14:paraId="1D841B43" w14:textId="77777777" w:rsidR="00DE693E" w:rsidRPr="00657F87" w:rsidRDefault="00DE693E">
      <w:pPr>
        <w:ind w:firstLine="1134"/>
        <w:rPr>
          <w:rFonts w:ascii="Arial" w:hAnsi="Arial" w:cs="Arial"/>
          <w:b/>
        </w:rPr>
      </w:pPr>
      <w:r w:rsidRPr="00657F87">
        <w:rPr>
          <w:rFonts w:ascii="Arial" w:hAnsi="Arial" w:cs="Arial"/>
          <w:b/>
        </w:rPr>
        <w:t xml:space="preserve">МИНИСТЪР-ПРЕДСЕДАТЕЛ: /п/ </w:t>
      </w:r>
      <w:proofErr w:type="spellStart"/>
      <w:r w:rsidRPr="00657F87">
        <w:rPr>
          <w:rFonts w:ascii="Arial" w:hAnsi="Arial" w:cs="Arial"/>
          <w:b/>
        </w:rPr>
        <w:t>Росен</w:t>
      </w:r>
      <w:proofErr w:type="spellEnd"/>
      <w:r w:rsidRPr="00657F87">
        <w:rPr>
          <w:rFonts w:ascii="Arial" w:hAnsi="Arial" w:cs="Arial"/>
          <w:b/>
        </w:rPr>
        <w:t xml:space="preserve"> </w:t>
      </w:r>
      <w:proofErr w:type="spellStart"/>
      <w:r w:rsidRPr="00657F87">
        <w:rPr>
          <w:rFonts w:ascii="Arial" w:hAnsi="Arial" w:cs="Arial"/>
          <w:b/>
        </w:rPr>
        <w:t>Желязков</w:t>
      </w:r>
      <w:proofErr w:type="spellEnd"/>
    </w:p>
    <w:p w14:paraId="70168CE3" w14:textId="77777777" w:rsidR="00DE693E" w:rsidRPr="00657F87" w:rsidRDefault="00DE693E">
      <w:pPr>
        <w:ind w:firstLine="1134"/>
        <w:rPr>
          <w:rFonts w:ascii="Arial" w:hAnsi="Arial" w:cs="Arial"/>
          <w:b/>
        </w:rPr>
      </w:pPr>
    </w:p>
    <w:p w14:paraId="2C27DF78" w14:textId="77777777" w:rsidR="00DE693E" w:rsidRPr="00657F87" w:rsidRDefault="00DE693E">
      <w:pPr>
        <w:ind w:firstLine="1134"/>
        <w:rPr>
          <w:rFonts w:ascii="Arial" w:hAnsi="Arial" w:cs="Arial"/>
          <w:b/>
        </w:rPr>
      </w:pPr>
      <w:r w:rsidRPr="00657F87">
        <w:rPr>
          <w:rFonts w:ascii="Arial" w:hAnsi="Arial" w:cs="Arial"/>
          <w:b/>
        </w:rPr>
        <w:t>ГЛАВЕН СЕКРЕТАР НА</w:t>
      </w:r>
    </w:p>
    <w:p w14:paraId="10B4D3F1" w14:textId="77777777" w:rsidR="00DE693E" w:rsidRPr="00657F87" w:rsidRDefault="00DE693E">
      <w:pPr>
        <w:ind w:firstLine="1134"/>
        <w:rPr>
          <w:rFonts w:ascii="Arial" w:hAnsi="Arial" w:cs="Arial"/>
          <w:b/>
        </w:rPr>
      </w:pPr>
      <w:r w:rsidRPr="00657F87">
        <w:rPr>
          <w:rFonts w:ascii="Arial" w:hAnsi="Arial" w:cs="Arial"/>
          <w:b/>
        </w:rPr>
        <w:t xml:space="preserve">МИНИСТЕРСКИЯ СЪВЕТ: /п/ </w:t>
      </w:r>
      <w:proofErr w:type="spellStart"/>
      <w:r w:rsidRPr="00657F87">
        <w:rPr>
          <w:rFonts w:ascii="Arial" w:hAnsi="Arial" w:cs="Arial"/>
          <w:b/>
        </w:rPr>
        <w:t>Габриела</w:t>
      </w:r>
      <w:proofErr w:type="spellEnd"/>
      <w:r w:rsidRPr="00657F87">
        <w:rPr>
          <w:rFonts w:ascii="Arial" w:hAnsi="Arial" w:cs="Arial"/>
          <w:b/>
        </w:rPr>
        <w:t xml:space="preserve"> </w:t>
      </w:r>
      <w:proofErr w:type="spellStart"/>
      <w:r w:rsidRPr="00657F87">
        <w:rPr>
          <w:rFonts w:ascii="Arial" w:hAnsi="Arial" w:cs="Arial"/>
          <w:b/>
        </w:rPr>
        <w:t>Козарева</w:t>
      </w:r>
      <w:proofErr w:type="spellEnd"/>
    </w:p>
    <w:p w14:paraId="043373C2" w14:textId="77777777" w:rsidR="00DE693E" w:rsidRPr="00657F87" w:rsidRDefault="00DE693E">
      <w:pPr>
        <w:ind w:left="1134"/>
        <w:rPr>
          <w:rFonts w:ascii="Arial" w:hAnsi="Arial" w:cs="Arial"/>
          <w:b/>
        </w:rPr>
      </w:pPr>
    </w:p>
    <w:sectPr w:rsidR="00DE693E" w:rsidRPr="00657F87" w:rsidSect="00F44209">
      <w:headerReference w:type="default" r:id="rId7"/>
      <w:footerReference w:type="default" r:id="rId8"/>
      <w:footerReference w:type="first" r:id="rId9"/>
      <w:pgSz w:w="11906" w:h="16838"/>
      <w:pgMar w:top="851" w:right="1558" w:bottom="1276" w:left="1418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62C18" w14:textId="77777777" w:rsidR="00E641F9" w:rsidRDefault="00E641F9" w:rsidP="00EA7858">
      <w:r>
        <w:separator/>
      </w:r>
    </w:p>
  </w:endnote>
  <w:endnote w:type="continuationSeparator" w:id="0">
    <w:p w14:paraId="1C22C8C4" w14:textId="77777777" w:rsidR="00E641F9" w:rsidRDefault="00E641F9" w:rsidP="00EA7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bar">
    <w:altName w:val="Arial Narrow"/>
    <w:charset w:val="00"/>
    <w:family w:val="swiss"/>
    <w:pitch w:val="variable"/>
    <w:sig w:usb0="00000003" w:usb1="08070000" w:usb2="00000010" w:usb3="00000000" w:csb0="0002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ewSaturionCyr">
    <w:altName w:val="Times New Roman"/>
    <w:charset w:val="00"/>
    <w:family w:val="roman"/>
    <w:pitch w:val="variable"/>
    <w:sig w:usb0="00000287" w:usb1="000000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596"/>
      <w:gridCol w:w="4596"/>
    </w:tblGrid>
    <w:tr w:rsidR="00EA7858" w14:paraId="54CA8778" w14:textId="77777777" w:rsidTr="008D514F">
      <w:tc>
        <w:tcPr>
          <w:tcW w:w="4596" w:type="dxa"/>
        </w:tcPr>
        <w:p w14:paraId="51B6570D" w14:textId="02E538AE" w:rsidR="00EA7858" w:rsidRPr="002A08AF" w:rsidRDefault="00EA7858" w:rsidP="00EA7858">
          <w:pPr>
            <w:pStyle w:val="Footer"/>
            <w:rPr>
              <w:rFonts w:ascii="NewSaturionCyr" w:hAnsi="NewSaturionCyr"/>
              <w:sz w:val="16"/>
              <w:szCs w:val="16"/>
              <w:lang w:val="bg-BG"/>
            </w:rPr>
          </w:pPr>
        </w:p>
      </w:tc>
      <w:tc>
        <w:tcPr>
          <w:tcW w:w="4596" w:type="dxa"/>
        </w:tcPr>
        <w:p w14:paraId="5B367F9D" w14:textId="62842751" w:rsidR="00EA7858" w:rsidRPr="00B22433" w:rsidRDefault="00EA7858" w:rsidP="00EA7858">
          <w:pPr>
            <w:pStyle w:val="Footer"/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42300B41" w14:textId="77777777" w:rsidR="00EA7858" w:rsidRDefault="00EA7858">
    <w:pPr>
      <w:pStyle w:val="Footer"/>
      <w:rPr>
        <w:rFonts w:asciiTheme="minorHAnsi" w:hAnsiTheme="minorHAnsi"/>
        <w:lang w:val="bg-BG"/>
      </w:rPr>
    </w:pPr>
  </w:p>
  <w:p w14:paraId="2B45B569" w14:textId="77777777" w:rsidR="004A71AA" w:rsidRPr="004A71AA" w:rsidRDefault="004A71AA">
    <w:pPr>
      <w:pStyle w:val="Footer"/>
      <w:rPr>
        <w:rFonts w:asciiTheme="minorHAnsi" w:hAnsiTheme="minorHAnsi"/>
        <w:lang w:val="bg-B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596"/>
      <w:gridCol w:w="4596"/>
    </w:tblGrid>
    <w:tr w:rsidR="00290CD4" w14:paraId="385423EB" w14:textId="77777777" w:rsidTr="00F13343">
      <w:tc>
        <w:tcPr>
          <w:tcW w:w="4596" w:type="dxa"/>
        </w:tcPr>
        <w:p w14:paraId="1055B29C" w14:textId="170629F4" w:rsidR="00290CD4" w:rsidRPr="002A08AF" w:rsidRDefault="00290CD4" w:rsidP="00290CD4">
          <w:pPr>
            <w:pStyle w:val="Footer"/>
            <w:rPr>
              <w:rFonts w:ascii="NewSaturionCyr" w:hAnsi="NewSaturionCyr"/>
              <w:sz w:val="16"/>
              <w:szCs w:val="16"/>
              <w:lang w:val="bg-BG"/>
            </w:rPr>
          </w:pPr>
        </w:p>
      </w:tc>
      <w:tc>
        <w:tcPr>
          <w:tcW w:w="4596" w:type="dxa"/>
        </w:tcPr>
        <w:p w14:paraId="42B1C15F" w14:textId="094AD626" w:rsidR="00290CD4" w:rsidRPr="00B22433" w:rsidRDefault="00290CD4" w:rsidP="00290CD4">
          <w:pPr>
            <w:pStyle w:val="Footer"/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0EF2B003" w14:textId="77777777" w:rsidR="00290CD4" w:rsidRDefault="00290CD4" w:rsidP="00290CD4">
    <w:pPr>
      <w:pStyle w:val="Footer"/>
    </w:pPr>
  </w:p>
  <w:p w14:paraId="591DD7F2" w14:textId="77777777" w:rsidR="00290CD4" w:rsidRDefault="00290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A12B3" w14:textId="77777777" w:rsidR="00E641F9" w:rsidRDefault="00E641F9" w:rsidP="00EA7858">
      <w:r>
        <w:separator/>
      </w:r>
    </w:p>
  </w:footnote>
  <w:footnote w:type="continuationSeparator" w:id="0">
    <w:p w14:paraId="5914BFB3" w14:textId="77777777" w:rsidR="00E641F9" w:rsidRDefault="00E641F9" w:rsidP="00EA7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3143090"/>
      <w:docPartObj>
        <w:docPartGallery w:val="Page Numbers (Top of Page)"/>
        <w:docPartUnique/>
      </w:docPartObj>
    </w:sdtPr>
    <w:sdtEndPr/>
    <w:sdtContent>
      <w:p w14:paraId="087F1E70" w14:textId="1029738D" w:rsidR="00716DE7" w:rsidRDefault="00716DE7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447" w:rsidRPr="00CB0447">
          <w:rPr>
            <w:noProof/>
            <w:lang w:val="bg-BG"/>
          </w:rPr>
          <w:t>4</w:t>
        </w:r>
        <w:r>
          <w:fldChar w:fldCharType="end"/>
        </w:r>
      </w:p>
    </w:sdtContent>
  </w:sdt>
  <w:p w14:paraId="757BC3D6" w14:textId="77777777" w:rsidR="00716DE7" w:rsidRDefault="00716D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794"/>
    <w:rsid w:val="000164A0"/>
    <w:rsid w:val="00051EEC"/>
    <w:rsid w:val="00071D1D"/>
    <w:rsid w:val="00082B5C"/>
    <w:rsid w:val="00087B91"/>
    <w:rsid w:val="000913B1"/>
    <w:rsid w:val="000B459B"/>
    <w:rsid w:val="00107A89"/>
    <w:rsid w:val="00156247"/>
    <w:rsid w:val="001731BB"/>
    <w:rsid w:val="00187487"/>
    <w:rsid w:val="001C2FAC"/>
    <w:rsid w:val="001E79AC"/>
    <w:rsid w:val="00216EAC"/>
    <w:rsid w:val="00224FFF"/>
    <w:rsid w:val="00272DA7"/>
    <w:rsid w:val="0028109D"/>
    <w:rsid w:val="00286261"/>
    <w:rsid w:val="00290BD8"/>
    <w:rsid w:val="00290CD4"/>
    <w:rsid w:val="002D6DA8"/>
    <w:rsid w:val="002E4908"/>
    <w:rsid w:val="00307468"/>
    <w:rsid w:val="00316A5A"/>
    <w:rsid w:val="00332308"/>
    <w:rsid w:val="00337A74"/>
    <w:rsid w:val="00343F1F"/>
    <w:rsid w:val="0038686A"/>
    <w:rsid w:val="003D070C"/>
    <w:rsid w:val="003D7F14"/>
    <w:rsid w:val="00412665"/>
    <w:rsid w:val="00441743"/>
    <w:rsid w:val="004610E3"/>
    <w:rsid w:val="004A71AA"/>
    <w:rsid w:val="004A7361"/>
    <w:rsid w:val="004B24BC"/>
    <w:rsid w:val="00502794"/>
    <w:rsid w:val="00541D08"/>
    <w:rsid w:val="00562FDA"/>
    <w:rsid w:val="005B1387"/>
    <w:rsid w:val="005C796B"/>
    <w:rsid w:val="005E02B8"/>
    <w:rsid w:val="00602678"/>
    <w:rsid w:val="00604B3F"/>
    <w:rsid w:val="00611D34"/>
    <w:rsid w:val="00663D84"/>
    <w:rsid w:val="006772E5"/>
    <w:rsid w:val="006A23A3"/>
    <w:rsid w:val="00716DE7"/>
    <w:rsid w:val="008035D5"/>
    <w:rsid w:val="008115F4"/>
    <w:rsid w:val="0081442E"/>
    <w:rsid w:val="0084590B"/>
    <w:rsid w:val="00861C48"/>
    <w:rsid w:val="008A5450"/>
    <w:rsid w:val="008C2B62"/>
    <w:rsid w:val="00965850"/>
    <w:rsid w:val="0098207A"/>
    <w:rsid w:val="009B3C35"/>
    <w:rsid w:val="009D106E"/>
    <w:rsid w:val="009D35C7"/>
    <w:rsid w:val="00A00D69"/>
    <w:rsid w:val="00A63B3A"/>
    <w:rsid w:val="00A851D2"/>
    <w:rsid w:val="00A97B93"/>
    <w:rsid w:val="00B41EBE"/>
    <w:rsid w:val="00B45436"/>
    <w:rsid w:val="00B70065"/>
    <w:rsid w:val="00BA5C3F"/>
    <w:rsid w:val="00BA7CDC"/>
    <w:rsid w:val="00BD518E"/>
    <w:rsid w:val="00C716A0"/>
    <w:rsid w:val="00C8622C"/>
    <w:rsid w:val="00CB0447"/>
    <w:rsid w:val="00CC0B05"/>
    <w:rsid w:val="00D15FDE"/>
    <w:rsid w:val="00D1682E"/>
    <w:rsid w:val="00D27829"/>
    <w:rsid w:val="00D56E99"/>
    <w:rsid w:val="00D95F5D"/>
    <w:rsid w:val="00DB15E7"/>
    <w:rsid w:val="00DE1DDC"/>
    <w:rsid w:val="00DE693E"/>
    <w:rsid w:val="00DF44FF"/>
    <w:rsid w:val="00E02481"/>
    <w:rsid w:val="00E12A20"/>
    <w:rsid w:val="00E43750"/>
    <w:rsid w:val="00E641F9"/>
    <w:rsid w:val="00EA7858"/>
    <w:rsid w:val="00ED3360"/>
    <w:rsid w:val="00ED383D"/>
    <w:rsid w:val="00F03BDD"/>
    <w:rsid w:val="00F43449"/>
    <w:rsid w:val="00F44209"/>
    <w:rsid w:val="00F63055"/>
    <w:rsid w:val="00F82B7B"/>
    <w:rsid w:val="00FB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5F9A3F"/>
  <w15:chartTrackingRefBased/>
  <w15:docId w15:val="{93FAA37A-90D0-4091-8D4F-5C2C1170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3A3"/>
    <w:pPr>
      <w:spacing w:after="0" w:line="240" w:lineRule="auto"/>
    </w:pPr>
    <w:rPr>
      <w:rFonts w:ascii="Hebar" w:eastAsia="Times New Roman" w:hAnsi="Hebar" w:cs="Times New Roman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7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bg-BG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5027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bg-B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bg-B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bg-B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bg-B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bg-B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bg-B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bg-B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bg-B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bg-B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bg-B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bg-B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2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bg-B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94"/>
    <w:rPr>
      <w:b/>
      <w:bCs/>
      <w:smallCaps/>
      <w:color w:val="0F4761" w:themeColor="accent1" w:themeShade="BF"/>
      <w:spacing w:val="5"/>
    </w:rPr>
  </w:style>
  <w:style w:type="paragraph" w:styleId="BodyTextIndent2">
    <w:name w:val="Body Text Indent 2"/>
    <w:basedOn w:val="Normal"/>
    <w:link w:val="BodyTextIndent2Char"/>
    <w:rsid w:val="006A23A3"/>
    <w:pPr>
      <w:ind w:right="9" w:firstLine="720"/>
      <w:jc w:val="both"/>
    </w:pPr>
    <w:rPr>
      <w:rFonts w:ascii="Garamond" w:hAnsi="Garamond"/>
      <w:lang w:val="bg-BG"/>
    </w:rPr>
  </w:style>
  <w:style w:type="character" w:customStyle="1" w:styleId="BodyTextIndent2Char">
    <w:name w:val="Body Text Indent 2 Char"/>
    <w:basedOn w:val="DefaultParagraphFont"/>
    <w:link w:val="BodyTextIndent2"/>
    <w:rsid w:val="006A23A3"/>
    <w:rPr>
      <w:rFonts w:ascii="Garamond" w:eastAsia="Times New Roman" w:hAnsi="Garamond" w:cs="Times New Roman"/>
      <w:kern w:val="0"/>
      <w:szCs w:val="20"/>
      <w14:ligatures w14:val="none"/>
    </w:rPr>
  </w:style>
  <w:style w:type="paragraph" w:styleId="BodyText">
    <w:name w:val="Body Text"/>
    <w:basedOn w:val="Normal"/>
    <w:link w:val="BodyTextChar"/>
    <w:rsid w:val="006A23A3"/>
    <w:pPr>
      <w:jc w:val="center"/>
    </w:pPr>
    <w:rPr>
      <w:rFonts w:ascii="Arial" w:hAnsi="Arial"/>
      <w:b/>
      <w:lang w:val="bg-BG"/>
    </w:rPr>
  </w:style>
  <w:style w:type="character" w:customStyle="1" w:styleId="BodyTextChar">
    <w:name w:val="Body Text Char"/>
    <w:basedOn w:val="DefaultParagraphFont"/>
    <w:link w:val="BodyText"/>
    <w:rsid w:val="006A23A3"/>
    <w:rPr>
      <w:rFonts w:ascii="Arial" w:eastAsia="Times New Roman" w:hAnsi="Arial" w:cs="Times New Roman"/>
      <w:b/>
      <w:kern w:val="0"/>
      <w:szCs w:val="20"/>
      <w14:ligatures w14:val="none"/>
    </w:rPr>
  </w:style>
  <w:style w:type="paragraph" w:customStyle="1" w:styleId="tent01">
    <w:name w:val="tent01"/>
    <w:basedOn w:val="Normal"/>
    <w:rsid w:val="006A23A3"/>
    <w:pPr>
      <w:tabs>
        <w:tab w:val="left" w:pos="1200"/>
        <w:tab w:val="left" w:pos="1500"/>
        <w:tab w:val="left" w:pos="1800"/>
      </w:tabs>
      <w:spacing w:before="40"/>
      <w:ind w:left="1200" w:hanging="720"/>
      <w:jc w:val="both"/>
    </w:pPr>
    <w:rPr>
      <w:rFonts w:ascii="Trebuchet MS" w:eastAsia="Timok" w:hAnsi="Trebuchet MS"/>
      <w:snapToGrid w:val="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785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58"/>
    <w:rPr>
      <w:rFonts w:ascii="Hebar" w:eastAsia="Times New Roman" w:hAnsi="Hebar" w:cs="Times New Roman"/>
      <w:kern w:val="0"/>
      <w:szCs w:val="20"/>
      <w:lang w:val="en-GB"/>
      <w14:ligatures w14:val="none"/>
    </w:rPr>
  </w:style>
  <w:style w:type="paragraph" w:styleId="Footer">
    <w:name w:val="footer"/>
    <w:basedOn w:val="Normal"/>
    <w:link w:val="FooterChar"/>
    <w:unhideWhenUsed/>
    <w:rsid w:val="00EA785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EA7858"/>
    <w:rPr>
      <w:rFonts w:ascii="Hebar" w:eastAsia="Times New Roman" w:hAnsi="Hebar" w:cs="Times New Roman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E23CB-4AAE-465D-909B-76BCF3BA3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Стоянчева</dc:creator>
  <cp:keywords/>
  <dc:description/>
  <cp:lastModifiedBy>Боряна Койчева</cp:lastModifiedBy>
  <cp:revision>2</cp:revision>
  <dcterms:created xsi:type="dcterms:W3CDTF">2026-01-05T13:25:00Z</dcterms:created>
  <dcterms:modified xsi:type="dcterms:W3CDTF">2026-01-05T13:25:00Z</dcterms:modified>
</cp:coreProperties>
</file>