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DE" w:rsidRDefault="00B218DE" w:rsidP="00B218DE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B218DE" w:rsidRDefault="00B218DE" w:rsidP="00B218DE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Senior Software Engineer – React C# (.NET) Azure/AWS 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218DE" w:rsidTr="000168C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218DE" w:rsidRDefault="00CF6798" w:rsidP="000168C9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Wellington, Nevada, United States | +1 (786) 949-7561| williamjdev@outlook.com | linkedin.com/in/william-jackson-40036a3ba</w:t>
            </w:r>
            <w:bookmarkStart w:id="0" w:name="_GoBack"/>
            <w:bookmarkEnd w:id="0"/>
          </w:p>
        </w:tc>
      </w:tr>
    </w:tbl>
    <w:p w:rsidR="00B218DE" w:rsidRPr="009E009E" w:rsidRDefault="00B218DE" w:rsidP="00B218DE">
      <w:pPr>
        <w:pBdr>
          <w:bottom w:val="single" w:sz="6" w:space="0" w:color="B91C1C"/>
        </w:pBdr>
        <w:spacing w:before="120" w:after="80"/>
        <w:rPr>
          <w:sz w:val="24"/>
        </w:rPr>
      </w:pPr>
      <w:r w:rsidRPr="009E009E">
        <w:rPr>
          <w:b/>
          <w:bCs/>
          <w:color w:val="111111"/>
          <w:sz w:val="24"/>
          <w:szCs w:val="21"/>
        </w:rPr>
        <w:t>PROFESSIONAL SUMMARY</w:t>
      </w:r>
    </w:p>
    <w:p w:rsidR="00B218DE" w:rsidRPr="009E009E" w:rsidRDefault="009E009E" w:rsidP="00B218DE">
      <w:pPr>
        <w:pStyle w:val="NormalWeb"/>
        <w:spacing w:before="0" w:beforeAutospacing="0" w:after="0" w:afterAutospacing="0"/>
        <w:jc w:val="both"/>
        <w:rPr>
          <w:sz w:val="16"/>
        </w:rPr>
      </w:pPr>
      <w:r w:rsidRPr="009E009E">
        <w:rPr>
          <w:sz w:val="22"/>
        </w:rPr>
        <w:t xml:space="preserve">Senior Software Engineer with ~10 years of experience building </w:t>
      </w:r>
      <w:proofErr w:type="spellStart"/>
      <w:r w:rsidRPr="009E009E">
        <w:rPr>
          <w:rStyle w:val="Strong"/>
          <w:sz w:val="22"/>
        </w:rPr>
        <w:t>SaaS</w:t>
      </w:r>
      <w:proofErr w:type="spellEnd"/>
      <w:r w:rsidRPr="009E009E">
        <w:rPr>
          <w:sz w:val="22"/>
        </w:rPr>
        <w:t xml:space="preserve">, </w:t>
      </w:r>
      <w:proofErr w:type="spellStart"/>
      <w:r w:rsidRPr="009E009E">
        <w:rPr>
          <w:rStyle w:val="Strong"/>
          <w:sz w:val="22"/>
        </w:rPr>
        <w:t>fintech</w:t>
      </w:r>
      <w:proofErr w:type="spellEnd"/>
      <w:r w:rsidRPr="009E009E">
        <w:rPr>
          <w:rStyle w:val="Strong"/>
          <w:sz w:val="22"/>
        </w:rPr>
        <w:t>-oriented</w:t>
      </w:r>
      <w:r w:rsidRPr="009E009E">
        <w:rPr>
          <w:sz w:val="22"/>
        </w:rPr>
        <w:t xml:space="preserve">, and operational workflow platforms with </w:t>
      </w:r>
      <w:r w:rsidRPr="009E009E">
        <w:rPr>
          <w:rStyle w:val="Strong"/>
          <w:sz w:val="22"/>
        </w:rPr>
        <w:t>React 16–18</w:t>
      </w:r>
      <w:r w:rsidRPr="009E009E">
        <w:rPr>
          <w:sz w:val="22"/>
        </w:rPr>
        <w:t xml:space="preserve">, </w:t>
      </w:r>
      <w:proofErr w:type="spellStart"/>
      <w:r w:rsidRPr="009E009E">
        <w:rPr>
          <w:rStyle w:val="Strong"/>
          <w:sz w:val="22"/>
        </w:rPr>
        <w:t>TypeScript</w:t>
      </w:r>
      <w:proofErr w:type="spellEnd"/>
      <w:r w:rsidRPr="009E009E">
        <w:rPr>
          <w:rStyle w:val="Strong"/>
          <w:sz w:val="22"/>
        </w:rPr>
        <w:t xml:space="preserve"> 4–5</w:t>
      </w:r>
      <w:r w:rsidRPr="009E009E">
        <w:rPr>
          <w:sz w:val="22"/>
        </w:rPr>
        <w:t xml:space="preserve">, and </w:t>
      </w:r>
      <w:r w:rsidRPr="009E009E">
        <w:rPr>
          <w:rStyle w:val="Strong"/>
          <w:sz w:val="22"/>
        </w:rPr>
        <w:t>C# / .NET / ASP.NET Core 3.1–8</w:t>
      </w:r>
      <w:r w:rsidRPr="009E009E">
        <w:rPr>
          <w:sz w:val="22"/>
        </w:rPr>
        <w:t xml:space="preserve"> across cloud-native environments. Strong track record delivering </w:t>
      </w:r>
      <w:r w:rsidRPr="009E009E">
        <w:rPr>
          <w:rStyle w:val="Strong"/>
          <w:sz w:val="22"/>
        </w:rPr>
        <w:t>API-first architectures</w:t>
      </w:r>
      <w:r w:rsidRPr="009E009E">
        <w:rPr>
          <w:sz w:val="22"/>
        </w:rPr>
        <w:t xml:space="preserve">, </w:t>
      </w:r>
      <w:r w:rsidRPr="009E009E">
        <w:rPr>
          <w:rStyle w:val="Strong"/>
          <w:sz w:val="22"/>
        </w:rPr>
        <w:t>BFF gateways</w:t>
      </w:r>
      <w:r w:rsidRPr="009E009E">
        <w:rPr>
          <w:sz w:val="22"/>
        </w:rPr>
        <w:t xml:space="preserve">, and resilient event-driven services that stay stable under retries, failures, and high concurrency. </w:t>
      </w:r>
      <w:proofErr w:type="gramStart"/>
      <w:r w:rsidRPr="009E009E">
        <w:rPr>
          <w:sz w:val="22"/>
        </w:rPr>
        <w:t xml:space="preserve">Experienced modernizing legacy </w:t>
      </w:r>
      <w:r w:rsidRPr="009E009E">
        <w:rPr>
          <w:rStyle w:val="Strong"/>
          <w:sz w:val="22"/>
        </w:rPr>
        <w:t>.NET Framework 4.6–4.8</w:t>
      </w:r>
      <w:r w:rsidRPr="009E009E">
        <w:rPr>
          <w:sz w:val="22"/>
        </w:rPr>
        <w:t xml:space="preserve"> systems into modern LTS platforms, improving reliability, </w:t>
      </w:r>
      <w:proofErr w:type="spellStart"/>
      <w:r w:rsidRPr="009E009E">
        <w:rPr>
          <w:sz w:val="22"/>
        </w:rPr>
        <w:t>observability</w:t>
      </w:r>
      <w:proofErr w:type="spellEnd"/>
      <w:r w:rsidRPr="009E009E">
        <w:rPr>
          <w:sz w:val="22"/>
        </w:rPr>
        <w:t xml:space="preserve">, and release confidence through structured telemetry, </w:t>
      </w:r>
      <w:proofErr w:type="spellStart"/>
      <w:r w:rsidRPr="009E009E">
        <w:rPr>
          <w:sz w:val="22"/>
        </w:rPr>
        <w:t>idempotency</w:t>
      </w:r>
      <w:proofErr w:type="spellEnd"/>
      <w:r w:rsidRPr="009E009E">
        <w:rPr>
          <w:sz w:val="22"/>
        </w:rPr>
        <w:t>, and performance tuning.</w:t>
      </w:r>
      <w:proofErr w:type="gramEnd"/>
      <w:r w:rsidRPr="009E009E">
        <w:rPr>
          <w:sz w:val="22"/>
        </w:rPr>
        <w:t xml:space="preserve"> </w:t>
      </w:r>
      <w:proofErr w:type="gramStart"/>
      <w:r w:rsidRPr="009E009E">
        <w:rPr>
          <w:sz w:val="22"/>
        </w:rPr>
        <w:t>Known for solving production defects, hardening security-sensitive workflows, and shipping maintainable systems for high-availability business applications.</w:t>
      </w:r>
      <w:proofErr w:type="gramEnd"/>
    </w:p>
    <w:p w:rsidR="00B218DE" w:rsidRPr="009E009E" w:rsidRDefault="00B218DE" w:rsidP="00B218DE">
      <w:pPr>
        <w:pBdr>
          <w:bottom w:val="single" w:sz="6" w:space="0" w:color="B91C1C"/>
        </w:pBdr>
        <w:spacing w:before="120" w:after="80"/>
        <w:rPr>
          <w:sz w:val="24"/>
        </w:rPr>
      </w:pPr>
      <w:r w:rsidRPr="009E009E">
        <w:rPr>
          <w:b/>
          <w:bCs/>
          <w:color w:val="111111"/>
          <w:sz w:val="24"/>
          <w:szCs w:val="21"/>
        </w:rPr>
        <w:t>SKILLS</w:t>
      </w:r>
    </w:p>
    <w:p w:rsidR="00B218DE" w:rsidRPr="009E009E" w:rsidRDefault="00B218DE" w:rsidP="009E009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2"/>
          <w:szCs w:val="22"/>
        </w:rPr>
      </w:pPr>
      <w:r w:rsidRPr="009E009E">
        <w:rPr>
          <w:rStyle w:val="Strong"/>
          <w:sz w:val="22"/>
          <w:szCs w:val="22"/>
        </w:rPr>
        <w:t>Frontend</w:t>
      </w:r>
      <w:r w:rsidRPr="009E009E">
        <w:rPr>
          <w:sz w:val="22"/>
          <w:szCs w:val="22"/>
        </w:rPr>
        <w:t xml:space="preserve"> — </w:t>
      </w:r>
      <w:r w:rsidR="009E009E" w:rsidRPr="009E009E">
        <w:rPr>
          <w:rStyle w:val="Strong"/>
          <w:sz w:val="22"/>
          <w:szCs w:val="22"/>
        </w:rPr>
        <w:t>React 16–18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Next.js 12–14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TypeScript</w:t>
      </w:r>
      <w:proofErr w:type="spellEnd"/>
      <w:r w:rsidR="009E009E" w:rsidRPr="009E009E">
        <w:rPr>
          <w:rStyle w:val="Strong"/>
          <w:sz w:val="22"/>
          <w:szCs w:val="22"/>
        </w:rPr>
        <w:t xml:space="preserve"> 4–5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Redux</w:t>
      </w:r>
      <w:proofErr w:type="spellEnd"/>
      <w:r w:rsidR="009E009E" w:rsidRPr="009E009E">
        <w:rPr>
          <w:rStyle w:val="Strong"/>
          <w:sz w:val="22"/>
          <w:szCs w:val="22"/>
        </w:rPr>
        <w:t xml:space="preserve"> Toolkit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React Query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React Native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HTML5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CSS3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Tailwind CSS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Bootstrap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Webpack</w:t>
      </w:r>
      <w:proofErr w:type="spellEnd"/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Vite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Storybook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WCAG / ARIA</w:t>
      </w:r>
      <w:r w:rsidR="009E009E" w:rsidRPr="009E009E">
        <w:rPr>
          <w:sz w:val="22"/>
          <w:szCs w:val="22"/>
        </w:rPr>
        <w:t xml:space="preserve">, SSR / ISR patterns, micro-frontend integration, bundle optimization, code-splitting, </w:t>
      </w:r>
      <w:proofErr w:type="spellStart"/>
      <w:r w:rsidR="009E009E" w:rsidRPr="009E009E">
        <w:rPr>
          <w:sz w:val="22"/>
          <w:szCs w:val="22"/>
        </w:rPr>
        <w:t>memoization</w:t>
      </w:r>
      <w:proofErr w:type="spellEnd"/>
      <w:r w:rsidR="009E009E" w:rsidRPr="009E009E">
        <w:rPr>
          <w:sz w:val="22"/>
          <w:szCs w:val="22"/>
        </w:rPr>
        <w:t>, performance profiling</w:t>
      </w:r>
    </w:p>
    <w:p w:rsidR="00B218DE" w:rsidRPr="009E009E" w:rsidRDefault="00B218DE" w:rsidP="009E009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2"/>
          <w:szCs w:val="22"/>
        </w:rPr>
      </w:pPr>
      <w:r w:rsidRPr="009E009E">
        <w:rPr>
          <w:rStyle w:val="Strong"/>
          <w:sz w:val="22"/>
          <w:szCs w:val="22"/>
        </w:rPr>
        <w:t>Backend &amp; APIs</w:t>
      </w:r>
      <w:r w:rsidRPr="009E009E">
        <w:rPr>
          <w:sz w:val="22"/>
          <w:szCs w:val="22"/>
        </w:rPr>
        <w:t xml:space="preserve"> — </w:t>
      </w:r>
      <w:r w:rsidR="009E009E" w:rsidRPr="009E009E">
        <w:rPr>
          <w:rStyle w:val="Strong"/>
          <w:sz w:val="22"/>
          <w:szCs w:val="22"/>
        </w:rPr>
        <w:t>C#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.NET Framework 4.6–4.8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.NET / ASP.NET Core 3.1–8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ASP.NET MVC 5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ASP.NET Web API 2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REST APIs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GraphQL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minimal APIs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microservices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background workers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Hosted Services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WebSockets</w:t>
      </w:r>
      <w:proofErr w:type="spellEnd"/>
      <w:r w:rsidR="009E009E" w:rsidRPr="009E009E">
        <w:rPr>
          <w:sz w:val="22"/>
          <w:szCs w:val="22"/>
        </w:rPr>
        <w:t xml:space="preserve">, API versioning, deprecation strategy, rate limiting, </w:t>
      </w:r>
      <w:proofErr w:type="spellStart"/>
      <w:r w:rsidR="009E009E" w:rsidRPr="009E009E">
        <w:rPr>
          <w:sz w:val="22"/>
          <w:szCs w:val="22"/>
        </w:rPr>
        <w:t>idempotency</w:t>
      </w:r>
      <w:proofErr w:type="spellEnd"/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sz w:val="22"/>
          <w:szCs w:val="22"/>
        </w:rPr>
        <w:t>deduplication</w:t>
      </w:r>
      <w:proofErr w:type="spellEnd"/>
      <w:r w:rsidR="009E009E" w:rsidRPr="009E009E">
        <w:rPr>
          <w:sz w:val="22"/>
          <w:szCs w:val="22"/>
        </w:rPr>
        <w:t>, secure middleware, validation pipelines, distributed systems</w:t>
      </w:r>
    </w:p>
    <w:p w:rsidR="00B218DE" w:rsidRPr="009E009E" w:rsidRDefault="00B218DE" w:rsidP="009E009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2"/>
          <w:szCs w:val="22"/>
        </w:rPr>
      </w:pPr>
      <w:r w:rsidRPr="009E009E">
        <w:rPr>
          <w:rStyle w:val="Strong"/>
          <w:sz w:val="22"/>
          <w:szCs w:val="22"/>
        </w:rPr>
        <w:t>Data, Messaging &amp; Search</w:t>
      </w:r>
      <w:r w:rsidRPr="009E009E">
        <w:rPr>
          <w:sz w:val="22"/>
          <w:szCs w:val="22"/>
        </w:rPr>
        <w:t xml:space="preserve"> — </w:t>
      </w:r>
      <w:proofErr w:type="spellStart"/>
      <w:r w:rsidR="009E009E" w:rsidRPr="009E009E">
        <w:rPr>
          <w:rStyle w:val="Strong"/>
          <w:sz w:val="22"/>
          <w:szCs w:val="22"/>
        </w:rPr>
        <w:t>PostgreSQL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MySQL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SQL Server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Redis</w:t>
      </w:r>
      <w:proofErr w:type="spellEnd"/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MongoDB</w:t>
      </w:r>
      <w:proofErr w:type="spellEnd"/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DynamoDB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AWS SQS/SNS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Kafka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RabbitMQ</w:t>
      </w:r>
      <w:proofErr w:type="spellEnd"/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Elasticsearch</w:t>
      </w:r>
      <w:proofErr w:type="spellEnd"/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OpenSearch</w:t>
      </w:r>
      <w:r w:rsidR="009E009E" w:rsidRPr="009E009E">
        <w:rPr>
          <w:sz w:val="22"/>
          <w:szCs w:val="22"/>
        </w:rPr>
        <w:t xml:space="preserve">, </w:t>
      </w:r>
      <w:r w:rsidR="009E009E" w:rsidRPr="009E009E">
        <w:rPr>
          <w:rStyle w:val="Strong"/>
          <w:sz w:val="22"/>
          <w:szCs w:val="22"/>
        </w:rPr>
        <w:t>Redshift</w:t>
      </w:r>
      <w:r w:rsidR="009E009E" w:rsidRPr="009E009E">
        <w:rPr>
          <w:sz w:val="22"/>
          <w:szCs w:val="22"/>
        </w:rPr>
        <w:t xml:space="preserve">, </w:t>
      </w:r>
      <w:proofErr w:type="spellStart"/>
      <w:r w:rsidR="009E009E" w:rsidRPr="009E009E">
        <w:rPr>
          <w:rStyle w:val="Strong"/>
          <w:sz w:val="22"/>
          <w:szCs w:val="22"/>
        </w:rPr>
        <w:t>BigQuery</w:t>
      </w:r>
      <w:proofErr w:type="spellEnd"/>
      <w:r w:rsidR="009E009E" w:rsidRPr="009E009E">
        <w:rPr>
          <w:sz w:val="22"/>
          <w:szCs w:val="22"/>
        </w:rPr>
        <w:t>, indexing strategy, execution-plan tuning, transaction handling, cache key/TTL design, search indexing, schema validation</w:t>
      </w:r>
    </w:p>
    <w:p w:rsidR="00B218DE" w:rsidRPr="009E009E" w:rsidRDefault="00B218DE" w:rsidP="009E009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2"/>
          <w:szCs w:val="22"/>
        </w:rPr>
      </w:pPr>
      <w:r w:rsidRPr="009E009E">
        <w:rPr>
          <w:rStyle w:val="Strong"/>
          <w:sz w:val="22"/>
          <w:szCs w:val="22"/>
        </w:rPr>
        <w:t xml:space="preserve">Cloud &amp; </w:t>
      </w:r>
      <w:proofErr w:type="spellStart"/>
      <w:r w:rsidRPr="009E009E">
        <w:rPr>
          <w:rStyle w:val="Strong"/>
          <w:sz w:val="22"/>
          <w:szCs w:val="22"/>
        </w:rPr>
        <w:t>DevOps</w:t>
      </w:r>
      <w:proofErr w:type="spellEnd"/>
      <w:r w:rsidRPr="009E009E">
        <w:rPr>
          <w:sz w:val="22"/>
          <w:szCs w:val="22"/>
        </w:rPr>
        <w:t xml:space="preserve"> — </w:t>
      </w:r>
      <w:r w:rsidRPr="009E009E">
        <w:rPr>
          <w:rStyle w:val="Strong"/>
          <w:sz w:val="22"/>
          <w:szCs w:val="22"/>
        </w:rPr>
        <w:t>AWS</w:t>
      </w:r>
      <w:r w:rsidRPr="009E009E">
        <w:rPr>
          <w:sz w:val="22"/>
          <w:szCs w:val="22"/>
        </w:rPr>
        <w:t xml:space="preserve"> (primary): </w:t>
      </w:r>
      <w:r w:rsidRPr="009E009E">
        <w:rPr>
          <w:rStyle w:val="Strong"/>
          <w:sz w:val="22"/>
          <w:szCs w:val="22"/>
        </w:rPr>
        <w:t>EKS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ECS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EC2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Lambda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API Gateway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S3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CloudFront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RDS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DynamoDB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ElastiCache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EventBridge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Step Functions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IAM</w:t>
      </w:r>
      <w:r w:rsidRPr="009E009E">
        <w:rPr>
          <w:sz w:val="22"/>
          <w:szCs w:val="22"/>
        </w:rPr>
        <w:t xml:space="preserve"> • Azure: </w:t>
      </w:r>
      <w:r w:rsidRPr="009E009E">
        <w:rPr>
          <w:rStyle w:val="Strong"/>
          <w:sz w:val="22"/>
          <w:szCs w:val="22"/>
        </w:rPr>
        <w:t>AKS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App Service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Azure SQL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Service Bus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Key Vault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Application Insights</w:t>
      </w:r>
      <w:r w:rsidRPr="009E009E">
        <w:rPr>
          <w:sz w:val="22"/>
          <w:szCs w:val="22"/>
        </w:rPr>
        <w:t xml:space="preserve"> • GCP: </w:t>
      </w:r>
      <w:r w:rsidRPr="009E009E">
        <w:rPr>
          <w:rStyle w:val="Strong"/>
          <w:sz w:val="22"/>
          <w:szCs w:val="22"/>
        </w:rPr>
        <w:t>GKE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Cloud Run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Pub/Sub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Cloud Storage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BigQuery</w:t>
      </w:r>
      <w:proofErr w:type="spellEnd"/>
      <w:r w:rsidRPr="009E009E">
        <w:rPr>
          <w:sz w:val="22"/>
          <w:szCs w:val="22"/>
        </w:rPr>
        <w:t xml:space="preserve"> • </w:t>
      </w:r>
      <w:proofErr w:type="spellStart"/>
      <w:r w:rsidRPr="009E009E">
        <w:rPr>
          <w:rStyle w:val="Strong"/>
          <w:sz w:val="22"/>
          <w:szCs w:val="22"/>
        </w:rPr>
        <w:t>Docker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Kubernetes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Helm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Argo CD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GitOps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Terraform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CloudFormation</w:t>
      </w:r>
      <w:proofErr w:type="spellEnd"/>
      <w:r w:rsidRPr="009E009E">
        <w:rPr>
          <w:sz w:val="22"/>
          <w:szCs w:val="22"/>
        </w:rPr>
        <w:t xml:space="preserve">, CI/CD: </w:t>
      </w:r>
      <w:proofErr w:type="spellStart"/>
      <w:r w:rsidRPr="009E009E">
        <w:rPr>
          <w:rStyle w:val="Strong"/>
          <w:sz w:val="22"/>
          <w:szCs w:val="22"/>
        </w:rPr>
        <w:t>GitHub</w:t>
      </w:r>
      <w:proofErr w:type="spellEnd"/>
      <w:r w:rsidRPr="009E009E">
        <w:rPr>
          <w:rStyle w:val="Strong"/>
          <w:sz w:val="22"/>
          <w:szCs w:val="22"/>
        </w:rPr>
        <w:t xml:space="preserve"> Actions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GitLab</w:t>
      </w:r>
      <w:proofErr w:type="spellEnd"/>
      <w:r w:rsidRPr="009E009E">
        <w:rPr>
          <w:rStyle w:val="Strong"/>
          <w:sz w:val="22"/>
          <w:szCs w:val="22"/>
        </w:rPr>
        <w:t xml:space="preserve"> CI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Jenkins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 xml:space="preserve">Azure </w:t>
      </w:r>
      <w:proofErr w:type="spellStart"/>
      <w:r w:rsidRPr="009E009E">
        <w:rPr>
          <w:rStyle w:val="Strong"/>
          <w:sz w:val="22"/>
          <w:szCs w:val="22"/>
        </w:rPr>
        <w:t>DevOps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CircleCI</w:t>
      </w:r>
      <w:proofErr w:type="spellEnd"/>
      <w:r w:rsidRPr="009E009E">
        <w:rPr>
          <w:sz w:val="22"/>
          <w:szCs w:val="22"/>
        </w:rPr>
        <w:t xml:space="preserve"> • release strategies (blue/green, canary), secrets management</w:t>
      </w:r>
    </w:p>
    <w:p w:rsidR="00B218DE" w:rsidRPr="009E009E" w:rsidRDefault="00B218DE" w:rsidP="009E009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9E009E">
        <w:rPr>
          <w:rStyle w:val="Strong"/>
          <w:sz w:val="22"/>
          <w:szCs w:val="22"/>
        </w:rPr>
        <w:t>Observability</w:t>
      </w:r>
      <w:proofErr w:type="spellEnd"/>
      <w:r w:rsidRPr="009E009E">
        <w:rPr>
          <w:rStyle w:val="Strong"/>
          <w:sz w:val="22"/>
          <w:szCs w:val="22"/>
        </w:rPr>
        <w:t>, Quality &amp; Security</w:t>
      </w:r>
      <w:r w:rsidRPr="009E009E">
        <w:rPr>
          <w:sz w:val="22"/>
          <w:szCs w:val="22"/>
        </w:rPr>
        <w:t xml:space="preserve"> — </w:t>
      </w:r>
      <w:proofErr w:type="spellStart"/>
      <w:r w:rsidRPr="009E009E">
        <w:rPr>
          <w:rStyle w:val="Strong"/>
          <w:sz w:val="22"/>
          <w:szCs w:val="22"/>
        </w:rPr>
        <w:t>OpenTelemetry</w:t>
      </w:r>
      <w:proofErr w:type="spellEnd"/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Datadog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Prometheus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Grafana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ELK/EFK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CloudWatch</w:t>
      </w:r>
      <w:proofErr w:type="spellEnd"/>
      <w:r w:rsidRPr="009E009E">
        <w:rPr>
          <w:sz w:val="22"/>
          <w:szCs w:val="22"/>
        </w:rPr>
        <w:t xml:space="preserve">, structured logging, correlation IDs, SLO/SLI alerting, Testing: </w:t>
      </w:r>
      <w:proofErr w:type="spellStart"/>
      <w:r w:rsidRPr="009E009E">
        <w:rPr>
          <w:rStyle w:val="Strong"/>
          <w:sz w:val="22"/>
          <w:szCs w:val="22"/>
        </w:rPr>
        <w:t>xUnit</w:t>
      </w:r>
      <w:proofErr w:type="spellEnd"/>
      <w:r w:rsidRPr="009E009E">
        <w:rPr>
          <w:rStyle w:val="Strong"/>
          <w:sz w:val="22"/>
          <w:szCs w:val="22"/>
        </w:rPr>
        <w:t>/</w:t>
      </w:r>
      <w:proofErr w:type="spellStart"/>
      <w:r w:rsidRPr="009E009E">
        <w:rPr>
          <w:rStyle w:val="Strong"/>
          <w:sz w:val="22"/>
          <w:szCs w:val="22"/>
        </w:rPr>
        <w:t>NUnit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Jest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React Testing Library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Cypress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Playwright</w:t>
      </w:r>
      <w:r w:rsidRPr="009E009E">
        <w:rPr>
          <w:sz w:val="22"/>
          <w:szCs w:val="22"/>
        </w:rPr>
        <w:t xml:space="preserve">, API contract tests (Pact-style), Security: </w:t>
      </w:r>
      <w:r w:rsidRPr="009E009E">
        <w:rPr>
          <w:rStyle w:val="Strong"/>
          <w:sz w:val="22"/>
          <w:szCs w:val="22"/>
        </w:rPr>
        <w:t>OAuth2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OpenID</w:t>
      </w:r>
      <w:proofErr w:type="spellEnd"/>
      <w:r w:rsidRPr="009E009E">
        <w:rPr>
          <w:rStyle w:val="Strong"/>
          <w:sz w:val="22"/>
          <w:szCs w:val="22"/>
        </w:rPr>
        <w:t xml:space="preserve"> Connect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JWT</w:t>
      </w:r>
      <w:r w:rsidRPr="009E009E">
        <w:rPr>
          <w:sz w:val="22"/>
          <w:szCs w:val="22"/>
        </w:rPr>
        <w:t xml:space="preserve">, </w:t>
      </w:r>
      <w:proofErr w:type="spellStart"/>
      <w:r w:rsidRPr="009E009E">
        <w:rPr>
          <w:rStyle w:val="Strong"/>
          <w:sz w:val="22"/>
          <w:szCs w:val="22"/>
        </w:rPr>
        <w:t>Okta</w:t>
      </w:r>
      <w:proofErr w:type="spellEnd"/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>Auth0</w:t>
      </w:r>
      <w:r w:rsidRPr="009E009E">
        <w:rPr>
          <w:sz w:val="22"/>
          <w:szCs w:val="22"/>
        </w:rPr>
        <w:t xml:space="preserve">, </w:t>
      </w:r>
      <w:r w:rsidRPr="009E009E">
        <w:rPr>
          <w:rStyle w:val="Strong"/>
          <w:sz w:val="22"/>
          <w:szCs w:val="22"/>
        </w:rPr>
        <w:t xml:space="preserve">AWS </w:t>
      </w:r>
      <w:proofErr w:type="spellStart"/>
      <w:r w:rsidRPr="009E009E">
        <w:rPr>
          <w:rStyle w:val="Strong"/>
          <w:sz w:val="22"/>
          <w:szCs w:val="22"/>
        </w:rPr>
        <w:t>Cognito</w:t>
      </w:r>
      <w:proofErr w:type="spellEnd"/>
      <w:r w:rsidRPr="009E009E">
        <w:rPr>
          <w:sz w:val="22"/>
          <w:szCs w:val="22"/>
        </w:rPr>
        <w:t xml:space="preserve">, rate limiting, </w:t>
      </w:r>
      <w:r w:rsidRPr="009E009E">
        <w:rPr>
          <w:rStyle w:val="Strong"/>
          <w:sz w:val="22"/>
          <w:szCs w:val="22"/>
        </w:rPr>
        <w:t>RBAC/ABAC</w:t>
      </w:r>
      <w:r w:rsidRPr="009E009E">
        <w:rPr>
          <w:sz w:val="22"/>
          <w:szCs w:val="22"/>
        </w:rPr>
        <w:t>, audit logging, secure storage, threat modeling basics</w:t>
      </w:r>
    </w:p>
    <w:p w:rsidR="00B218DE" w:rsidRPr="009E009E" w:rsidRDefault="00B218DE" w:rsidP="00B218DE">
      <w:pPr>
        <w:pBdr>
          <w:bottom w:val="single" w:sz="6" w:space="0" w:color="B91C1C"/>
        </w:pBdr>
        <w:spacing w:before="120" w:after="80"/>
        <w:rPr>
          <w:sz w:val="24"/>
        </w:rPr>
      </w:pPr>
      <w:r w:rsidRPr="009E009E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218DE" w:rsidRPr="009E009E" w:rsidTr="000168C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9E009E" w:rsidRDefault="00B218DE" w:rsidP="000168C9">
            <w:pPr>
              <w:rPr>
                <w:sz w:val="24"/>
              </w:rPr>
            </w:pPr>
            <w:r w:rsidRPr="009E009E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9E009E" w:rsidRDefault="00B218DE" w:rsidP="000168C9">
            <w:pPr>
              <w:jc w:val="right"/>
              <w:rPr>
                <w:sz w:val="24"/>
              </w:rPr>
            </w:pPr>
            <w:r w:rsidRPr="009E009E">
              <w:rPr>
                <w:rFonts w:ascii="Arial" w:eastAsia="Arial" w:hAnsi="Arial" w:cs="Arial"/>
                <w:color w:val="111111"/>
                <w:szCs w:val="17"/>
              </w:rPr>
              <w:t>February 2021 to December 2025</w:t>
            </w:r>
          </w:p>
        </w:tc>
      </w:tr>
    </w:tbl>
    <w:p w:rsidR="00B218DE" w:rsidRPr="009E009E" w:rsidRDefault="00B218DE" w:rsidP="00B218DE">
      <w:pPr>
        <w:rPr>
          <w:sz w:val="24"/>
        </w:rPr>
      </w:pPr>
      <w:proofErr w:type="spellStart"/>
      <w:r w:rsidRPr="009E009E">
        <w:rPr>
          <w:rFonts w:ascii="Arial" w:eastAsia="Arial" w:hAnsi="Arial" w:cs="Arial"/>
          <w:b/>
          <w:bCs/>
          <w:color w:val="111111"/>
          <w:sz w:val="22"/>
          <w:szCs w:val="18"/>
        </w:rPr>
        <w:t>Viaro</w:t>
      </w:r>
      <w:proofErr w:type="spellEnd"/>
      <w:r w:rsidRPr="009E009E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Networks Inc. - Delaware, United States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Architected a large-scale </w:t>
      </w:r>
      <w:r w:rsidRPr="009E009E">
        <w:rPr>
          <w:rStyle w:val="Strong"/>
          <w:sz w:val="22"/>
        </w:rPr>
        <w:t>React 17–18</w:t>
      </w:r>
      <w:r w:rsidRPr="009E009E">
        <w:rPr>
          <w:sz w:val="22"/>
        </w:rPr>
        <w:t xml:space="preserve"> and </w:t>
      </w:r>
      <w:proofErr w:type="spellStart"/>
      <w:r w:rsidRPr="009E009E">
        <w:rPr>
          <w:rStyle w:val="Strong"/>
          <w:sz w:val="22"/>
        </w:rPr>
        <w:t>TypeScript</w:t>
      </w:r>
      <w:proofErr w:type="spellEnd"/>
      <w:r w:rsidRPr="009E009E">
        <w:rPr>
          <w:rStyle w:val="Strong"/>
          <w:sz w:val="22"/>
        </w:rPr>
        <w:t xml:space="preserve"> 4–5</w:t>
      </w:r>
      <w:r w:rsidRPr="009E009E">
        <w:rPr>
          <w:sz w:val="22"/>
        </w:rPr>
        <w:t xml:space="preserve"> frontend refresh for a </w:t>
      </w:r>
      <w:proofErr w:type="spellStart"/>
      <w:r w:rsidRPr="009E009E">
        <w:rPr>
          <w:sz w:val="22"/>
        </w:rPr>
        <w:t>SaaS</w:t>
      </w:r>
      <w:proofErr w:type="spellEnd"/>
      <w:r w:rsidRPr="009E009E">
        <w:rPr>
          <w:sz w:val="22"/>
        </w:rPr>
        <w:t xml:space="preserve"> operations platform, separating container logic from presentational components and reducing UI regression defects by </w:t>
      </w:r>
      <w:r w:rsidRPr="009E009E">
        <w:rPr>
          <w:rStyle w:val="Strong"/>
          <w:sz w:val="22"/>
        </w:rPr>
        <w:t>38%</w:t>
      </w:r>
      <w:r w:rsidRPr="009E009E">
        <w:rPr>
          <w:sz w:val="22"/>
        </w:rPr>
        <w:t xml:space="preserve"> through stricter state isolation and reusable rendering contracts.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Designed a </w:t>
      </w:r>
      <w:r w:rsidRPr="009E009E">
        <w:rPr>
          <w:rStyle w:val="Strong"/>
          <w:sz w:val="22"/>
        </w:rPr>
        <w:t>.NET / ASP.NET Core 6–8</w:t>
      </w:r>
      <w:r w:rsidRPr="009E009E">
        <w:rPr>
          <w:sz w:val="22"/>
        </w:rPr>
        <w:t xml:space="preserve"> BFF gateway that normalized payload shapes, pagination rules, and error semantics, which protected frontend screens from upstream contract drift and made release coordination substantially easier across distributed teams.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Resolved a high-impact production defect where locale-sensitive number parsing corrupted settlement totals in edge markets, fixing the issue with invariant serialization rules, canonical decimal handling, and targeted regression tests around money and </w:t>
      </w:r>
      <w:proofErr w:type="spellStart"/>
      <w:r w:rsidRPr="009E009E">
        <w:rPr>
          <w:sz w:val="22"/>
        </w:rPr>
        <w:t>timezone</w:t>
      </w:r>
      <w:proofErr w:type="spellEnd"/>
      <w:r w:rsidRPr="009E009E">
        <w:rPr>
          <w:sz w:val="22"/>
        </w:rPr>
        <w:t xml:space="preserve"> conversions.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Eliminated duplicate-write incidents caused by rapid user retries and event replays by implementing </w:t>
      </w:r>
      <w:proofErr w:type="spellStart"/>
      <w:r w:rsidRPr="009E009E">
        <w:rPr>
          <w:rStyle w:val="Strong"/>
          <w:sz w:val="22"/>
        </w:rPr>
        <w:t>idempotency</w:t>
      </w:r>
      <w:proofErr w:type="spellEnd"/>
      <w:r w:rsidRPr="009E009E">
        <w:rPr>
          <w:rStyle w:val="Strong"/>
          <w:sz w:val="22"/>
        </w:rPr>
        <w:t xml:space="preserve"> keys</w:t>
      </w:r>
      <w:r w:rsidRPr="009E009E">
        <w:rPr>
          <w:sz w:val="22"/>
        </w:rPr>
        <w:t xml:space="preserve">, </w:t>
      </w:r>
      <w:proofErr w:type="spellStart"/>
      <w:r w:rsidRPr="009E009E">
        <w:rPr>
          <w:sz w:val="22"/>
        </w:rPr>
        <w:t>deduplication</w:t>
      </w:r>
      <w:proofErr w:type="spellEnd"/>
      <w:r w:rsidRPr="009E009E">
        <w:rPr>
          <w:sz w:val="22"/>
        </w:rPr>
        <w:t xml:space="preserve"> checks, and replay-safe consumer logic across API and queue-processing layers, reducing reconciliation noise by </w:t>
      </w:r>
      <w:r w:rsidRPr="009E009E">
        <w:rPr>
          <w:rStyle w:val="Strong"/>
          <w:sz w:val="22"/>
        </w:rPr>
        <w:t>45%</w:t>
      </w:r>
      <w:r w:rsidRPr="009E009E">
        <w:rPr>
          <w:sz w:val="22"/>
        </w:rPr>
        <w:t>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Built durable asynchronous workflows using </w:t>
      </w:r>
      <w:r w:rsidRPr="009E009E">
        <w:rPr>
          <w:rStyle w:val="Strong"/>
          <w:sz w:val="22"/>
        </w:rPr>
        <w:t>AWS SQS/SNS</w:t>
      </w:r>
      <w:r w:rsidRPr="009E009E">
        <w:rPr>
          <w:sz w:val="22"/>
        </w:rPr>
        <w:t xml:space="preserve"> and background workers for long-running financial and reporting tasks, ensuring jobs could recover safely after restarts without partial side effects or inconsistent downstream state.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lastRenderedPageBreak/>
        <w:t xml:space="preserve">Introduced </w:t>
      </w:r>
      <w:r w:rsidRPr="009E009E">
        <w:rPr>
          <w:rStyle w:val="Strong"/>
          <w:sz w:val="22"/>
        </w:rPr>
        <w:t>Kafka</w:t>
      </w:r>
      <w:r w:rsidRPr="009E009E">
        <w:rPr>
          <w:sz w:val="22"/>
        </w:rPr>
        <w:t xml:space="preserve"> fan-out pipelines for operational events and audit propagation, applying deterministic partition keys, retry policies, and DLQ isolation so poison messages were quarantined instead of stalling the broader processing stream.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Led migration of legacy </w:t>
      </w:r>
      <w:r w:rsidRPr="009E009E">
        <w:rPr>
          <w:rStyle w:val="Strong"/>
          <w:sz w:val="22"/>
        </w:rPr>
        <w:t>.NET Framework 4.7/4.8</w:t>
      </w:r>
      <w:r w:rsidRPr="009E009E">
        <w:rPr>
          <w:sz w:val="22"/>
        </w:rPr>
        <w:t xml:space="preserve"> service modules into modern </w:t>
      </w:r>
      <w:r w:rsidRPr="009E009E">
        <w:rPr>
          <w:rStyle w:val="Strong"/>
          <w:sz w:val="22"/>
        </w:rPr>
        <w:t>.NET 6–8</w:t>
      </w:r>
      <w:r w:rsidRPr="009E009E">
        <w:rPr>
          <w:sz w:val="22"/>
        </w:rPr>
        <w:t xml:space="preserve"> services, replacing fragile shared-state patterns and scheduler glue with hosted workers, smaller deployable units, and cleaner dependency boundaries.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Improved p95 API latency by </w:t>
      </w:r>
      <w:r w:rsidRPr="009E009E">
        <w:rPr>
          <w:rStyle w:val="Strong"/>
          <w:sz w:val="22"/>
        </w:rPr>
        <w:t>34%</w:t>
      </w:r>
      <w:r w:rsidRPr="009E009E">
        <w:rPr>
          <w:sz w:val="22"/>
        </w:rPr>
        <w:t xml:space="preserve"> through </w:t>
      </w:r>
      <w:proofErr w:type="spellStart"/>
      <w:r w:rsidRPr="009E009E">
        <w:rPr>
          <w:rStyle w:val="Strong"/>
          <w:sz w:val="22"/>
        </w:rPr>
        <w:t>PostgreSQL</w:t>
      </w:r>
      <w:proofErr w:type="spellEnd"/>
      <w:r w:rsidRPr="009E009E">
        <w:rPr>
          <w:sz w:val="22"/>
        </w:rPr>
        <w:t xml:space="preserve"> query-plan tuning, composite index refinement, and carefully scoped </w:t>
      </w:r>
      <w:proofErr w:type="spellStart"/>
      <w:r w:rsidRPr="009E009E">
        <w:rPr>
          <w:rStyle w:val="Strong"/>
          <w:sz w:val="22"/>
        </w:rPr>
        <w:t>Redis</w:t>
      </w:r>
      <w:proofErr w:type="spellEnd"/>
      <w:r w:rsidRPr="009E009E">
        <w:rPr>
          <w:sz w:val="22"/>
        </w:rPr>
        <w:t xml:space="preserve"> caching, while using explicit invalidation and TTL strategies to protect correctness on read-heavy endpoints.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Strengthened platform security by implementing </w:t>
      </w:r>
      <w:r w:rsidRPr="009E009E">
        <w:rPr>
          <w:rStyle w:val="Strong"/>
          <w:sz w:val="22"/>
        </w:rPr>
        <w:t>OAuth2 / OIDC / JWT</w:t>
      </w:r>
      <w:r w:rsidRPr="009E009E">
        <w:rPr>
          <w:sz w:val="22"/>
        </w:rPr>
        <w:t xml:space="preserve"> flows with consistent authorization middleware, aligning </w:t>
      </w:r>
      <w:r w:rsidRPr="009E009E">
        <w:rPr>
          <w:rStyle w:val="Strong"/>
          <w:sz w:val="22"/>
        </w:rPr>
        <w:t>RBAC / ABAC</w:t>
      </w:r>
      <w:r w:rsidRPr="009E009E">
        <w:rPr>
          <w:sz w:val="22"/>
        </w:rPr>
        <w:t xml:space="preserve"> checks to real operational roles and ensuring audit events reflected both UI actions and backend decisions.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Prevented burst-related throttling failures by adding gateway-level rate limiting, adaptive retry policies, and request shaping controls, which stabilized peak traffic handling and improved error-rate behavior during partner spikes by </w:t>
      </w:r>
      <w:r w:rsidRPr="009E009E">
        <w:rPr>
          <w:rStyle w:val="Strong"/>
          <w:sz w:val="22"/>
        </w:rPr>
        <w:t>30%</w:t>
      </w:r>
      <w:r w:rsidRPr="009E009E">
        <w:rPr>
          <w:sz w:val="22"/>
        </w:rPr>
        <w:t>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2"/>
        </w:rPr>
      </w:pPr>
      <w:r w:rsidRPr="009E009E">
        <w:rPr>
          <w:sz w:val="22"/>
        </w:rPr>
        <w:t xml:space="preserve">Rolled out end-to-end </w:t>
      </w:r>
      <w:proofErr w:type="spellStart"/>
      <w:r w:rsidRPr="009E009E">
        <w:rPr>
          <w:rStyle w:val="Strong"/>
          <w:sz w:val="22"/>
        </w:rPr>
        <w:t>OpenTelemetry</w:t>
      </w:r>
      <w:proofErr w:type="spellEnd"/>
      <w:r w:rsidRPr="009E009E">
        <w:rPr>
          <w:sz w:val="22"/>
        </w:rPr>
        <w:t xml:space="preserve"> instrumentation from browser interactions through </w:t>
      </w:r>
      <w:r w:rsidRPr="009E009E">
        <w:rPr>
          <w:rStyle w:val="Strong"/>
          <w:sz w:val="22"/>
        </w:rPr>
        <w:t>ASP.NET Core</w:t>
      </w:r>
      <w:r w:rsidRPr="009E009E">
        <w:rPr>
          <w:sz w:val="22"/>
        </w:rPr>
        <w:t>, queue consumers, and storage boundaries, making incident triage materially faster through trace correlation, metric baselines, and linked logs.</w:t>
      </w:r>
    </w:p>
    <w:p w:rsidR="009E009E" w:rsidRPr="009E009E" w:rsidRDefault="009E009E" w:rsidP="009E009E">
      <w:pPr>
        <w:pStyle w:val="NormalWeb"/>
        <w:numPr>
          <w:ilvl w:val="0"/>
          <w:numId w:val="22"/>
        </w:numPr>
        <w:jc w:val="both"/>
        <w:rPr>
          <w:sz w:val="28"/>
        </w:rPr>
      </w:pPr>
      <w:r w:rsidRPr="009E009E">
        <w:rPr>
          <w:sz w:val="22"/>
        </w:rPr>
        <w:t xml:space="preserve">Standardized delivery using </w:t>
      </w:r>
      <w:proofErr w:type="spellStart"/>
      <w:r w:rsidRPr="009E009E">
        <w:rPr>
          <w:rStyle w:val="Strong"/>
          <w:sz w:val="22"/>
        </w:rPr>
        <w:t>Docker</w:t>
      </w:r>
      <w:proofErr w:type="spellEnd"/>
      <w:r w:rsidRPr="009E009E">
        <w:rPr>
          <w:sz w:val="22"/>
        </w:rPr>
        <w:t xml:space="preserve">, </w:t>
      </w:r>
      <w:proofErr w:type="spellStart"/>
      <w:r w:rsidRPr="009E009E">
        <w:rPr>
          <w:rStyle w:val="Strong"/>
          <w:sz w:val="22"/>
        </w:rPr>
        <w:t>Kubernetes</w:t>
      </w:r>
      <w:proofErr w:type="spellEnd"/>
      <w:r w:rsidRPr="009E009E">
        <w:rPr>
          <w:sz w:val="22"/>
        </w:rPr>
        <w:t xml:space="preserve">, </w:t>
      </w:r>
      <w:r w:rsidRPr="009E009E">
        <w:rPr>
          <w:rStyle w:val="Strong"/>
          <w:sz w:val="22"/>
        </w:rPr>
        <w:t>Helm</w:t>
      </w:r>
      <w:r w:rsidRPr="009E009E">
        <w:rPr>
          <w:sz w:val="22"/>
        </w:rPr>
        <w:t xml:space="preserve">, and infrastructure-as-code on </w:t>
      </w:r>
      <w:r w:rsidRPr="009E009E">
        <w:rPr>
          <w:rStyle w:val="Strong"/>
          <w:sz w:val="22"/>
        </w:rPr>
        <w:t>AWS</w:t>
      </w:r>
      <w:r w:rsidRPr="009E009E">
        <w:rPr>
          <w:sz w:val="22"/>
        </w:rPr>
        <w:t xml:space="preserve"> and </w:t>
      </w:r>
      <w:r w:rsidRPr="009E009E">
        <w:rPr>
          <w:rStyle w:val="Strong"/>
          <w:sz w:val="22"/>
        </w:rPr>
        <w:t>Azure</w:t>
      </w:r>
      <w:r w:rsidRPr="009E009E">
        <w:rPr>
          <w:sz w:val="22"/>
        </w:rPr>
        <w:t>, giving teams safer promotion paths, least-privilege deployment patterns, and repeatable environment setup for complex multi-service releases.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218DE" w:rsidRPr="00C447BE" w:rsidTr="000168C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rPr>
                <w:sz w:val="24"/>
              </w:rPr>
            </w:pPr>
            <w:r w:rsidRPr="00C447BE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jc w:val="right"/>
              <w:rPr>
                <w:sz w:val="24"/>
              </w:rPr>
            </w:pPr>
            <w:r w:rsidRPr="00C447BE">
              <w:rPr>
                <w:rFonts w:ascii="Arial" w:eastAsia="Arial" w:hAnsi="Arial" w:cs="Arial"/>
                <w:color w:val="111111"/>
                <w:szCs w:val="17"/>
              </w:rPr>
              <w:t>October 2018 to January 2021</w:t>
            </w:r>
          </w:p>
        </w:tc>
      </w:tr>
    </w:tbl>
    <w:p w:rsidR="00B218DE" w:rsidRPr="00C447BE" w:rsidRDefault="00B218DE" w:rsidP="00B218DE">
      <w:pPr>
        <w:rPr>
          <w:sz w:val="24"/>
        </w:rPr>
      </w:pPr>
      <w:proofErr w:type="spellStart"/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Avantia</w:t>
      </w:r>
      <w:proofErr w:type="spellEnd"/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, Inc. - Ohio, United States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Built </w:t>
      </w:r>
      <w:r w:rsidRPr="00C447BE">
        <w:rPr>
          <w:rStyle w:val="Strong"/>
          <w:sz w:val="22"/>
        </w:rPr>
        <w:t>React 16–17</w:t>
      </w:r>
      <w:r w:rsidRPr="00C447BE">
        <w:rPr>
          <w:sz w:val="22"/>
        </w:rPr>
        <w:t xml:space="preserve"> operational consoles for internal and partner-facing workflows, giving support teams live status visibility and guided remediation paths that reduced manual intervention across common failure scenarios by </w:t>
      </w:r>
      <w:r w:rsidRPr="00C447BE">
        <w:rPr>
          <w:rStyle w:val="Strong"/>
          <w:sz w:val="22"/>
        </w:rPr>
        <w:t>32%</w:t>
      </w:r>
      <w:r w:rsidRPr="00C447BE">
        <w:rPr>
          <w:sz w:val="22"/>
        </w:rPr>
        <w:t>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Implemented </w:t>
      </w:r>
      <w:r w:rsidRPr="00C447BE">
        <w:rPr>
          <w:rStyle w:val="Strong"/>
          <w:sz w:val="22"/>
        </w:rPr>
        <w:t>ASP.NET Core 3.1–5</w:t>
      </w:r>
      <w:r w:rsidRPr="00C447BE">
        <w:rPr>
          <w:sz w:val="22"/>
        </w:rPr>
        <w:t xml:space="preserve"> REST APIs with stable pagination, explicit validation rules, and predictable error taxonomies, allowing frontend teams to build resilient screens without hidden assumptions about backend behavior.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Fixed a costly retry bug where partner-side resubmissions produced duplicate tickets and inconsistent statuses, solving it through </w:t>
      </w:r>
      <w:proofErr w:type="spellStart"/>
      <w:r w:rsidRPr="00C447BE">
        <w:rPr>
          <w:sz w:val="22"/>
        </w:rPr>
        <w:t>idempotency</w:t>
      </w:r>
      <w:proofErr w:type="spellEnd"/>
      <w:r w:rsidRPr="00C447BE">
        <w:rPr>
          <w:sz w:val="22"/>
        </w:rPr>
        <w:t xml:space="preserve"> tokens, audit trails, and conflict-aware handlers that preserved exactly-once business intent.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Migrated blocking synchronous processing into queue-backed background jobs with progress tracking and user-facing status feedback, which removed timeout-heavy interactions from the UI and improved completion reliability by </w:t>
      </w:r>
      <w:r w:rsidRPr="00C447BE">
        <w:rPr>
          <w:rStyle w:val="Strong"/>
          <w:sz w:val="22"/>
        </w:rPr>
        <w:t>40%</w:t>
      </w:r>
      <w:r w:rsidRPr="00C447BE">
        <w:rPr>
          <w:sz w:val="22"/>
        </w:rPr>
        <w:t>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Improved data integrity across </w:t>
      </w:r>
      <w:proofErr w:type="spellStart"/>
      <w:r w:rsidRPr="00C447BE">
        <w:rPr>
          <w:rStyle w:val="Strong"/>
          <w:sz w:val="22"/>
        </w:rPr>
        <w:t>PostgreSQL</w:t>
      </w:r>
      <w:proofErr w:type="spellEnd"/>
      <w:r w:rsidRPr="00C447BE">
        <w:rPr>
          <w:sz w:val="22"/>
        </w:rPr>
        <w:t xml:space="preserve">, </w:t>
      </w:r>
      <w:r w:rsidRPr="00C447BE">
        <w:rPr>
          <w:rStyle w:val="Strong"/>
          <w:sz w:val="22"/>
        </w:rPr>
        <w:t>MySQL</w:t>
      </w:r>
      <w:r w:rsidRPr="00C447BE">
        <w:rPr>
          <w:sz w:val="22"/>
        </w:rPr>
        <w:t xml:space="preserve">, and </w:t>
      </w:r>
      <w:r w:rsidRPr="00C447BE">
        <w:rPr>
          <w:rStyle w:val="Strong"/>
          <w:sz w:val="22"/>
        </w:rPr>
        <w:t>SQL Server</w:t>
      </w:r>
      <w:r w:rsidRPr="00C447BE">
        <w:rPr>
          <w:sz w:val="22"/>
        </w:rPr>
        <w:t xml:space="preserve"> by introducing tighter migration discipline, rollback planning, index cleanup, and verification scripts that caught schema drift before it affected production workloads.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>Added adapter layers around third-party integrations so provider-specific quirks, schema oddities, and temporary outages were isolated within bounded modules rather than leaking instability into the application core.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Hardened authentication and authorization flows using </w:t>
      </w:r>
      <w:r w:rsidRPr="00C447BE">
        <w:rPr>
          <w:rStyle w:val="Strong"/>
          <w:sz w:val="22"/>
        </w:rPr>
        <w:t>JWT</w:t>
      </w:r>
      <w:r w:rsidRPr="00C447BE">
        <w:rPr>
          <w:sz w:val="22"/>
        </w:rPr>
        <w:t>, role-based access checks, and policy-driven endpoint protection, which reduced permission mismatches and made security behavior more consistent across administrative surfaces.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Implemented centralized exception handling and stable error-code mapping so </w:t>
      </w:r>
      <w:proofErr w:type="gramStart"/>
      <w:r w:rsidRPr="00C447BE">
        <w:rPr>
          <w:rStyle w:val="Strong"/>
          <w:sz w:val="22"/>
        </w:rPr>
        <w:t>React</w:t>
      </w:r>
      <w:proofErr w:type="gramEnd"/>
      <w:r w:rsidRPr="00C447BE">
        <w:rPr>
          <w:sz w:val="22"/>
        </w:rPr>
        <w:t xml:space="preserve"> screens could display actionable messages instead of generic failure banners, improving support diagnostics and shortening troubleshooting time for end users.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>Expanded automated test coverage around brittle business rules, integration edges, and failure-prone retry paths, which reduced escaped regressions and increased deployment confidence for high-change operational features.</w:t>
      </w:r>
    </w:p>
    <w:p w:rsidR="00C447BE" w:rsidRPr="00C447BE" w:rsidRDefault="00C447BE" w:rsidP="00C447BE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C447BE">
        <w:rPr>
          <w:sz w:val="22"/>
        </w:rPr>
        <w:t xml:space="preserve">Introduced structured logging, correlation identifiers, and early trace baselines through </w:t>
      </w:r>
      <w:r w:rsidRPr="00C447BE">
        <w:rPr>
          <w:rStyle w:val="Strong"/>
          <w:sz w:val="22"/>
        </w:rPr>
        <w:t>Application Insights</w:t>
      </w:r>
      <w:r w:rsidRPr="00C447BE">
        <w:rPr>
          <w:sz w:val="22"/>
        </w:rPr>
        <w:t xml:space="preserve"> and service-level instrumentation, turning fragmented incident analysis into a more searchable and connected debugging workflow.</w:t>
      </w:r>
    </w:p>
    <w:p w:rsidR="00B218DE" w:rsidRPr="00C447BE" w:rsidRDefault="00C447BE" w:rsidP="00C447BE">
      <w:pPr>
        <w:pStyle w:val="NormalWeb"/>
        <w:numPr>
          <w:ilvl w:val="0"/>
          <w:numId w:val="23"/>
        </w:numPr>
        <w:jc w:val="both"/>
      </w:pPr>
      <w:r w:rsidRPr="00C447BE">
        <w:rPr>
          <w:sz w:val="22"/>
        </w:rPr>
        <w:lastRenderedPageBreak/>
        <w:t xml:space="preserve">Optimized hot endpoints by removing N+1 access patterns, reducing chatty repository calls, and tightening serialization overhead, which improved response times by </w:t>
      </w:r>
      <w:r w:rsidRPr="00C447BE">
        <w:rPr>
          <w:rStyle w:val="Strong"/>
          <w:sz w:val="22"/>
        </w:rPr>
        <w:t>27%</w:t>
      </w:r>
      <w:r w:rsidRPr="00C447BE">
        <w:rPr>
          <w:sz w:val="22"/>
        </w:rPr>
        <w:t xml:space="preserve"> and made peak operational load more predictable.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218DE" w:rsidRPr="00C447BE" w:rsidTr="000168C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rPr>
                <w:sz w:val="24"/>
              </w:rPr>
            </w:pPr>
            <w:r w:rsidRPr="00C447BE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jc w:val="right"/>
              <w:rPr>
                <w:sz w:val="24"/>
              </w:rPr>
            </w:pPr>
            <w:r w:rsidRPr="00C447BE">
              <w:rPr>
                <w:rFonts w:ascii="Arial" w:eastAsia="Arial" w:hAnsi="Arial" w:cs="Arial"/>
                <w:color w:val="111111"/>
                <w:szCs w:val="17"/>
              </w:rPr>
              <w:t>March 2016 to September 2018</w:t>
            </w:r>
          </w:p>
        </w:tc>
      </w:tr>
    </w:tbl>
    <w:p w:rsidR="00B218DE" w:rsidRPr="00C447BE" w:rsidRDefault="00B218DE" w:rsidP="00B218DE">
      <w:pPr>
        <w:rPr>
          <w:sz w:val="24"/>
        </w:rPr>
      </w:pPr>
      <w:proofErr w:type="spellStart"/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ArnAmy</w:t>
      </w:r>
      <w:proofErr w:type="spellEnd"/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, Inc. - Florida, United States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Delivered internal dashboards with </w:t>
      </w:r>
      <w:r w:rsidRPr="00C447BE">
        <w:rPr>
          <w:rStyle w:val="Strong"/>
          <w:sz w:val="22"/>
        </w:rPr>
        <w:t>React 15–16</w:t>
      </w:r>
      <w:r w:rsidRPr="00C447BE">
        <w:rPr>
          <w:sz w:val="22"/>
        </w:rPr>
        <w:t xml:space="preserve"> that replaced spreadsheet-driven workflows, giving operations teams clearer visibility into reconciliation, reporting, and exception queues while improving auditability for day-to-day actions.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Built </w:t>
      </w:r>
      <w:r w:rsidRPr="00C447BE">
        <w:rPr>
          <w:rStyle w:val="Strong"/>
          <w:sz w:val="22"/>
        </w:rPr>
        <w:t>C#</w:t>
      </w:r>
      <w:r w:rsidRPr="00C447BE">
        <w:rPr>
          <w:sz w:val="22"/>
        </w:rPr>
        <w:t xml:space="preserve">, </w:t>
      </w:r>
      <w:r w:rsidRPr="00C447BE">
        <w:rPr>
          <w:rStyle w:val="Strong"/>
          <w:sz w:val="22"/>
        </w:rPr>
        <w:t>ASP.NET Web API 2</w:t>
      </w:r>
      <w:r w:rsidRPr="00C447BE">
        <w:rPr>
          <w:sz w:val="22"/>
        </w:rPr>
        <w:t xml:space="preserve">, and early </w:t>
      </w:r>
      <w:r w:rsidRPr="00C447BE">
        <w:rPr>
          <w:rStyle w:val="Strong"/>
          <w:sz w:val="22"/>
        </w:rPr>
        <w:t>ASP.NET Core</w:t>
      </w:r>
      <w:r w:rsidRPr="00C447BE">
        <w:rPr>
          <w:sz w:val="22"/>
        </w:rPr>
        <w:t xml:space="preserve"> services that unified multiple upstream sources behind cleaner contracts, reducing duplicated business logic and making downstream consumers less sensitive to source variation.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Fixed a severe reconciliation issue caused by partial updates and interrupted job chains, resolving it with stronger transaction boundaries, compensating actions, and state verification checks that reduced data correction work by </w:t>
      </w:r>
      <w:r w:rsidRPr="00C447BE">
        <w:rPr>
          <w:rStyle w:val="Strong"/>
          <w:sz w:val="22"/>
        </w:rPr>
        <w:t>35%</w:t>
      </w:r>
      <w:r w:rsidRPr="00C447BE">
        <w:rPr>
          <w:sz w:val="22"/>
        </w:rPr>
        <w:t>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>Implemented request validation and predictable error envelopes so clients could distinguish user mistakes, transient failures, and data issues more clearly, which lowered “silent failure” support cases and improved operational trust.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>Automated scheduled processing and reporting jobs with retries, exception summaries, and alerting hooks, replacing manual execution patterns with deterministic nightly workflows that stakeholders could depend on during business-critical cycles.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Improved reporting performance through slow-query profiling, targeted indexing, and execution-plan review in </w:t>
      </w:r>
      <w:r w:rsidRPr="00C447BE">
        <w:rPr>
          <w:rStyle w:val="Strong"/>
          <w:sz w:val="22"/>
        </w:rPr>
        <w:t>SQL Server</w:t>
      </w:r>
      <w:r w:rsidRPr="00C447BE">
        <w:rPr>
          <w:sz w:val="22"/>
        </w:rPr>
        <w:t xml:space="preserve"> and </w:t>
      </w:r>
      <w:proofErr w:type="spellStart"/>
      <w:r w:rsidRPr="00C447BE">
        <w:rPr>
          <w:rStyle w:val="Strong"/>
          <w:sz w:val="22"/>
        </w:rPr>
        <w:t>PostgreSQL</w:t>
      </w:r>
      <w:proofErr w:type="spellEnd"/>
      <w:r w:rsidRPr="00C447BE">
        <w:rPr>
          <w:sz w:val="22"/>
        </w:rPr>
        <w:t>, cutting timeout frequency significantly during high-volume reporting windows and monthly close activities.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>Added structured logging and correlation identifiers across API calls, background processes, and persistence operations, making root-cause analysis faster when failures crossed more than one service or data boundary.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Introduced schema validation and quarantine handling for malformed inbound records, preventing poison data from propagating into downstream tables and giving operations </w:t>
      </w:r>
      <w:proofErr w:type="gramStart"/>
      <w:r w:rsidRPr="00C447BE">
        <w:rPr>
          <w:sz w:val="22"/>
        </w:rPr>
        <w:t>teams</w:t>
      </w:r>
      <w:proofErr w:type="gramEnd"/>
      <w:r w:rsidRPr="00C447BE">
        <w:rPr>
          <w:sz w:val="22"/>
        </w:rPr>
        <w:t xml:space="preserve"> safer recovery workflows for bad-source scenarios.</w:t>
      </w:r>
    </w:p>
    <w:p w:rsidR="00C447BE" w:rsidRPr="00C447BE" w:rsidRDefault="00C447BE" w:rsidP="00C447BE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C447BE">
        <w:rPr>
          <w:sz w:val="22"/>
        </w:rPr>
        <w:t xml:space="preserve">Integrated </w:t>
      </w:r>
      <w:proofErr w:type="spellStart"/>
      <w:r w:rsidRPr="00C447BE">
        <w:rPr>
          <w:rStyle w:val="Strong"/>
          <w:sz w:val="22"/>
        </w:rPr>
        <w:t>MongoDB</w:t>
      </w:r>
      <w:proofErr w:type="spellEnd"/>
      <w:r w:rsidRPr="00C447BE">
        <w:rPr>
          <w:sz w:val="22"/>
        </w:rPr>
        <w:t xml:space="preserve"> for flexible document-oriented use cases while keeping relational stores authoritative for transactional paths, enabling the team to support evolving payload structures without sacrificing reporting consistency.</w:t>
      </w:r>
    </w:p>
    <w:p w:rsidR="00C447BE" w:rsidRDefault="00C447BE" w:rsidP="00C447BE">
      <w:pPr>
        <w:pStyle w:val="NormalWeb"/>
        <w:numPr>
          <w:ilvl w:val="0"/>
          <w:numId w:val="24"/>
        </w:numPr>
        <w:jc w:val="both"/>
      </w:pPr>
      <w:r w:rsidRPr="00C447BE">
        <w:rPr>
          <w:sz w:val="22"/>
        </w:rPr>
        <w:t xml:space="preserve">Implemented </w:t>
      </w:r>
      <w:proofErr w:type="spellStart"/>
      <w:r w:rsidRPr="00C447BE">
        <w:rPr>
          <w:rStyle w:val="Strong"/>
          <w:sz w:val="22"/>
        </w:rPr>
        <w:t>Redis</w:t>
      </w:r>
      <w:proofErr w:type="spellEnd"/>
      <w:r w:rsidRPr="00C447BE">
        <w:rPr>
          <w:sz w:val="22"/>
        </w:rPr>
        <w:t xml:space="preserve"> caching and </w:t>
      </w:r>
      <w:proofErr w:type="spellStart"/>
      <w:r w:rsidRPr="00C447BE">
        <w:rPr>
          <w:rStyle w:val="Strong"/>
          <w:sz w:val="22"/>
        </w:rPr>
        <w:t>Elasticsearch</w:t>
      </w:r>
      <w:proofErr w:type="spellEnd"/>
      <w:r w:rsidRPr="00C447BE">
        <w:rPr>
          <w:sz w:val="22"/>
        </w:rPr>
        <w:t xml:space="preserve"> indexing for read-heavy screens and fast filtering, improving dashboard responsiveness by </w:t>
      </w:r>
      <w:r w:rsidRPr="00C447BE">
        <w:rPr>
          <w:rStyle w:val="Strong"/>
          <w:sz w:val="22"/>
        </w:rPr>
        <w:t>28%</w:t>
      </w:r>
      <w:r w:rsidRPr="00C447BE">
        <w:rPr>
          <w:sz w:val="22"/>
        </w:rPr>
        <w:t xml:space="preserve"> while keeping cache invalidation and search synchronization rules explicit and maintainable.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218DE" w:rsidRPr="00C447BE" w:rsidTr="000168C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rPr>
                <w:sz w:val="24"/>
              </w:rPr>
            </w:pPr>
            <w:r w:rsidRPr="00C447BE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jc w:val="right"/>
              <w:rPr>
                <w:sz w:val="24"/>
              </w:rPr>
            </w:pPr>
            <w:r w:rsidRPr="00C447BE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B218DE" w:rsidRPr="00C447BE" w:rsidRDefault="00B218DE" w:rsidP="00B218DE">
      <w:pPr>
        <w:rPr>
          <w:sz w:val="24"/>
        </w:rPr>
      </w:pPr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Centric Tech Inc. - New Jersey, United States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Built early internal UI modules with </w:t>
      </w:r>
      <w:r w:rsidRPr="00C447BE">
        <w:rPr>
          <w:rStyle w:val="Strong"/>
          <w:sz w:val="22"/>
        </w:rPr>
        <w:t>React 0.14–15</w:t>
      </w:r>
      <w:r w:rsidRPr="00C447BE">
        <w:rPr>
          <w:sz w:val="22"/>
        </w:rPr>
        <w:t xml:space="preserve"> style patterns and API-driven screens, improving workflow throughput incrementally without forcing a risky full-platform rewrite across already active operational teams.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Implemented </w:t>
      </w:r>
      <w:r w:rsidRPr="00C447BE">
        <w:rPr>
          <w:rStyle w:val="Strong"/>
          <w:sz w:val="22"/>
        </w:rPr>
        <w:t>ASP.NET MVC 5</w:t>
      </w:r>
      <w:r w:rsidRPr="00C447BE">
        <w:rPr>
          <w:sz w:val="22"/>
        </w:rPr>
        <w:t xml:space="preserve"> and </w:t>
      </w:r>
      <w:r w:rsidRPr="00C447BE">
        <w:rPr>
          <w:rStyle w:val="Strong"/>
          <w:sz w:val="22"/>
        </w:rPr>
        <w:t>Web API 2</w:t>
      </w:r>
      <w:r w:rsidRPr="00C447BE">
        <w:rPr>
          <w:sz w:val="22"/>
        </w:rPr>
        <w:t xml:space="preserve"> controllers with consistent validation and error handling, giving client applications clearer contracts and reducing ambiguity that previously created avoidable support and QA churn.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Fixed a critical SQL Server consistency defect by tightening transaction handling and save-order rules, preventing partial writes that had required manual cleanup and reducing repeat correction incidents by </w:t>
      </w:r>
      <w:r w:rsidRPr="00C447BE">
        <w:rPr>
          <w:rStyle w:val="Strong"/>
          <w:sz w:val="22"/>
        </w:rPr>
        <w:t>25%</w:t>
      </w:r>
      <w:r w:rsidRPr="00C447BE">
        <w:rPr>
          <w:sz w:val="22"/>
        </w:rPr>
        <w:t>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Standardized CI execution in </w:t>
      </w:r>
      <w:r w:rsidRPr="00C447BE">
        <w:rPr>
          <w:rStyle w:val="Strong"/>
          <w:sz w:val="22"/>
        </w:rPr>
        <w:t>Jenkins</w:t>
      </w:r>
      <w:r w:rsidRPr="00C447BE">
        <w:rPr>
          <w:sz w:val="22"/>
        </w:rPr>
        <w:t xml:space="preserve"> by codifying build steps, dependency restoration, environment variables, and packaging behavior, which eliminated several machine-specific failures that had slowed development and release flow.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>Added unit tests around fragile business rules and data-mapping logic, improving regression detection earlier in the cycle and reducing the team’s reliance on production hotfixes for routine release stabilization.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lastRenderedPageBreak/>
        <w:t>Diagnosed slow endpoints using query inspection, application logs, and payload analysis, learning practical tuning techniques that improved API responsiveness and informed later optimization work across more complex systems.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Supported queue-backed processing with </w:t>
      </w:r>
      <w:proofErr w:type="spellStart"/>
      <w:r w:rsidRPr="00C447BE">
        <w:rPr>
          <w:rStyle w:val="Strong"/>
          <w:sz w:val="22"/>
        </w:rPr>
        <w:t>RabbitMQ</w:t>
      </w:r>
      <w:proofErr w:type="spellEnd"/>
      <w:r w:rsidRPr="00C447BE">
        <w:rPr>
          <w:sz w:val="22"/>
        </w:rPr>
        <w:t xml:space="preserve"> semantics and safer retry/</w:t>
      </w:r>
      <w:proofErr w:type="spellStart"/>
      <w:r w:rsidRPr="00C447BE">
        <w:rPr>
          <w:sz w:val="22"/>
        </w:rPr>
        <w:t>backoff</w:t>
      </w:r>
      <w:proofErr w:type="spellEnd"/>
      <w:r w:rsidRPr="00C447BE">
        <w:rPr>
          <w:sz w:val="22"/>
        </w:rPr>
        <w:t xml:space="preserve"> handling, helping the platform recover more gracefully from transient failures and reducing stuck-job incidents during </w:t>
      </w:r>
      <w:proofErr w:type="spellStart"/>
      <w:r w:rsidRPr="00C447BE">
        <w:rPr>
          <w:sz w:val="22"/>
        </w:rPr>
        <w:t>bursty</w:t>
      </w:r>
      <w:proofErr w:type="spellEnd"/>
      <w:r w:rsidRPr="00C447BE">
        <w:rPr>
          <w:sz w:val="22"/>
        </w:rPr>
        <w:t xml:space="preserve"> internal workloads.</w:t>
      </w:r>
    </w:p>
    <w:p w:rsidR="00C447BE" w:rsidRPr="00C447BE" w:rsidRDefault="00C447BE" w:rsidP="00C447BE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C447BE">
        <w:rPr>
          <w:sz w:val="22"/>
        </w:rPr>
        <w:t xml:space="preserve">Implemented basic </w:t>
      </w:r>
      <w:proofErr w:type="spellStart"/>
      <w:r w:rsidRPr="00C447BE">
        <w:rPr>
          <w:rStyle w:val="Strong"/>
          <w:sz w:val="22"/>
        </w:rPr>
        <w:t>Redis</w:t>
      </w:r>
      <w:proofErr w:type="spellEnd"/>
      <w:r w:rsidRPr="00C447BE">
        <w:rPr>
          <w:sz w:val="22"/>
        </w:rPr>
        <w:t xml:space="preserve"> caching for repeated lookups and high-read views, lowering unnecessary database pressure while using explicit TTL rules to avoid stale results on frequently changing operational data.</w:t>
      </w:r>
    </w:p>
    <w:p w:rsidR="00C447BE" w:rsidRDefault="00C447BE" w:rsidP="00C447BE">
      <w:pPr>
        <w:pStyle w:val="NormalWeb"/>
        <w:numPr>
          <w:ilvl w:val="0"/>
          <w:numId w:val="25"/>
        </w:numPr>
        <w:jc w:val="both"/>
      </w:pPr>
      <w:r w:rsidRPr="00C447BE">
        <w:rPr>
          <w:sz w:val="22"/>
        </w:rPr>
        <w:t xml:space="preserve">Delivered early </w:t>
      </w:r>
      <w:proofErr w:type="spellStart"/>
      <w:r w:rsidRPr="00C447BE">
        <w:rPr>
          <w:rStyle w:val="Strong"/>
          <w:sz w:val="22"/>
        </w:rPr>
        <w:t>Elasticsearch</w:t>
      </w:r>
      <w:proofErr w:type="spellEnd"/>
      <w:r w:rsidRPr="00C447BE">
        <w:rPr>
          <w:sz w:val="22"/>
        </w:rPr>
        <w:t xml:space="preserve"> indexing for internal search and filtering scenarios, giving users faster access to operational records without forcing expensive scans against transactional database tables.</w:t>
      </w:r>
    </w:p>
    <w:p w:rsidR="00B218DE" w:rsidRDefault="00B218DE" w:rsidP="00B218DE">
      <w:pPr>
        <w:pBdr>
          <w:bottom w:val="single" w:sz="6" w:space="0" w:color="B91C1C"/>
        </w:pBdr>
        <w:spacing w:before="120" w:after="80"/>
      </w:pPr>
      <w:r w:rsidRPr="00C447BE">
        <w:rPr>
          <w:b/>
          <w:bCs/>
          <w:color w:val="111111"/>
          <w:sz w:val="24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B218DE" w:rsidRPr="00C447BE" w:rsidTr="000168C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rPr>
                <w:sz w:val="24"/>
              </w:rPr>
            </w:pPr>
            <w:r w:rsidRPr="00C447BE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218DE" w:rsidRPr="00C447BE" w:rsidRDefault="00B218DE" w:rsidP="000168C9">
            <w:pPr>
              <w:jc w:val="right"/>
              <w:rPr>
                <w:sz w:val="24"/>
              </w:rPr>
            </w:pPr>
            <w:r w:rsidRPr="00C447BE">
              <w:rPr>
                <w:rFonts w:ascii="Arial" w:eastAsia="Arial" w:hAnsi="Arial" w:cs="Arial"/>
                <w:color w:val="111111"/>
                <w:szCs w:val="17"/>
              </w:rPr>
              <w:t>2010 to 2014</w:t>
            </w:r>
          </w:p>
        </w:tc>
      </w:tr>
    </w:tbl>
    <w:p w:rsidR="00B218DE" w:rsidRPr="00C447BE" w:rsidRDefault="00B218DE" w:rsidP="00B218DE">
      <w:pPr>
        <w:rPr>
          <w:sz w:val="24"/>
        </w:rPr>
      </w:pPr>
      <w:r w:rsidRPr="00C447BE">
        <w:rPr>
          <w:rFonts w:ascii="Arial" w:eastAsia="Arial" w:hAnsi="Arial" w:cs="Arial"/>
          <w:b/>
          <w:bCs/>
          <w:color w:val="111111"/>
          <w:sz w:val="22"/>
          <w:szCs w:val="18"/>
        </w:rPr>
        <w:t>Stanford University Department of Computer Science</w:t>
      </w:r>
    </w:p>
    <w:p w:rsidR="00B218DE" w:rsidRPr="00C447BE" w:rsidRDefault="00B218DE" w:rsidP="00C447BE">
      <w:pPr>
        <w:pStyle w:val="ListParagraph"/>
        <w:numPr>
          <w:ilvl w:val="0"/>
          <w:numId w:val="26"/>
        </w:numPr>
        <w:jc w:val="both"/>
        <w:rPr>
          <w:sz w:val="22"/>
        </w:rPr>
      </w:pPr>
      <w:r w:rsidRPr="00C447BE">
        <w:rPr>
          <w:sz w:val="22"/>
        </w:rPr>
        <w:t xml:space="preserve">Built strong foundations in </w:t>
      </w:r>
      <w:r w:rsidRPr="00C447BE">
        <w:rPr>
          <w:rStyle w:val="Strong"/>
          <w:sz w:val="22"/>
        </w:rPr>
        <w:t>algorithms</w:t>
      </w:r>
      <w:r w:rsidRPr="00C447BE">
        <w:rPr>
          <w:sz w:val="22"/>
        </w:rPr>
        <w:t xml:space="preserve">, </w:t>
      </w:r>
      <w:r w:rsidRPr="00C447BE">
        <w:rPr>
          <w:rStyle w:val="Strong"/>
          <w:sz w:val="22"/>
        </w:rPr>
        <w:t>databases</w:t>
      </w:r>
      <w:r w:rsidRPr="00C447BE">
        <w:rPr>
          <w:sz w:val="22"/>
        </w:rPr>
        <w:t xml:space="preserve">, and </w:t>
      </w:r>
      <w:r w:rsidRPr="00C447BE">
        <w:rPr>
          <w:rStyle w:val="Strong"/>
          <w:sz w:val="22"/>
        </w:rPr>
        <w:t>software engineering</w:t>
      </w:r>
      <w:r w:rsidRPr="00C447BE">
        <w:rPr>
          <w:sz w:val="22"/>
        </w:rPr>
        <w:t>, applying coursework through practical team projects and production-style system design.</w:t>
      </w:r>
    </w:p>
    <w:p w:rsidR="00B218DE" w:rsidRPr="00C447BE" w:rsidRDefault="00C447BE" w:rsidP="00B218DE">
      <w:pPr>
        <w:pBdr>
          <w:bottom w:val="single" w:sz="6" w:space="0" w:color="B91C1C"/>
        </w:pBdr>
        <w:spacing w:before="120" w:after="80"/>
        <w:rPr>
          <w:sz w:val="24"/>
        </w:rPr>
      </w:pPr>
      <w:r w:rsidRPr="00C447BE">
        <w:rPr>
          <w:b/>
          <w:bCs/>
          <w:color w:val="111111"/>
          <w:sz w:val="24"/>
          <w:szCs w:val="21"/>
        </w:rPr>
        <w:t>CERTIFICATION</w:t>
      </w:r>
      <w:r w:rsidR="00B218DE" w:rsidRPr="00C447BE">
        <w:rPr>
          <w:b/>
          <w:bCs/>
          <w:color w:val="111111"/>
          <w:sz w:val="24"/>
          <w:szCs w:val="21"/>
        </w:rPr>
        <w:t>S</w:t>
      </w:r>
    </w:p>
    <w:p w:rsidR="00C447BE" w:rsidRPr="00C447BE" w:rsidRDefault="00C447BE" w:rsidP="00C447BE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2"/>
        </w:rPr>
      </w:pPr>
      <w:r w:rsidRPr="00C447BE">
        <w:rPr>
          <w:rStyle w:val="Strong"/>
          <w:sz w:val="22"/>
        </w:rPr>
        <w:t>Microsoft Certified: Azure Developer Associate</w:t>
      </w:r>
    </w:p>
    <w:p w:rsidR="00C447BE" w:rsidRPr="00C447BE" w:rsidRDefault="00C447BE" w:rsidP="00C447BE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2"/>
        </w:rPr>
      </w:pPr>
      <w:r w:rsidRPr="00C447BE">
        <w:rPr>
          <w:rStyle w:val="Strong"/>
          <w:sz w:val="22"/>
        </w:rPr>
        <w:t>AWS Certified Developer – Associate</w:t>
      </w:r>
    </w:p>
    <w:p w:rsidR="00C447BE" w:rsidRPr="00C447BE" w:rsidRDefault="00C447BE" w:rsidP="00C447BE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2"/>
        </w:rPr>
      </w:pPr>
      <w:r w:rsidRPr="00C447BE">
        <w:rPr>
          <w:rStyle w:val="Strong"/>
          <w:sz w:val="22"/>
        </w:rPr>
        <w:t xml:space="preserve">Certified </w:t>
      </w:r>
      <w:proofErr w:type="spellStart"/>
      <w:r w:rsidRPr="00C447BE">
        <w:rPr>
          <w:rStyle w:val="Strong"/>
          <w:sz w:val="22"/>
        </w:rPr>
        <w:t>Kubernetes</w:t>
      </w:r>
      <w:proofErr w:type="spellEnd"/>
      <w:r w:rsidRPr="00C447BE">
        <w:rPr>
          <w:rStyle w:val="Strong"/>
          <w:sz w:val="22"/>
        </w:rPr>
        <w:t xml:space="preserve"> Application Developer (CKAD)</w:t>
      </w:r>
    </w:p>
    <w:p w:rsidR="00C447BE" w:rsidRDefault="00C447BE" w:rsidP="00C447BE">
      <w:pPr>
        <w:pStyle w:val="NormalWeb"/>
        <w:numPr>
          <w:ilvl w:val="0"/>
          <w:numId w:val="27"/>
        </w:numPr>
        <w:spacing w:before="0" w:beforeAutospacing="0" w:after="0" w:afterAutospacing="0"/>
      </w:pPr>
      <w:proofErr w:type="spellStart"/>
      <w:r w:rsidRPr="00C447BE">
        <w:rPr>
          <w:rStyle w:val="Strong"/>
          <w:sz w:val="22"/>
        </w:rPr>
        <w:t>HashiCorp</w:t>
      </w:r>
      <w:proofErr w:type="spellEnd"/>
      <w:r w:rsidRPr="00C447BE">
        <w:rPr>
          <w:rStyle w:val="Strong"/>
          <w:sz w:val="22"/>
        </w:rPr>
        <w:t xml:space="preserve"> Certified: </w:t>
      </w:r>
      <w:proofErr w:type="spellStart"/>
      <w:r w:rsidRPr="00C447BE">
        <w:rPr>
          <w:rStyle w:val="Strong"/>
          <w:sz w:val="22"/>
        </w:rPr>
        <w:t>Terraform</w:t>
      </w:r>
      <w:proofErr w:type="spellEnd"/>
      <w:r w:rsidRPr="00C447BE">
        <w:rPr>
          <w:rStyle w:val="Strong"/>
          <w:sz w:val="22"/>
        </w:rPr>
        <w:t xml:space="preserve"> Associate</w:t>
      </w:r>
    </w:p>
    <w:p w:rsidR="00B218DE" w:rsidRDefault="00B218DE" w:rsidP="00B218DE">
      <w:pPr>
        <w:spacing w:after="80"/>
      </w:pPr>
    </w:p>
    <w:p w:rsidR="00374144" w:rsidRPr="00B218DE" w:rsidRDefault="00374144" w:rsidP="00B218DE"/>
    <w:sectPr w:rsidR="00374144" w:rsidRPr="00B218D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5805"/>
    <w:multiLevelType w:val="hybridMultilevel"/>
    <w:tmpl w:val="E83CE30C"/>
    <w:lvl w:ilvl="0" w:tplc="A06CCA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3066C"/>
    <w:multiLevelType w:val="hybridMultilevel"/>
    <w:tmpl w:val="3B0215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37E8A"/>
    <w:multiLevelType w:val="hybridMultilevel"/>
    <w:tmpl w:val="87844C7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B745D7"/>
    <w:multiLevelType w:val="hybridMultilevel"/>
    <w:tmpl w:val="210658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743F1F"/>
    <w:multiLevelType w:val="hybridMultilevel"/>
    <w:tmpl w:val="B5728768"/>
    <w:lvl w:ilvl="0" w:tplc="45A436DA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E49022B"/>
    <w:multiLevelType w:val="hybridMultilevel"/>
    <w:tmpl w:val="BBC60F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597AB9"/>
    <w:multiLevelType w:val="hybridMultilevel"/>
    <w:tmpl w:val="996897A6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95148F2"/>
    <w:multiLevelType w:val="multilevel"/>
    <w:tmpl w:val="587271D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7433239"/>
    <w:multiLevelType w:val="multilevel"/>
    <w:tmpl w:val="FE8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973138"/>
    <w:multiLevelType w:val="hybridMultilevel"/>
    <w:tmpl w:val="B390184C"/>
    <w:lvl w:ilvl="0" w:tplc="354AC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586DDC"/>
    <w:multiLevelType w:val="hybridMultilevel"/>
    <w:tmpl w:val="A90A908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01F0999"/>
    <w:multiLevelType w:val="hybridMultilevel"/>
    <w:tmpl w:val="C35A05A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7454D03"/>
    <w:multiLevelType w:val="hybridMultilevel"/>
    <w:tmpl w:val="6AA260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88A7A09"/>
    <w:multiLevelType w:val="hybridMultilevel"/>
    <w:tmpl w:val="1A86EF6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F202A03"/>
    <w:multiLevelType w:val="hybridMultilevel"/>
    <w:tmpl w:val="5964A9D6"/>
    <w:lvl w:ilvl="0" w:tplc="0DF26C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35400B"/>
    <w:multiLevelType w:val="hybridMultilevel"/>
    <w:tmpl w:val="43A6B39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10B7467"/>
    <w:multiLevelType w:val="hybridMultilevel"/>
    <w:tmpl w:val="E252EB8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1F76837"/>
    <w:multiLevelType w:val="hybridMultilevel"/>
    <w:tmpl w:val="93CA513E"/>
    <w:lvl w:ilvl="0" w:tplc="2E7809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6F0799"/>
    <w:multiLevelType w:val="hybridMultilevel"/>
    <w:tmpl w:val="5EDCB3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16"/>
  </w:num>
  <w:num w:numId="5">
    <w:abstractNumId w:val="23"/>
  </w:num>
  <w:num w:numId="6">
    <w:abstractNumId w:val="11"/>
  </w:num>
  <w:num w:numId="7">
    <w:abstractNumId w:val="17"/>
  </w:num>
  <w:num w:numId="8">
    <w:abstractNumId w:val="19"/>
  </w:num>
  <w:num w:numId="9">
    <w:abstractNumId w:val="3"/>
  </w:num>
  <w:num w:numId="10">
    <w:abstractNumId w:val="21"/>
  </w:num>
  <w:num w:numId="11">
    <w:abstractNumId w:val="12"/>
  </w:num>
  <w:num w:numId="12">
    <w:abstractNumId w:val="8"/>
  </w:num>
  <w:num w:numId="13">
    <w:abstractNumId w:val="6"/>
  </w:num>
  <w:num w:numId="14">
    <w:abstractNumId w:val="0"/>
  </w:num>
  <w:num w:numId="15">
    <w:abstractNumId w:val="1"/>
  </w:num>
  <w:num w:numId="16">
    <w:abstractNumId w:val="13"/>
  </w:num>
  <w:num w:numId="17">
    <w:abstractNumId w:val="18"/>
  </w:num>
  <w:num w:numId="18">
    <w:abstractNumId w:val="25"/>
  </w:num>
  <w:num w:numId="19">
    <w:abstractNumId w:val="26"/>
  </w:num>
  <w:num w:numId="20">
    <w:abstractNumId w:val="4"/>
  </w:num>
  <w:num w:numId="21">
    <w:abstractNumId w:val="2"/>
  </w:num>
  <w:num w:numId="22">
    <w:abstractNumId w:val="22"/>
  </w:num>
  <w:num w:numId="23">
    <w:abstractNumId w:val="14"/>
  </w:num>
  <w:num w:numId="24">
    <w:abstractNumId w:val="7"/>
  </w:num>
  <w:num w:numId="25">
    <w:abstractNumId w:val="24"/>
  </w:num>
  <w:num w:numId="26">
    <w:abstractNumId w:val="20"/>
  </w:num>
  <w:num w:numId="27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374144"/>
    <w:rsid w:val="003E40E1"/>
    <w:rsid w:val="005176DE"/>
    <w:rsid w:val="005C0387"/>
    <w:rsid w:val="006C6096"/>
    <w:rsid w:val="007143FC"/>
    <w:rsid w:val="00790CBE"/>
    <w:rsid w:val="007B61CB"/>
    <w:rsid w:val="00855DAF"/>
    <w:rsid w:val="008A1233"/>
    <w:rsid w:val="009E009E"/>
    <w:rsid w:val="00B218DE"/>
    <w:rsid w:val="00B230E7"/>
    <w:rsid w:val="00C447BE"/>
    <w:rsid w:val="00C7711D"/>
    <w:rsid w:val="00CA343C"/>
    <w:rsid w:val="00CF6798"/>
    <w:rsid w:val="00EA0333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E6055-F56B-4A11-B309-1E876858E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19</cp:revision>
  <cp:lastPrinted>2026-03-28T02:18:00Z</cp:lastPrinted>
  <dcterms:created xsi:type="dcterms:W3CDTF">2026-01-28T22:02:00Z</dcterms:created>
  <dcterms:modified xsi:type="dcterms:W3CDTF">2026-03-28T02:18:00Z</dcterms:modified>
</cp:coreProperties>
</file>