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96453" w:rsidRDefault="00096453" w:rsidP="00096453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</w:t>
      </w:r>
      <w:r w:rsidR="008C6122">
        <w:rPr>
          <w:b/>
          <w:bCs/>
          <w:color w:val="111111"/>
          <w:sz w:val="44"/>
          <w:szCs w:val="44"/>
        </w:rPr>
        <w:t>illiam</w:t>
      </w:r>
      <w:r>
        <w:rPr>
          <w:b/>
          <w:bCs/>
          <w:color w:val="B91C1C"/>
          <w:sz w:val="44"/>
          <w:szCs w:val="44"/>
        </w:rPr>
        <w:t xml:space="preserve"> J</w:t>
      </w:r>
      <w:r w:rsidR="008C6122">
        <w:rPr>
          <w:b/>
          <w:bCs/>
          <w:color w:val="B91C1C"/>
          <w:sz w:val="44"/>
          <w:szCs w:val="44"/>
        </w:rPr>
        <w:t>ackson</w:t>
      </w:r>
    </w:p>
    <w:p w:rsidR="00096453" w:rsidRDefault="00096453" w:rsidP="00096453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6C4BD5">
        <w:rPr>
          <w:rFonts w:ascii="Arial" w:eastAsia="Arial" w:hAnsi="Arial" w:cs="Arial"/>
          <w:color w:val="555555"/>
          <w:sz w:val="19"/>
          <w:szCs w:val="19"/>
        </w:rPr>
        <w:t>- Python AI/ML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096453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96453" w:rsidRDefault="004212BD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Wellington, Nevada, United States | +1 (786) 949-7561| williamjdev@outlook.com | linkedin.com/in/william-jackson-40036a3ba</w:t>
            </w:r>
            <w:bookmarkStart w:id="0" w:name="_GoBack"/>
            <w:bookmarkEnd w:id="0"/>
          </w:p>
        </w:tc>
      </w:tr>
    </w:tbl>
    <w:p w:rsidR="0004332D" w:rsidRPr="008C6122" w:rsidRDefault="0078429C">
      <w:pPr>
        <w:pBdr>
          <w:bottom w:val="single" w:sz="6" w:space="0" w:color="B91C1C"/>
        </w:pBdr>
        <w:spacing w:before="120" w:after="80"/>
        <w:rPr>
          <w:sz w:val="24"/>
        </w:rPr>
      </w:pPr>
      <w:r w:rsidRPr="008C6122">
        <w:rPr>
          <w:b/>
          <w:bCs/>
          <w:color w:val="111111"/>
          <w:sz w:val="24"/>
          <w:szCs w:val="21"/>
        </w:rPr>
        <w:t>PROFESSIONAL SUMMARY</w:t>
      </w:r>
    </w:p>
    <w:p w:rsidR="0004332D" w:rsidRPr="008C6122" w:rsidRDefault="008C6122" w:rsidP="0083608D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8"/>
        </w:rPr>
      </w:pPr>
      <w:r w:rsidRPr="008C6122">
        <w:rPr>
          <w:rStyle w:val="Strong"/>
          <w:sz w:val="22"/>
        </w:rPr>
        <w:t>Python AI/ML Engineer</w:t>
      </w:r>
      <w:r w:rsidRPr="008C6122">
        <w:rPr>
          <w:sz w:val="22"/>
        </w:rPr>
        <w:t xml:space="preserve"> with ~10 years delivering production platforms across </w:t>
      </w:r>
      <w:r w:rsidRPr="008C6122">
        <w:rPr>
          <w:rStyle w:val="Strong"/>
          <w:sz w:val="22"/>
        </w:rPr>
        <w:t>machine learning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data-intensive SaaS</w:t>
      </w:r>
      <w:r w:rsidRPr="008C6122">
        <w:rPr>
          <w:sz w:val="22"/>
        </w:rPr>
        <w:t xml:space="preserve">, and </w:t>
      </w:r>
      <w:r w:rsidRPr="008C6122">
        <w:rPr>
          <w:rStyle w:val="Strong"/>
          <w:sz w:val="22"/>
        </w:rPr>
        <w:t>API-first</w:t>
      </w:r>
      <w:r w:rsidRPr="008C6122">
        <w:rPr>
          <w:sz w:val="22"/>
        </w:rPr>
        <w:t xml:space="preserve"> systems in operational analytics, workflow automation, and decision-support environments. Strong hands-on expertise building </w:t>
      </w:r>
      <w:r w:rsidRPr="008C6122">
        <w:rPr>
          <w:rStyle w:val="Strong"/>
          <w:sz w:val="22"/>
        </w:rPr>
        <w:t>Python 3.8–3.11</w:t>
      </w:r>
      <w:r w:rsidRPr="008C6122">
        <w:rPr>
          <w:sz w:val="22"/>
        </w:rPr>
        <w:t xml:space="preserve"> services, training and inference workflows, and cloud-native delivery patterns using </w:t>
      </w:r>
      <w:r w:rsidRPr="008C6122">
        <w:rPr>
          <w:rStyle w:val="Strong"/>
          <w:sz w:val="22"/>
        </w:rPr>
        <w:t>FastAPI 0.9x–0.11x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PyTorch 1.10–2.x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TensorFlow 2.x</w:t>
      </w:r>
      <w:r w:rsidRPr="008C6122">
        <w:rPr>
          <w:sz w:val="22"/>
        </w:rPr>
        <w:t xml:space="preserve">, and event-driven orchestration on </w:t>
      </w:r>
      <w:r w:rsidRPr="008C6122">
        <w:rPr>
          <w:rStyle w:val="Strong"/>
          <w:sz w:val="22"/>
        </w:rPr>
        <w:t>AWS</w:t>
      </w:r>
      <w:r w:rsidRPr="008C6122">
        <w:rPr>
          <w:sz w:val="22"/>
        </w:rPr>
        <w:t xml:space="preserve">. Known for improving reliability through </w:t>
      </w:r>
      <w:r w:rsidRPr="008C6122">
        <w:rPr>
          <w:rStyle w:val="Strong"/>
          <w:sz w:val="22"/>
        </w:rPr>
        <w:t>structured logging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OpenTelemetry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Datadog</w:t>
      </w:r>
      <w:r w:rsidRPr="008C6122">
        <w:rPr>
          <w:sz w:val="22"/>
        </w:rPr>
        <w:t>, safe retry patterns, and data-quality controls that reduced noisy failures, stabilized releases, and kept model behavior explainable under real production traffic.</w:t>
      </w:r>
    </w:p>
    <w:p w:rsidR="0004332D" w:rsidRDefault="0078429C">
      <w:pPr>
        <w:pBdr>
          <w:bottom w:val="single" w:sz="6" w:space="0" w:color="B91C1C"/>
        </w:pBdr>
        <w:spacing w:before="120" w:after="80"/>
      </w:pPr>
      <w:r w:rsidRPr="008C6122">
        <w:rPr>
          <w:b/>
          <w:bCs/>
          <w:color w:val="111111"/>
          <w:sz w:val="24"/>
          <w:szCs w:val="21"/>
        </w:rPr>
        <w:t>SKILLS</w:t>
      </w:r>
    </w:p>
    <w:p w:rsidR="008C6122" w:rsidRPr="008C6122" w:rsidRDefault="008C6122" w:rsidP="008C6122">
      <w:pPr>
        <w:pStyle w:val="NormalWeb"/>
        <w:numPr>
          <w:ilvl w:val="0"/>
          <w:numId w:val="41"/>
        </w:numPr>
        <w:spacing w:before="0" w:beforeAutospacing="0" w:after="0" w:afterAutospacing="0"/>
        <w:jc w:val="both"/>
        <w:rPr>
          <w:sz w:val="22"/>
        </w:rPr>
      </w:pPr>
      <w:r w:rsidRPr="008C6122">
        <w:rPr>
          <w:rStyle w:val="Strong"/>
          <w:sz w:val="22"/>
        </w:rPr>
        <w:t>Languages &amp; ML</w:t>
      </w:r>
      <w:r w:rsidRPr="008C6122">
        <w:rPr>
          <w:sz w:val="22"/>
        </w:rPr>
        <w:t xml:space="preserve"> — </w:t>
      </w:r>
      <w:r w:rsidRPr="008C6122">
        <w:rPr>
          <w:rStyle w:val="Strong"/>
          <w:sz w:val="22"/>
        </w:rPr>
        <w:t>Python 3.8–3.11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Java 8–17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SQL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scikit-learn 1.x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PyTorch 1.10–2.x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TensorFlow 2.x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pandas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NumPy</w:t>
      </w:r>
      <w:r w:rsidRPr="008C6122">
        <w:rPr>
          <w:sz w:val="22"/>
        </w:rPr>
        <w:t>, feature engineering, model evaluation, offline/online consistency, inference optimization, batch and streaming ML workflows</w:t>
      </w:r>
    </w:p>
    <w:p w:rsidR="008C6122" w:rsidRPr="008C6122" w:rsidRDefault="008C6122" w:rsidP="008C6122">
      <w:pPr>
        <w:pStyle w:val="NormalWeb"/>
        <w:numPr>
          <w:ilvl w:val="0"/>
          <w:numId w:val="41"/>
        </w:numPr>
        <w:spacing w:before="0" w:beforeAutospacing="0" w:after="0" w:afterAutospacing="0"/>
        <w:jc w:val="both"/>
        <w:rPr>
          <w:sz w:val="22"/>
        </w:rPr>
      </w:pPr>
      <w:r w:rsidRPr="008C6122">
        <w:rPr>
          <w:rStyle w:val="Strong"/>
          <w:sz w:val="22"/>
        </w:rPr>
        <w:t>Backend &amp; APIs</w:t>
      </w:r>
      <w:r w:rsidRPr="008C6122">
        <w:rPr>
          <w:sz w:val="22"/>
        </w:rPr>
        <w:t xml:space="preserve"> — </w:t>
      </w:r>
      <w:r w:rsidRPr="008C6122">
        <w:rPr>
          <w:rStyle w:val="Strong"/>
          <w:sz w:val="22"/>
        </w:rPr>
        <w:t>REST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OpenAPI/Swagger</w:t>
      </w:r>
      <w:r w:rsidRPr="008C6122">
        <w:rPr>
          <w:sz w:val="22"/>
        </w:rPr>
        <w:t>, microservices, event-driven architecture, idempotency, retries, circuit breakers, backpressure, rate limiting, worker patterns, service-to-service authentication</w:t>
      </w:r>
    </w:p>
    <w:p w:rsidR="008C6122" w:rsidRPr="008C6122" w:rsidRDefault="008C6122" w:rsidP="008C6122">
      <w:pPr>
        <w:pStyle w:val="NormalWeb"/>
        <w:numPr>
          <w:ilvl w:val="0"/>
          <w:numId w:val="41"/>
        </w:numPr>
        <w:spacing w:before="0" w:beforeAutospacing="0" w:after="0" w:afterAutospacing="0"/>
        <w:jc w:val="both"/>
        <w:rPr>
          <w:sz w:val="22"/>
        </w:rPr>
      </w:pPr>
      <w:r w:rsidRPr="008C6122">
        <w:rPr>
          <w:rStyle w:val="Strong"/>
          <w:sz w:val="22"/>
        </w:rPr>
        <w:t>Data, Messaging &amp; Search</w:t>
      </w:r>
      <w:r w:rsidRPr="008C6122">
        <w:rPr>
          <w:sz w:val="22"/>
        </w:rPr>
        <w:t xml:space="preserve"> — </w:t>
      </w:r>
      <w:r w:rsidRPr="008C6122">
        <w:rPr>
          <w:rStyle w:val="Strong"/>
          <w:sz w:val="22"/>
        </w:rPr>
        <w:t>PostgreSQL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MySQL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SQL Server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Redis 5–7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MongoDB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DynamoDB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AWS SQS/SNS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Kafka 2.x–3.x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RabbitMQ 3.x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Elasticsearch 7.x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OpenSearch 1.x–2.x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Redshift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BigQuery</w:t>
      </w:r>
    </w:p>
    <w:p w:rsidR="008C6122" w:rsidRPr="008C6122" w:rsidRDefault="008C6122" w:rsidP="008C6122">
      <w:pPr>
        <w:pStyle w:val="NormalWeb"/>
        <w:numPr>
          <w:ilvl w:val="0"/>
          <w:numId w:val="41"/>
        </w:numPr>
        <w:spacing w:before="0" w:beforeAutospacing="0" w:after="0" w:afterAutospacing="0"/>
        <w:jc w:val="both"/>
        <w:rPr>
          <w:sz w:val="22"/>
        </w:rPr>
      </w:pPr>
      <w:r w:rsidRPr="008C6122">
        <w:rPr>
          <w:rStyle w:val="Strong"/>
          <w:sz w:val="22"/>
        </w:rPr>
        <w:t>Cloud &amp; DevOps</w:t>
      </w:r>
      <w:r w:rsidRPr="008C6122">
        <w:rPr>
          <w:sz w:val="22"/>
        </w:rPr>
        <w:t xml:space="preserve"> — </w:t>
      </w:r>
      <w:r w:rsidRPr="008C6122">
        <w:rPr>
          <w:rStyle w:val="Strong"/>
          <w:sz w:val="22"/>
        </w:rPr>
        <w:t>AWS</w:t>
      </w:r>
      <w:r w:rsidRPr="008C6122">
        <w:rPr>
          <w:sz w:val="22"/>
        </w:rPr>
        <w:t xml:space="preserve"> (</w:t>
      </w:r>
      <w:r w:rsidRPr="008C6122">
        <w:rPr>
          <w:rStyle w:val="Strong"/>
          <w:sz w:val="22"/>
        </w:rPr>
        <w:t>EKS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ECS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EC2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Lambda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API Gateway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S3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CloudFront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RDS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DynamoDB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ElastiCache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EventBridge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Step Functions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IAM</w:t>
      </w:r>
      <w:r w:rsidRPr="008C6122">
        <w:rPr>
          <w:sz w:val="22"/>
        </w:rPr>
        <w:t xml:space="preserve">), </w:t>
      </w:r>
      <w:r w:rsidRPr="008C6122">
        <w:rPr>
          <w:rStyle w:val="Strong"/>
          <w:sz w:val="22"/>
        </w:rPr>
        <w:t>Azure</w:t>
      </w:r>
      <w:r w:rsidRPr="008C6122">
        <w:rPr>
          <w:sz w:val="22"/>
        </w:rPr>
        <w:t xml:space="preserve"> (</w:t>
      </w:r>
      <w:r w:rsidRPr="008C6122">
        <w:rPr>
          <w:rStyle w:val="Strong"/>
          <w:sz w:val="22"/>
        </w:rPr>
        <w:t>AKS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App Service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Azure SQL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Service Bus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Key Vault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Application Insights</w:t>
      </w:r>
      <w:r w:rsidRPr="008C6122">
        <w:rPr>
          <w:sz w:val="22"/>
        </w:rPr>
        <w:t xml:space="preserve">), </w:t>
      </w:r>
      <w:r w:rsidRPr="008C6122">
        <w:rPr>
          <w:rStyle w:val="Strong"/>
          <w:sz w:val="22"/>
        </w:rPr>
        <w:t>GCP</w:t>
      </w:r>
      <w:r w:rsidRPr="008C6122">
        <w:rPr>
          <w:sz w:val="22"/>
        </w:rPr>
        <w:t xml:space="preserve"> (</w:t>
      </w:r>
      <w:r w:rsidRPr="008C6122">
        <w:rPr>
          <w:rStyle w:val="Strong"/>
          <w:sz w:val="22"/>
        </w:rPr>
        <w:t>GKE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Cloud Run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Pub/Sub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Cloud Storage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BigQuery</w:t>
      </w:r>
      <w:r w:rsidRPr="008C6122">
        <w:rPr>
          <w:sz w:val="22"/>
        </w:rPr>
        <w:t xml:space="preserve">), </w:t>
      </w:r>
      <w:r w:rsidRPr="008C6122">
        <w:rPr>
          <w:rStyle w:val="Strong"/>
          <w:sz w:val="22"/>
        </w:rPr>
        <w:t>Docker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Kubernetes 1.2x–1.2x+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Helm 3.x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Argo CD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GitOps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Terraform 1.x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CloudFormation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GitHub Actions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GitLab CI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Jenkins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Azure DevOps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CircleCI</w:t>
      </w:r>
    </w:p>
    <w:p w:rsidR="008C6122" w:rsidRDefault="008C6122" w:rsidP="008C6122">
      <w:pPr>
        <w:pStyle w:val="NormalWeb"/>
        <w:numPr>
          <w:ilvl w:val="0"/>
          <w:numId w:val="41"/>
        </w:numPr>
        <w:spacing w:before="0" w:beforeAutospacing="0" w:after="0" w:afterAutospacing="0"/>
        <w:jc w:val="both"/>
      </w:pPr>
      <w:r w:rsidRPr="008C6122">
        <w:rPr>
          <w:rStyle w:val="Strong"/>
          <w:sz w:val="22"/>
        </w:rPr>
        <w:t>Observability, Quality &amp; Security</w:t>
      </w:r>
      <w:r w:rsidRPr="008C6122">
        <w:rPr>
          <w:sz w:val="22"/>
        </w:rPr>
        <w:t xml:space="preserve"> — </w:t>
      </w:r>
      <w:r w:rsidRPr="008C6122">
        <w:rPr>
          <w:rStyle w:val="Strong"/>
          <w:sz w:val="22"/>
        </w:rPr>
        <w:t>OpenTelemetry 1.x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Datadog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Prometheus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Grafana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ELK/EFK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CloudWatch</w:t>
      </w:r>
      <w:r w:rsidRPr="008C6122">
        <w:rPr>
          <w:sz w:val="22"/>
        </w:rPr>
        <w:t xml:space="preserve">, structured logging, </w:t>
      </w:r>
      <w:r w:rsidRPr="008C6122">
        <w:rPr>
          <w:rStyle w:val="Strong"/>
          <w:sz w:val="22"/>
        </w:rPr>
        <w:t>Jest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Mocha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Chai</w:t>
      </w:r>
      <w:r w:rsidRPr="008C6122">
        <w:rPr>
          <w:sz w:val="22"/>
        </w:rPr>
        <w:t xml:space="preserve">, API contract tests, </w:t>
      </w:r>
      <w:r w:rsidRPr="008C6122">
        <w:rPr>
          <w:rStyle w:val="Strong"/>
          <w:sz w:val="22"/>
        </w:rPr>
        <w:t>OAuth2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OpenID Connect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JWT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Okta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Auth0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AWS Cognito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RBAC/ABAC</w:t>
      </w:r>
      <w:r w:rsidRPr="008C6122">
        <w:rPr>
          <w:sz w:val="22"/>
        </w:rPr>
        <w:t>, audit logging</w:t>
      </w:r>
    </w:p>
    <w:p w:rsidR="0004332D" w:rsidRPr="008C6122" w:rsidRDefault="0078429C" w:rsidP="00792C55">
      <w:pPr>
        <w:pBdr>
          <w:bottom w:val="single" w:sz="6" w:space="0" w:color="B91C1C"/>
        </w:pBdr>
        <w:spacing w:before="120" w:after="80"/>
        <w:rPr>
          <w:sz w:val="24"/>
        </w:rPr>
      </w:pPr>
      <w:r w:rsidRPr="008C6122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 w:rsidRPr="008C6122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Pr="008C6122" w:rsidRDefault="0078429C">
            <w:pPr>
              <w:rPr>
                <w:sz w:val="24"/>
              </w:rPr>
            </w:pPr>
            <w:r w:rsidRPr="008C6122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Pr="008C6122" w:rsidRDefault="0078429C">
            <w:pPr>
              <w:jc w:val="right"/>
              <w:rPr>
                <w:sz w:val="24"/>
              </w:rPr>
            </w:pPr>
            <w:r w:rsidRPr="008C6122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04332D" w:rsidRPr="008C6122" w:rsidRDefault="0078429C">
      <w:pPr>
        <w:rPr>
          <w:sz w:val="24"/>
        </w:rPr>
      </w:pPr>
      <w:r w:rsidRPr="008C6122">
        <w:rPr>
          <w:rFonts w:ascii="Arial" w:eastAsia="Arial" w:hAnsi="Arial" w:cs="Arial"/>
          <w:b/>
          <w:bCs/>
          <w:color w:val="111111"/>
          <w:sz w:val="22"/>
          <w:szCs w:val="18"/>
        </w:rPr>
        <w:t>Viaro Networks Inc. - Delaware, United States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t xml:space="preserve">Designed and operated </w:t>
      </w:r>
      <w:r w:rsidRPr="008C6122">
        <w:rPr>
          <w:rStyle w:val="Strong"/>
          <w:sz w:val="22"/>
        </w:rPr>
        <w:t>Python 3.10–3.11</w:t>
      </w:r>
      <w:r w:rsidRPr="008C6122">
        <w:rPr>
          <w:sz w:val="22"/>
        </w:rPr>
        <w:t xml:space="preserve"> machine learning services that supported high-volume operational decisioning, translating ambiguous modeling requests into production-ready pipelines with measurable latency, accuracy, and recoverability targets.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t xml:space="preserve">Built supervised learning workflows using </w:t>
      </w:r>
      <w:r w:rsidRPr="008C6122">
        <w:rPr>
          <w:rStyle w:val="Strong"/>
          <w:sz w:val="22"/>
        </w:rPr>
        <w:t>scikit-learn 1.x</w:t>
      </w:r>
      <w:r w:rsidRPr="008C6122">
        <w:rPr>
          <w:sz w:val="22"/>
        </w:rPr>
        <w:t xml:space="preserve"> and </w:t>
      </w:r>
      <w:r w:rsidRPr="008C6122">
        <w:rPr>
          <w:rStyle w:val="Strong"/>
          <w:sz w:val="22"/>
        </w:rPr>
        <w:t>PyTorch 1.10–2.x</w:t>
      </w:r>
      <w:r w:rsidRPr="008C6122">
        <w:rPr>
          <w:sz w:val="22"/>
        </w:rPr>
        <w:t xml:space="preserve">, where stronger feature validation and leakage controls improved offline-to-production consistency by </w:t>
      </w:r>
      <w:r w:rsidRPr="008C6122">
        <w:rPr>
          <w:rStyle w:val="Strong"/>
          <w:sz w:val="22"/>
        </w:rPr>
        <w:t>28%</w:t>
      </w:r>
      <w:r w:rsidRPr="008C6122">
        <w:rPr>
          <w:sz w:val="22"/>
        </w:rPr>
        <w:t xml:space="preserve"> and reduced unstable retraining outcomes across releases.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t xml:space="preserve">Engineered reproducible dataset generation on </w:t>
      </w:r>
      <w:r w:rsidRPr="008C6122">
        <w:rPr>
          <w:rStyle w:val="Strong"/>
          <w:sz w:val="22"/>
        </w:rPr>
        <w:t>PostgreSQL</w:t>
      </w:r>
      <w:r w:rsidRPr="008C6122">
        <w:rPr>
          <w:sz w:val="22"/>
        </w:rPr>
        <w:t xml:space="preserve"> and </w:t>
      </w:r>
      <w:r w:rsidRPr="008C6122">
        <w:rPr>
          <w:rStyle w:val="Strong"/>
          <w:sz w:val="22"/>
        </w:rPr>
        <w:t>DynamoDB</w:t>
      </w:r>
      <w:r w:rsidRPr="008C6122">
        <w:rPr>
          <w:sz w:val="22"/>
        </w:rPr>
        <w:t>, solving frequent label drift and source mismatch issues by enforcing extraction contracts, deterministic snapshots, and audit-friendly backfill logic.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t>Implemented evaluation harnesses and experiment-tracking patterns that exposed threshold regressions early, preventing model promotions that previously caused noisy false positives and protecting downstream customer-facing workflows.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t xml:space="preserve">Shipped low-latency inference APIs through </w:t>
      </w:r>
      <w:r w:rsidRPr="008C6122">
        <w:rPr>
          <w:rStyle w:val="Strong"/>
          <w:sz w:val="22"/>
        </w:rPr>
        <w:t>FastAPI 0.9x–0.11x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API Gateway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Lambda</w:t>
      </w:r>
      <w:r w:rsidRPr="008C6122">
        <w:rPr>
          <w:sz w:val="22"/>
        </w:rPr>
        <w:t xml:space="preserve">, and containerized workloads on </w:t>
      </w:r>
      <w:r w:rsidRPr="008C6122">
        <w:rPr>
          <w:rStyle w:val="Strong"/>
          <w:sz w:val="22"/>
        </w:rPr>
        <w:t>EKS/ECS</w:t>
      </w:r>
      <w:r w:rsidRPr="008C6122">
        <w:rPr>
          <w:sz w:val="22"/>
        </w:rPr>
        <w:t>, selecting execution patterns based on burst traffic, warm-start behavior, and runtime cost.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t xml:space="preserve">Resolved recurring timeout and duplicate-scoring incidents by introducing </w:t>
      </w:r>
      <w:r w:rsidRPr="008C6122">
        <w:rPr>
          <w:rStyle w:val="Strong"/>
          <w:sz w:val="22"/>
        </w:rPr>
        <w:t xml:space="preserve">idempotency </w:t>
      </w:r>
      <w:proofErr w:type="gramStart"/>
      <w:r w:rsidRPr="008C6122">
        <w:rPr>
          <w:rStyle w:val="Strong"/>
          <w:sz w:val="22"/>
        </w:rPr>
        <w:t>keys</w:t>
      </w:r>
      <w:r w:rsidRPr="008C6122">
        <w:rPr>
          <w:sz w:val="22"/>
        </w:rPr>
        <w:t>,</w:t>
      </w:r>
      <w:proofErr w:type="gramEnd"/>
      <w:r w:rsidRPr="008C6122">
        <w:rPr>
          <w:sz w:val="22"/>
        </w:rPr>
        <w:t xml:space="preserve"> retry boundaries, and replay-safe consumer design, which reduced production scoring failures by </w:t>
      </w:r>
      <w:r w:rsidRPr="008C6122">
        <w:rPr>
          <w:rStyle w:val="Strong"/>
          <w:sz w:val="22"/>
        </w:rPr>
        <w:t>40%</w:t>
      </w:r>
      <w:r w:rsidRPr="008C6122">
        <w:rPr>
          <w:sz w:val="22"/>
        </w:rPr>
        <w:t xml:space="preserve"> during peak processing windows.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t xml:space="preserve">Implemented scheduled retraining and batch scoring with </w:t>
      </w:r>
      <w:r w:rsidRPr="008C6122">
        <w:rPr>
          <w:rStyle w:val="Strong"/>
          <w:sz w:val="22"/>
        </w:rPr>
        <w:t>EventBridge</w:t>
      </w:r>
      <w:r w:rsidRPr="008C6122">
        <w:rPr>
          <w:sz w:val="22"/>
        </w:rPr>
        <w:t xml:space="preserve"> and </w:t>
      </w:r>
      <w:r w:rsidRPr="008C6122">
        <w:rPr>
          <w:rStyle w:val="Strong"/>
          <w:sz w:val="22"/>
        </w:rPr>
        <w:t>Step Functions</w:t>
      </w:r>
      <w:r w:rsidRPr="008C6122">
        <w:rPr>
          <w:sz w:val="22"/>
        </w:rPr>
        <w:t>, removing fragile manual coordination and enabling predictable model refresh cycles with rollback-aware promotion controls.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lastRenderedPageBreak/>
        <w:t xml:space="preserve">Built streaming feature ingestion with </w:t>
      </w:r>
      <w:r w:rsidRPr="008C6122">
        <w:rPr>
          <w:rStyle w:val="Strong"/>
          <w:sz w:val="22"/>
        </w:rPr>
        <w:t>Kafka 2.x–3.x</w:t>
      </w:r>
      <w:r w:rsidRPr="008C6122">
        <w:rPr>
          <w:sz w:val="22"/>
        </w:rPr>
        <w:t xml:space="preserve"> and </w:t>
      </w:r>
      <w:r w:rsidRPr="008C6122">
        <w:rPr>
          <w:rStyle w:val="Strong"/>
          <w:sz w:val="22"/>
        </w:rPr>
        <w:t>AWS SQS/SNS</w:t>
      </w:r>
      <w:r w:rsidRPr="008C6122">
        <w:rPr>
          <w:sz w:val="22"/>
        </w:rPr>
        <w:t>, solving message reprocessing and stale-event bugs through ordering rules, dead-letter handling, and validation checkpoints before feature publication.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t xml:space="preserve">Introduced </w:t>
      </w:r>
      <w:r w:rsidRPr="008C6122">
        <w:rPr>
          <w:rStyle w:val="Strong"/>
          <w:sz w:val="22"/>
        </w:rPr>
        <w:t>Redis/ElastiCache</w:t>
      </w:r>
      <w:r w:rsidRPr="008C6122">
        <w:rPr>
          <w:sz w:val="22"/>
        </w:rPr>
        <w:t xml:space="preserve"> for hot feature retrieval and prediction caching, cutting repeated database pressure by </w:t>
      </w:r>
      <w:r w:rsidRPr="008C6122">
        <w:rPr>
          <w:rStyle w:val="Strong"/>
          <w:sz w:val="22"/>
        </w:rPr>
        <w:t>35%</w:t>
      </w:r>
      <w:r w:rsidRPr="008C6122">
        <w:rPr>
          <w:sz w:val="22"/>
        </w:rPr>
        <w:t xml:space="preserve"> while preserving correctness through controlled TTL policies and explicit invalidation paths.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t xml:space="preserve">Enabled large-scale model debugging by indexing prediction traces and slice-analysis artifacts into </w:t>
      </w:r>
      <w:r w:rsidRPr="008C6122">
        <w:rPr>
          <w:rStyle w:val="Strong"/>
          <w:sz w:val="22"/>
        </w:rPr>
        <w:t>OpenSearch 2.x</w:t>
      </w:r>
      <w:r w:rsidRPr="008C6122">
        <w:rPr>
          <w:sz w:val="22"/>
        </w:rPr>
        <w:t xml:space="preserve"> and </w:t>
      </w:r>
      <w:r w:rsidRPr="008C6122">
        <w:rPr>
          <w:rStyle w:val="Strong"/>
          <w:sz w:val="22"/>
        </w:rPr>
        <w:t>Elasticsearch 7.x</w:t>
      </w:r>
      <w:r w:rsidRPr="008C6122">
        <w:rPr>
          <w:sz w:val="22"/>
        </w:rPr>
        <w:t>, making silent performance degradation visible long before it escalated into customer issues.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t xml:space="preserve">Instrumented training and inference paths with </w:t>
      </w:r>
      <w:r w:rsidRPr="008C6122">
        <w:rPr>
          <w:rStyle w:val="Strong"/>
          <w:sz w:val="22"/>
        </w:rPr>
        <w:t>OpenTelemetry 1.x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Datadog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Prometheus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Grafana</w:t>
      </w:r>
      <w:r w:rsidRPr="008C6122">
        <w:rPr>
          <w:sz w:val="22"/>
        </w:rPr>
        <w:t xml:space="preserve">, and </w:t>
      </w:r>
      <w:r w:rsidRPr="008C6122">
        <w:rPr>
          <w:rStyle w:val="Strong"/>
          <w:sz w:val="22"/>
        </w:rPr>
        <w:t>CloudWatch</w:t>
      </w:r>
      <w:r w:rsidRPr="008C6122">
        <w:rPr>
          <w:sz w:val="22"/>
        </w:rPr>
        <w:t xml:space="preserve">, turning vague incident reports into traceable failure chains that reduced MTTR by </w:t>
      </w:r>
      <w:r w:rsidRPr="008C6122">
        <w:rPr>
          <w:rStyle w:val="Strong"/>
          <w:sz w:val="22"/>
        </w:rPr>
        <w:t>45%</w:t>
      </w:r>
      <w:r w:rsidRPr="008C6122">
        <w:rPr>
          <w:sz w:val="22"/>
        </w:rPr>
        <w:t>.</w:t>
      </w:r>
    </w:p>
    <w:p w:rsidR="005100E1" w:rsidRPr="008C6122" w:rsidRDefault="008C6122" w:rsidP="008C6122">
      <w:pPr>
        <w:pStyle w:val="NormalWeb"/>
        <w:numPr>
          <w:ilvl w:val="0"/>
          <w:numId w:val="42"/>
        </w:numPr>
        <w:jc w:val="both"/>
      </w:pPr>
      <w:r w:rsidRPr="008C6122">
        <w:rPr>
          <w:sz w:val="22"/>
        </w:rPr>
        <w:t xml:space="preserve">Secured sensitive model endpoints with </w:t>
      </w:r>
      <w:r w:rsidRPr="008C6122">
        <w:rPr>
          <w:rStyle w:val="Strong"/>
          <w:sz w:val="22"/>
        </w:rPr>
        <w:t>OAuth2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OpenID Connect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JWT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AWS Cognito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RBAC/ABAC</w:t>
      </w:r>
      <w:r w:rsidRPr="008C6122">
        <w:rPr>
          <w:sz w:val="22"/>
        </w:rPr>
        <w:t>, and audit logging, ensuring production ML services met stricter access-control and traceability expectations.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 w:rsidRPr="00555245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Pr="00555245" w:rsidRDefault="0078429C">
            <w:pPr>
              <w:rPr>
                <w:sz w:val="24"/>
              </w:rPr>
            </w:pPr>
            <w:r w:rsidRPr="00555245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Pr="00555245" w:rsidRDefault="0078429C">
            <w:pPr>
              <w:jc w:val="right"/>
              <w:rPr>
                <w:sz w:val="24"/>
              </w:rPr>
            </w:pPr>
            <w:r w:rsidRPr="00555245">
              <w:rPr>
                <w:rFonts w:ascii="Arial" w:eastAsia="Arial" w:hAnsi="Arial" w:cs="Arial"/>
                <w:color w:val="111111"/>
                <w:szCs w:val="17"/>
              </w:rPr>
              <w:t>October 2018 to January 2021</w:t>
            </w:r>
          </w:p>
        </w:tc>
      </w:tr>
    </w:tbl>
    <w:p w:rsidR="0004332D" w:rsidRPr="00555245" w:rsidRDefault="0078429C">
      <w:pPr>
        <w:rPr>
          <w:sz w:val="24"/>
        </w:rPr>
      </w:pPr>
      <w:r w:rsidRPr="00555245">
        <w:rPr>
          <w:rFonts w:ascii="Arial" w:eastAsia="Arial" w:hAnsi="Arial" w:cs="Arial"/>
          <w:b/>
          <w:bCs/>
          <w:color w:val="111111"/>
          <w:sz w:val="22"/>
          <w:szCs w:val="18"/>
        </w:rPr>
        <w:t>Avantia, Inc. - Ohio, United States</w:t>
      </w:r>
    </w:p>
    <w:p w:rsidR="008C6122" w:rsidRPr="008C6122" w:rsidRDefault="008C6122" w:rsidP="008C6122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8C6122">
        <w:rPr>
          <w:sz w:val="22"/>
        </w:rPr>
        <w:t xml:space="preserve">Built production-oriented </w:t>
      </w:r>
      <w:r w:rsidRPr="008C6122">
        <w:rPr>
          <w:rStyle w:val="Strong"/>
          <w:sz w:val="22"/>
        </w:rPr>
        <w:t>Python 3.7–3.9</w:t>
      </w:r>
      <w:r w:rsidRPr="008C6122">
        <w:rPr>
          <w:sz w:val="22"/>
        </w:rPr>
        <w:t xml:space="preserve"> training pipelines that converted noisy behavioral and transactional data into curated datasets, helping the team standardize model inputs across multiple internal analytics workflows.</w:t>
      </w:r>
    </w:p>
    <w:p w:rsidR="008C6122" w:rsidRPr="008C6122" w:rsidRDefault="008C6122" w:rsidP="008C6122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8C6122">
        <w:rPr>
          <w:sz w:val="22"/>
        </w:rPr>
        <w:t xml:space="preserve">Developed and tuned models with </w:t>
      </w:r>
      <w:r w:rsidRPr="008C6122">
        <w:rPr>
          <w:rStyle w:val="Strong"/>
          <w:sz w:val="22"/>
        </w:rPr>
        <w:t>scikit-learn 0.24–1.x</w:t>
      </w:r>
      <w:r w:rsidRPr="008C6122">
        <w:rPr>
          <w:sz w:val="22"/>
        </w:rPr>
        <w:t xml:space="preserve"> and </w:t>
      </w:r>
      <w:r w:rsidRPr="008C6122">
        <w:rPr>
          <w:rStyle w:val="Strong"/>
          <w:sz w:val="22"/>
        </w:rPr>
        <w:t>PyTorch 1.x</w:t>
      </w:r>
      <w:r w:rsidRPr="008C6122">
        <w:rPr>
          <w:sz w:val="22"/>
        </w:rPr>
        <w:t xml:space="preserve">, introducing repeatable evaluation scripts and calibration logic that improved decision-threshold stability by </w:t>
      </w:r>
      <w:r w:rsidRPr="008C6122">
        <w:rPr>
          <w:rStyle w:val="Strong"/>
          <w:sz w:val="22"/>
        </w:rPr>
        <w:t>22%</w:t>
      </w:r>
      <w:r w:rsidRPr="008C6122">
        <w:rPr>
          <w:sz w:val="22"/>
        </w:rPr>
        <w:t xml:space="preserve"> across release cycles.</w:t>
      </w:r>
    </w:p>
    <w:p w:rsidR="008C6122" w:rsidRPr="008C6122" w:rsidRDefault="008C6122" w:rsidP="008C6122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8C6122">
        <w:rPr>
          <w:sz w:val="22"/>
        </w:rPr>
        <w:t xml:space="preserve">Created feature storage and dataset snapshot strategies on </w:t>
      </w:r>
      <w:r w:rsidRPr="008C6122">
        <w:rPr>
          <w:rStyle w:val="Strong"/>
          <w:sz w:val="22"/>
        </w:rPr>
        <w:t>PostgreSQL</w:t>
      </w:r>
      <w:r w:rsidRPr="008C6122">
        <w:rPr>
          <w:sz w:val="22"/>
        </w:rPr>
        <w:t xml:space="preserve"> and </w:t>
      </w:r>
      <w:r w:rsidRPr="008C6122">
        <w:rPr>
          <w:rStyle w:val="Strong"/>
          <w:sz w:val="22"/>
        </w:rPr>
        <w:t>MySQL</w:t>
      </w:r>
      <w:r w:rsidRPr="008C6122">
        <w:rPr>
          <w:sz w:val="22"/>
        </w:rPr>
        <w:t>, solving reproducibility issues that had previously made historical experiment comparisons unreliable and difficult to audit.</w:t>
      </w:r>
    </w:p>
    <w:p w:rsidR="008C6122" w:rsidRPr="008C6122" w:rsidRDefault="008C6122" w:rsidP="008C6122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8C6122">
        <w:rPr>
          <w:sz w:val="22"/>
        </w:rPr>
        <w:t xml:space="preserve">Used </w:t>
      </w:r>
      <w:r w:rsidRPr="008C6122">
        <w:rPr>
          <w:rStyle w:val="Strong"/>
          <w:sz w:val="22"/>
        </w:rPr>
        <w:t>MongoDB</w:t>
      </w:r>
      <w:r w:rsidRPr="008C6122">
        <w:rPr>
          <w:sz w:val="22"/>
        </w:rPr>
        <w:t xml:space="preserve"> for semi-structured event payloads and evolving customer attributes, then normalized those signals into durable training features that kept inference behavior aligned with dataset assumptions.</w:t>
      </w:r>
    </w:p>
    <w:p w:rsidR="008C6122" w:rsidRPr="008C6122" w:rsidRDefault="008C6122" w:rsidP="008C6122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8C6122">
        <w:rPr>
          <w:sz w:val="22"/>
        </w:rPr>
        <w:t xml:space="preserve">Delivered online scoring services in </w:t>
      </w:r>
      <w:r w:rsidRPr="008C6122">
        <w:rPr>
          <w:rStyle w:val="Strong"/>
          <w:sz w:val="22"/>
        </w:rPr>
        <w:t>Docker</w:t>
      </w:r>
      <w:r w:rsidRPr="008C6122">
        <w:rPr>
          <w:sz w:val="22"/>
        </w:rPr>
        <w:t xml:space="preserve"> and </w:t>
      </w:r>
      <w:r w:rsidRPr="008C6122">
        <w:rPr>
          <w:rStyle w:val="Strong"/>
          <w:sz w:val="22"/>
        </w:rPr>
        <w:t>Kubernetes</w:t>
      </w:r>
      <w:r w:rsidRPr="008C6122">
        <w:rPr>
          <w:sz w:val="22"/>
        </w:rPr>
        <w:t>, addressing memory spikes and uneven request concurrency with worker isolation, queue backpressure, and safer runtime configuration patterns.</w:t>
      </w:r>
    </w:p>
    <w:p w:rsidR="008C6122" w:rsidRPr="008C6122" w:rsidRDefault="008C6122" w:rsidP="008C6122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8C6122">
        <w:rPr>
          <w:sz w:val="22"/>
        </w:rPr>
        <w:t xml:space="preserve">Built batch scoring workers on </w:t>
      </w:r>
      <w:r w:rsidRPr="008C6122">
        <w:rPr>
          <w:rStyle w:val="Strong"/>
          <w:sz w:val="22"/>
        </w:rPr>
        <w:t>AWS SQS/SNS</w:t>
      </w:r>
      <w:r w:rsidRPr="008C6122">
        <w:rPr>
          <w:sz w:val="22"/>
        </w:rPr>
        <w:t xml:space="preserve"> and asynchronous job pipelines, fixing duplicate-processing bugs and delayed result delivery by tightening retry behavior and separating transient from terminal failures.</w:t>
      </w:r>
    </w:p>
    <w:p w:rsidR="008C6122" w:rsidRPr="008C6122" w:rsidRDefault="008C6122" w:rsidP="008C6122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8C6122">
        <w:rPr>
          <w:sz w:val="22"/>
        </w:rPr>
        <w:t xml:space="preserve">Published scoring and training events into </w:t>
      </w:r>
      <w:r w:rsidRPr="008C6122">
        <w:rPr>
          <w:rStyle w:val="Strong"/>
          <w:sz w:val="22"/>
        </w:rPr>
        <w:t>Kafka</w:t>
      </w:r>
      <w:r w:rsidRPr="008C6122">
        <w:rPr>
          <w:sz w:val="22"/>
        </w:rPr>
        <w:t xml:space="preserve"> and </w:t>
      </w:r>
      <w:r w:rsidRPr="008C6122">
        <w:rPr>
          <w:rStyle w:val="Strong"/>
          <w:sz w:val="22"/>
        </w:rPr>
        <w:t>RabbitMQ</w:t>
      </w:r>
      <w:r w:rsidRPr="008C6122">
        <w:rPr>
          <w:sz w:val="22"/>
        </w:rPr>
        <w:t>, enabling replay, recovery, and downstream analytics while preventing consumer drift through schema checks and version-aware event handling.</w:t>
      </w:r>
    </w:p>
    <w:p w:rsidR="008C6122" w:rsidRPr="008C6122" w:rsidRDefault="008C6122" w:rsidP="008C6122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8C6122">
        <w:rPr>
          <w:sz w:val="22"/>
        </w:rPr>
        <w:t xml:space="preserve">Added </w:t>
      </w:r>
      <w:r w:rsidRPr="008C6122">
        <w:rPr>
          <w:rStyle w:val="Strong"/>
          <w:sz w:val="22"/>
        </w:rPr>
        <w:t>Redis</w:t>
      </w:r>
      <w:r w:rsidRPr="008C6122">
        <w:rPr>
          <w:sz w:val="22"/>
        </w:rPr>
        <w:t xml:space="preserve"> caching for frequently requested predictions and reusable reference features, which improved throughput by </w:t>
      </w:r>
      <w:r w:rsidRPr="008C6122">
        <w:rPr>
          <w:rStyle w:val="Strong"/>
          <w:sz w:val="22"/>
        </w:rPr>
        <w:t>30%</w:t>
      </w:r>
      <w:r w:rsidRPr="008C6122">
        <w:rPr>
          <w:sz w:val="22"/>
        </w:rPr>
        <w:t xml:space="preserve"> during high-demand periods without introducing stale-response risks into core workflows.</w:t>
      </w:r>
    </w:p>
    <w:p w:rsidR="008C6122" w:rsidRPr="008C6122" w:rsidRDefault="008C6122" w:rsidP="008C6122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8C6122">
        <w:rPr>
          <w:sz w:val="22"/>
        </w:rPr>
        <w:t xml:space="preserve">Shipped telemetry into </w:t>
      </w:r>
      <w:r w:rsidRPr="008C6122">
        <w:rPr>
          <w:rStyle w:val="Strong"/>
          <w:sz w:val="22"/>
        </w:rPr>
        <w:t>Redshift</w:t>
      </w:r>
      <w:r w:rsidRPr="008C6122">
        <w:rPr>
          <w:sz w:val="22"/>
        </w:rPr>
        <w:t xml:space="preserve"> and </w:t>
      </w:r>
      <w:r w:rsidRPr="008C6122">
        <w:rPr>
          <w:rStyle w:val="Strong"/>
          <w:sz w:val="22"/>
        </w:rPr>
        <w:t>BigQuery</w:t>
      </w:r>
      <w:r w:rsidRPr="008C6122">
        <w:rPr>
          <w:sz w:val="22"/>
        </w:rPr>
        <w:t xml:space="preserve"> for drift analysis, segment performance review, and release comparison, making production model behavior easier to explain to technical and business stakeholders.</w:t>
      </w:r>
    </w:p>
    <w:p w:rsidR="008C6122" w:rsidRPr="008C6122" w:rsidRDefault="008C6122" w:rsidP="008C6122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8C6122">
        <w:rPr>
          <w:sz w:val="22"/>
        </w:rPr>
        <w:t xml:space="preserve">Introduced better monitoring through </w:t>
      </w:r>
      <w:r w:rsidRPr="008C6122">
        <w:rPr>
          <w:rStyle w:val="Strong"/>
          <w:sz w:val="22"/>
        </w:rPr>
        <w:t>CloudWatch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Prometheus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Grafana</w:t>
      </w:r>
      <w:r w:rsidRPr="008C6122">
        <w:rPr>
          <w:sz w:val="22"/>
        </w:rPr>
        <w:t xml:space="preserve">, and </w:t>
      </w:r>
      <w:r w:rsidRPr="008C6122">
        <w:rPr>
          <w:rStyle w:val="Strong"/>
          <w:sz w:val="22"/>
        </w:rPr>
        <w:t>Datadog</w:t>
      </w:r>
      <w:r w:rsidRPr="008C6122">
        <w:rPr>
          <w:sz w:val="22"/>
        </w:rPr>
        <w:t>, which exposed pipeline lag, scoring anomalies, and container-health issues before they could trigger larger incidents.</w:t>
      </w:r>
    </w:p>
    <w:p w:rsidR="005100E1" w:rsidRPr="008C6122" w:rsidRDefault="008C6122" w:rsidP="008C6122">
      <w:pPr>
        <w:pStyle w:val="NormalWeb"/>
        <w:numPr>
          <w:ilvl w:val="0"/>
          <w:numId w:val="43"/>
        </w:numPr>
        <w:jc w:val="both"/>
      </w:pPr>
      <w:r w:rsidRPr="008C6122">
        <w:rPr>
          <w:sz w:val="22"/>
        </w:rPr>
        <w:t xml:space="preserve">Secured multi-tenant prediction services with </w:t>
      </w:r>
      <w:r w:rsidRPr="008C6122">
        <w:rPr>
          <w:rStyle w:val="Strong"/>
          <w:sz w:val="22"/>
        </w:rPr>
        <w:t>OAuth2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JWT</w:t>
      </w:r>
      <w:r w:rsidRPr="008C6122">
        <w:rPr>
          <w:sz w:val="22"/>
        </w:rPr>
        <w:t xml:space="preserve">, and role-based access controls, while strengthening CI/CD in </w:t>
      </w:r>
      <w:r w:rsidRPr="008C6122">
        <w:rPr>
          <w:rStyle w:val="Strong"/>
          <w:sz w:val="22"/>
        </w:rPr>
        <w:t>GitLab CI</w:t>
      </w:r>
      <w:r w:rsidRPr="008C6122">
        <w:rPr>
          <w:sz w:val="22"/>
        </w:rPr>
        <w:t xml:space="preserve"> and </w:t>
      </w:r>
      <w:r w:rsidRPr="008C6122">
        <w:rPr>
          <w:rStyle w:val="Strong"/>
          <w:sz w:val="22"/>
        </w:rPr>
        <w:t>Jenkins</w:t>
      </w:r>
      <w:r w:rsidRPr="008C6122">
        <w:rPr>
          <w:sz w:val="22"/>
        </w:rPr>
        <w:t xml:space="preserve"> to prevent unvalidated model changes from reaching production.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 w:rsidRPr="00555245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Pr="00555245" w:rsidRDefault="0078429C">
            <w:pPr>
              <w:rPr>
                <w:sz w:val="24"/>
              </w:rPr>
            </w:pPr>
            <w:r w:rsidRPr="00555245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Pr="00555245" w:rsidRDefault="0078429C">
            <w:pPr>
              <w:jc w:val="right"/>
              <w:rPr>
                <w:sz w:val="24"/>
              </w:rPr>
            </w:pPr>
            <w:r w:rsidRPr="00555245">
              <w:rPr>
                <w:rFonts w:ascii="Arial" w:eastAsia="Arial" w:hAnsi="Arial" w:cs="Arial"/>
                <w:color w:val="111111"/>
                <w:szCs w:val="17"/>
              </w:rPr>
              <w:t>March 2016 to September 2018</w:t>
            </w:r>
          </w:p>
        </w:tc>
      </w:tr>
    </w:tbl>
    <w:p w:rsidR="0004332D" w:rsidRPr="00555245" w:rsidRDefault="0078429C">
      <w:pPr>
        <w:rPr>
          <w:sz w:val="24"/>
        </w:rPr>
      </w:pPr>
      <w:r w:rsidRPr="00555245">
        <w:rPr>
          <w:rFonts w:ascii="Arial" w:eastAsia="Arial" w:hAnsi="Arial" w:cs="Arial"/>
          <w:b/>
          <w:bCs/>
          <w:color w:val="111111"/>
          <w:sz w:val="22"/>
          <w:szCs w:val="18"/>
        </w:rPr>
        <w:t>ArnAmy, Inc. - Florida, United States</w:t>
      </w:r>
    </w:p>
    <w:p w:rsidR="008C6122" w:rsidRPr="008C6122" w:rsidRDefault="008C6122" w:rsidP="008C6122">
      <w:pPr>
        <w:pStyle w:val="NormalWeb"/>
        <w:numPr>
          <w:ilvl w:val="0"/>
          <w:numId w:val="44"/>
        </w:numPr>
        <w:jc w:val="both"/>
        <w:rPr>
          <w:sz w:val="22"/>
        </w:rPr>
      </w:pPr>
      <w:r w:rsidRPr="008C6122">
        <w:rPr>
          <w:sz w:val="22"/>
        </w:rPr>
        <w:t xml:space="preserve">Built </w:t>
      </w:r>
      <w:r w:rsidRPr="008C6122">
        <w:rPr>
          <w:rStyle w:val="Strong"/>
          <w:sz w:val="22"/>
        </w:rPr>
        <w:t>Python 3.6–3.8</w:t>
      </w:r>
      <w:r w:rsidRPr="008C6122">
        <w:rPr>
          <w:sz w:val="22"/>
        </w:rPr>
        <w:t xml:space="preserve"> data-processing pipelines that transformed raw operational records into ML-ready datasets, giving the team a dependable path from inconsistent source feeds to trainable features.</w:t>
      </w:r>
    </w:p>
    <w:p w:rsidR="008C6122" w:rsidRPr="008C6122" w:rsidRDefault="008C6122" w:rsidP="008C6122">
      <w:pPr>
        <w:pStyle w:val="NormalWeb"/>
        <w:numPr>
          <w:ilvl w:val="0"/>
          <w:numId w:val="44"/>
        </w:numPr>
        <w:jc w:val="both"/>
        <w:rPr>
          <w:sz w:val="22"/>
        </w:rPr>
      </w:pPr>
      <w:r w:rsidRPr="008C6122">
        <w:rPr>
          <w:sz w:val="22"/>
        </w:rPr>
        <w:t xml:space="preserve">Implemented labeling rules and dataset validation checks that caught malformed records, outlier-heavy segments, and missing joins early, reducing noisy training inputs by </w:t>
      </w:r>
      <w:r w:rsidRPr="008C6122">
        <w:rPr>
          <w:rStyle w:val="Strong"/>
          <w:sz w:val="22"/>
        </w:rPr>
        <w:t>25%</w:t>
      </w:r>
      <w:r w:rsidRPr="008C6122">
        <w:rPr>
          <w:sz w:val="22"/>
        </w:rPr>
        <w:t xml:space="preserve"> across recurring batch cycles.</w:t>
      </w:r>
    </w:p>
    <w:p w:rsidR="008C6122" w:rsidRPr="008C6122" w:rsidRDefault="008C6122" w:rsidP="008C6122">
      <w:pPr>
        <w:pStyle w:val="NormalWeb"/>
        <w:numPr>
          <w:ilvl w:val="0"/>
          <w:numId w:val="44"/>
        </w:numPr>
        <w:jc w:val="both"/>
        <w:rPr>
          <w:sz w:val="22"/>
        </w:rPr>
      </w:pPr>
      <w:r w:rsidRPr="008C6122">
        <w:rPr>
          <w:sz w:val="22"/>
        </w:rPr>
        <w:t xml:space="preserve">Developed baseline and iterative models with </w:t>
      </w:r>
      <w:r w:rsidRPr="008C6122">
        <w:rPr>
          <w:rStyle w:val="Strong"/>
          <w:sz w:val="22"/>
        </w:rPr>
        <w:t>scikit-learn</w:t>
      </w:r>
      <w:r w:rsidRPr="008C6122">
        <w:rPr>
          <w:sz w:val="22"/>
        </w:rPr>
        <w:t>, establishing repeatable evaluation practices that replaced ad hoc accuracy checks with clearer precision, recall, and threshold tradeoff reporting.</w:t>
      </w:r>
    </w:p>
    <w:p w:rsidR="008C6122" w:rsidRPr="008C6122" w:rsidRDefault="008C6122" w:rsidP="008C6122">
      <w:pPr>
        <w:pStyle w:val="NormalWeb"/>
        <w:numPr>
          <w:ilvl w:val="0"/>
          <w:numId w:val="44"/>
        </w:numPr>
        <w:jc w:val="both"/>
        <w:rPr>
          <w:sz w:val="22"/>
        </w:rPr>
      </w:pPr>
      <w:r w:rsidRPr="008C6122">
        <w:rPr>
          <w:sz w:val="22"/>
        </w:rPr>
        <w:t>Designed feature extraction workflows that aligned training logic with runtime computation, solving early offline/online drift problems that had caused model behavior to change unexpectedly after deployment.</w:t>
      </w:r>
    </w:p>
    <w:p w:rsidR="008C6122" w:rsidRPr="008C6122" w:rsidRDefault="008C6122" w:rsidP="008C6122">
      <w:pPr>
        <w:pStyle w:val="NormalWeb"/>
        <w:numPr>
          <w:ilvl w:val="0"/>
          <w:numId w:val="44"/>
        </w:numPr>
        <w:jc w:val="both"/>
        <w:rPr>
          <w:sz w:val="22"/>
        </w:rPr>
      </w:pPr>
      <w:r w:rsidRPr="008C6122">
        <w:rPr>
          <w:sz w:val="22"/>
        </w:rPr>
        <w:t xml:space="preserve">Stored curated datasets and feature tables in </w:t>
      </w:r>
      <w:r w:rsidRPr="008C6122">
        <w:rPr>
          <w:rStyle w:val="Strong"/>
          <w:sz w:val="22"/>
        </w:rPr>
        <w:t>PostgreSQL</w:t>
      </w:r>
      <w:r w:rsidRPr="008C6122">
        <w:rPr>
          <w:sz w:val="22"/>
        </w:rPr>
        <w:t xml:space="preserve"> and </w:t>
      </w:r>
      <w:r w:rsidRPr="008C6122">
        <w:rPr>
          <w:rStyle w:val="Strong"/>
          <w:sz w:val="22"/>
        </w:rPr>
        <w:t>MySQL</w:t>
      </w:r>
      <w:r w:rsidRPr="008C6122">
        <w:rPr>
          <w:sz w:val="22"/>
        </w:rPr>
        <w:t>, improving query performance through indexing, query tuning, and extraction cleanup for larger historical training windows.</w:t>
      </w:r>
    </w:p>
    <w:p w:rsidR="008C6122" w:rsidRPr="008C6122" w:rsidRDefault="008C6122" w:rsidP="008C6122">
      <w:pPr>
        <w:pStyle w:val="NormalWeb"/>
        <w:numPr>
          <w:ilvl w:val="0"/>
          <w:numId w:val="44"/>
        </w:numPr>
        <w:jc w:val="both"/>
        <w:rPr>
          <w:sz w:val="22"/>
        </w:rPr>
      </w:pPr>
      <w:r w:rsidRPr="008C6122">
        <w:rPr>
          <w:sz w:val="22"/>
        </w:rPr>
        <w:lastRenderedPageBreak/>
        <w:t xml:space="preserve">Introduced </w:t>
      </w:r>
      <w:r w:rsidRPr="008C6122">
        <w:rPr>
          <w:rStyle w:val="Strong"/>
          <w:sz w:val="22"/>
        </w:rPr>
        <w:t>Redis</w:t>
      </w:r>
      <w:r w:rsidRPr="008C6122">
        <w:rPr>
          <w:sz w:val="22"/>
        </w:rPr>
        <w:t xml:space="preserve"> caching for reused reference signals during feature generation, lowering unnecessary recomputation and helping recurring training jobs complete faster under limited infrastructure capacity.</w:t>
      </w:r>
    </w:p>
    <w:p w:rsidR="008C6122" w:rsidRPr="008C6122" w:rsidRDefault="008C6122" w:rsidP="008C6122">
      <w:pPr>
        <w:pStyle w:val="NormalWeb"/>
        <w:numPr>
          <w:ilvl w:val="0"/>
          <w:numId w:val="44"/>
        </w:numPr>
        <w:jc w:val="both"/>
        <w:rPr>
          <w:sz w:val="22"/>
        </w:rPr>
      </w:pPr>
      <w:r w:rsidRPr="008C6122">
        <w:rPr>
          <w:sz w:val="22"/>
        </w:rPr>
        <w:t xml:space="preserve">Used </w:t>
      </w:r>
      <w:r w:rsidRPr="008C6122">
        <w:rPr>
          <w:rStyle w:val="Strong"/>
          <w:sz w:val="22"/>
        </w:rPr>
        <w:t>MongoDB</w:t>
      </w:r>
      <w:r w:rsidRPr="008C6122">
        <w:rPr>
          <w:sz w:val="22"/>
        </w:rPr>
        <w:t xml:space="preserve"> to manage evolving signal structures that did not fit rigid schemas well, while still enforcing normalization steps that kept downstream feature generation stable and predictable.</w:t>
      </w:r>
    </w:p>
    <w:p w:rsidR="008C6122" w:rsidRPr="008C6122" w:rsidRDefault="008C6122" w:rsidP="008C6122">
      <w:pPr>
        <w:pStyle w:val="NormalWeb"/>
        <w:numPr>
          <w:ilvl w:val="0"/>
          <w:numId w:val="44"/>
        </w:numPr>
        <w:jc w:val="both"/>
        <w:rPr>
          <w:sz w:val="22"/>
        </w:rPr>
      </w:pPr>
      <w:r w:rsidRPr="008C6122">
        <w:rPr>
          <w:sz w:val="22"/>
        </w:rPr>
        <w:t xml:space="preserve">Added debugging visibility by indexing entities, outcomes, and inspection views into </w:t>
      </w:r>
      <w:r w:rsidRPr="008C6122">
        <w:rPr>
          <w:rStyle w:val="Strong"/>
          <w:sz w:val="22"/>
        </w:rPr>
        <w:t>Elasticsearch 5.x–6.x</w:t>
      </w:r>
      <w:r w:rsidRPr="008C6122">
        <w:rPr>
          <w:sz w:val="22"/>
        </w:rPr>
        <w:t>, allowing quick slice analysis when model outputs looked inconsistent or unexpectedly biased.</w:t>
      </w:r>
    </w:p>
    <w:p w:rsidR="008C6122" w:rsidRPr="008C6122" w:rsidRDefault="008C6122" w:rsidP="008C6122">
      <w:pPr>
        <w:pStyle w:val="NormalWeb"/>
        <w:numPr>
          <w:ilvl w:val="0"/>
          <w:numId w:val="44"/>
        </w:numPr>
        <w:jc w:val="both"/>
        <w:rPr>
          <w:sz w:val="22"/>
        </w:rPr>
      </w:pPr>
      <w:r w:rsidRPr="008C6122">
        <w:rPr>
          <w:sz w:val="22"/>
        </w:rPr>
        <w:t>Scheduled batch runs with retry logic and operational notifications, resolving fragile overnight failures by separating data-quality exceptions from infrastructure interruptions and improving recovery speed.</w:t>
      </w:r>
    </w:p>
    <w:p w:rsidR="008C6122" w:rsidRDefault="008C6122" w:rsidP="008C6122">
      <w:pPr>
        <w:pStyle w:val="NormalWeb"/>
        <w:numPr>
          <w:ilvl w:val="0"/>
          <w:numId w:val="44"/>
        </w:numPr>
        <w:jc w:val="both"/>
      </w:pPr>
      <w:r w:rsidRPr="008C6122">
        <w:rPr>
          <w:sz w:val="22"/>
        </w:rPr>
        <w:t xml:space="preserve">Containerized ML utilities with </w:t>
      </w:r>
      <w:r w:rsidRPr="008C6122">
        <w:rPr>
          <w:rStyle w:val="Strong"/>
          <w:sz w:val="22"/>
        </w:rPr>
        <w:t>Docker</w:t>
      </w:r>
      <w:r w:rsidRPr="008C6122">
        <w:rPr>
          <w:sz w:val="22"/>
        </w:rPr>
        <w:t>, reducing environment drift between local development, QA, and production execution, and making dependency-related failures far less frequent during releases.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 w:rsidRPr="00555245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Pr="00555245" w:rsidRDefault="0078429C">
            <w:pPr>
              <w:rPr>
                <w:sz w:val="24"/>
              </w:rPr>
            </w:pPr>
            <w:r w:rsidRPr="00555245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Pr="00555245" w:rsidRDefault="0078429C">
            <w:pPr>
              <w:jc w:val="right"/>
              <w:rPr>
                <w:sz w:val="24"/>
              </w:rPr>
            </w:pPr>
            <w:r w:rsidRPr="00555245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04332D" w:rsidRPr="00555245" w:rsidRDefault="0078429C">
      <w:pPr>
        <w:rPr>
          <w:sz w:val="24"/>
        </w:rPr>
      </w:pPr>
      <w:r w:rsidRPr="00555245">
        <w:rPr>
          <w:rFonts w:ascii="Arial" w:eastAsia="Arial" w:hAnsi="Arial" w:cs="Arial"/>
          <w:b/>
          <w:bCs/>
          <w:color w:val="111111"/>
          <w:sz w:val="22"/>
          <w:szCs w:val="18"/>
        </w:rPr>
        <w:t>Centric Tech Inc. - New Jersey, United States</w:t>
      </w:r>
    </w:p>
    <w:p w:rsidR="00555245" w:rsidRPr="00555245" w:rsidRDefault="00555245" w:rsidP="00555245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555245">
        <w:rPr>
          <w:sz w:val="22"/>
        </w:rPr>
        <w:t>Built backend services that supported early dataset preparation, internal reporting, and analytics-oriented workflows, with strong attention to correctness, data traceability, and dependable handoff between systems.</w:t>
      </w:r>
    </w:p>
    <w:p w:rsidR="00555245" w:rsidRPr="00555245" w:rsidRDefault="00555245" w:rsidP="00555245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555245">
        <w:rPr>
          <w:sz w:val="22"/>
        </w:rPr>
        <w:t xml:space="preserve">Implemented stable </w:t>
      </w:r>
      <w:r w:rsidRPr="00555245">
        <w:rPr>
          <w:rStyle w:val="Strong"/>
          <w:sz w:val="22"/>
        </w:rPr>
        <w:t>REST</w:t>
      </w:r>
      <w:r w:rsidRPr="00555245">
        <w:rPr>
          <w:sz w:val="22"/>
        </w:rPr>
        <w:t xml:space="preserve"> endpoints with structured validation and predictable error handling, reducing confusion for internal consumers and making service behavior easier to test and troubleshoot.</w:t>
      </w:r>
    </w:p>
    <w:p w:rsidR="00555245" w:rsidRPr="00555245" w:rsidRDefault="00555245" w:rsidP="00555245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555245">
        <w:rPr>
          <w:sz w:val="22"/>
        </w:rPr>
        <w:t xml:space="preserve">Designed disciplined data-access patterns on </w:t>
      </w:r>
      <w:r w:rsidRPr="00555245">
        <w:rPr>
          <w:rStyle w:val="Strong"/>
          <w:sz w:val="22"/>
        </w:rPr>
        <w:t>SQL Server</w:t>
      </w:r>
      <w:r w:rsidRPr="00555245">
        <w:rPr>
          <w:sz w:val="22"/>
        </w:rPr>
        <w:t>, solving integrity and duplication issues in source tables that were frequently reused for reporting and downstream analytical workloads.</w:t>
      </w:r>
    </w:p>
    <w:p w:rsidR="00555245" w:rsidRPr="00555245" w:rsidRDefault="00555245" w:rsidP="00555245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555245">
        <w:rPr>
          <w:sz w:val="22"/>
        </w:rPr>
        <w:t>Developed ETL-style jobs and reconciliation scripts that replaced manual cleanup steps, which improved dataset consistency and reduced repeated operational corrections across reporting cycles.</w:t>
      </w:r>
    </w:p>
    <w:p w:rsidR="00555245" w:rsidRPr="00555245" w:rsidRDefault="00555245" w:rsidP="00555245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555245">
        <w:rPr>
          <w:sz w:val="22"/>
        </w:rPr>
        <w:t xml:space="preserve">Added unit-test coverage with </w:t>
      </w:r>
      <w:r w:rsidRPr="00555245">
        <w:rPr>
          <w:rStyle w:val="Strong"/>
          <w:sz w:val="22"/>
        </w:rPr>
        <w:t>Mocha</w:t>
      </w:r>
      <w:r w:rsidRPr="00555245">
        <w:rPr>
          <w:sz w:val="22"/>
        </w:rPr>
        <w:t xml:space="preserve"> and </w:t>
      </w:r>
      <w:r w:rsidRPr="00555245">
        <w:rPr>
          <w:rStyle w:val="Strong"/>
          <w:sz w:val="22"/>
        </w:rPr>
        <w:t>Chai</w:t>
      </w:r>
      <w:r w:rsidRPr="00555245">
        <w:rPr>
          <w:sz w:val="22"/>
        </w:rPr>
        <w:t xml:space="preserve"> around core processing logic, helping the team catch rule regressions early and strengthening confidence in each deployment.</w:t>
      </w:r>
    </w:p>
    <w:p w:rsidR="00555245" w:rsidRPr="00555245" w:rsidRDefault="00555245" w:rsidP="00555245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555245">
        <w:rPr>
          <w:sz w:val="22"/>
        </w:rPr>
        <w:t xml:space="preserve">Supported asynchronous job execution with </w:t>
      </w:r>
      <w:r w:rsidRPr="00555245">
        <w:rPr>
          <w:rStyle w:val="Strong"/>
          <w:sz w:val="22"/>
        </w:rPr>
        <w:t>RabbitMQ</w:t>
      </w:r>
      <w:r w:rsidRPr="00555245">
        <w:rPr>
          <w:sz w:val="22"/>
        </w:rPr>
        <w:t>, addressing long-running task bottlenecks by improving retry, backoff, and queue handling for background processing workloads.</w:t>
      </w:r>
    </w:p>
    <w:p w:rsidR="00555245" w:rsidRPr="00555245" w:rsidRDefault="00555245" w:rsidP="00555245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555245">
        <w:rPr>
          <w:sz w:val="22"/>
        </w:rPr>
        <w:t xml:space="preserve">Introduced </w:t>
      </w:r>
      <w:r w:rsidRPr="00555245">
        <w:rPr>
          <w:rStyle w:val="Strong"/>
          <w:sz w:val="22"/>
        </w:rPr>
        <w:t>Redis</w:t>
      </w:r>
      <w:r w:rsidRPr="00555245">
        <w:rPr>
          <w:sz w:val="22"/>
        </w:rPr>
        <w:t xml:space="preserve"> caching for read-heavy lookup paths, which reduced avoidable database pressure and improved response times for internal applications during heavier reporting activity.</w:t>
      </w:r>
    </w:p>
    <w:p w:rsidR="00555245" w:rsidRPr="00555245" w:rsidRDefault="00555245" w:rsidP="00555245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555245">
        <w:rPr>
          <w:sz w:val="22"/>
        </w:rPr>
        <w:t xml:space="preserve">Implemented early </w:t>
      </w:r>
      <w:r w:rsidRPr="00555245">
        <w:rPr>
          <w:rStyle w:val="Strong"/>
          <w:sz w:val="22"/>
        </w:rPr>
        <w:t>Elasticsearch</w:t>
      </w:r>
      <w:r w:rsidRPr="00555245">
        <w:rPr>
          <w:sz w:val="22"/>
        </w:rPr>
        <w:t xml:space="preserve"> indexing to support faster filtering and investigative search, eliminating several slow query patterns that had depended on repeated full table scans.</w:t>
      </w:r>
    </w:p>
    <w:p w:rsidR="00555245" w:rsidRDefault="00555245" w:rsidP="00555245">
      <w:pPr>
        <w:pStyle w:val="NormalWeb"/>
        <w:numPr>
          <w:ilvl w:val="0"/>
          <w:numId w:val="45"/>
        </w:numPr>
        <w:jc w:val="both"/>
      </w:pPr>
      <w:r w:rsidRPr="00555245">
        <w:rPr>
          <w:sz w:val="22"/>
        </w:rPr>
        <w:t>Improved build and CI hygiene by standardizing package, test, and deployment steps, reducing environment-specific failures and creating a more repeatable engineering workflow for the team.</w:t>
      </w:r>
    </w:p>
    <w:p w:rsidR="0004332D" w:rsidRPr="004F6D35" w:rsidRDefault="0078429C" w:rsidP="00792C55">
      <w:pPr>
        <w:pBdr>
          <w:bottom w:val="single" w:sz="6" w:space="0" w:color="B91C1C"/>
        </w:pBdr>
        <w:spacing w:before="120" w:after="80"/>
        <w:rPr>
          <w:sz w:val="24"/>
        </w:rPr>
      </w:pPr>
      <w:r w:rsidRPr="004F6D35">
        <w:rPr>
          <w:b/>
          <w:bCs/>
          <w:color w:val="111111"/>
          <w:sz w:val="24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 w:rsidRPr="004F6D35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Pr="004F6D35" w:rsidRDefault="0078429C">
            <w:pPr>
              <w:rPr>
                <w:sz w:val="24"/>
              </w:rPr>
            </w:pPr>
            <w:r w:rsidRPr="004F6D35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Pr="004F6D35" w:rsidRDefault="0078429C">
            <w:pPr>
              <w:jc w:val="right"/>
              <w:rPr>
                <w:sz w:val="24"/>
              </w:rPr>
            </w:pPr>
            <w:r w:rsidRPr="004F6D35">
              <w:rPr>
                <w:rFonts w:ascii="Arial" w:eastAsia="Arial" w:hAnsi="Arial" w:cs="Arial"/>
                <w:color w:val="111111"/>
                <w:szCs w:val="17"/>
              </w:rPr>
              <w:t>2010 to 2014</w:t>
            </w:r>
          </w:p>
        </w:tc>
      </w:tr>
    </w:tbl>
    <w:p w:rsidR="00EA1B7E" w:rsidRPr="004F6D35" w:rsidRDefault="0078429C" w:rsidP="00EA1B7E">
      <w:pPr>
        <w:rPr>
          <w:sz w:val="24"/>
        </w:rPr>
      </w:pPr>
      <w:r w:rsidRPr="004F6D35">
        <w:rPr>
          <w:rFonts w:ascii="Arial" w:eastAsia="Arial" w:hAnsi="Arial" w:cs="Arial"/>
          <w:b/>
          <w:bCs/>
          <w:color w:val="111111"/>
          <w:sz w:val="22"/>
          <w:szCs w:val="18"/>
        </w:rPr>
        <w:t>Stanford University Department of Computer Science</w:t>
      </w:r>
    </w:p>
    <w:p w:rsidR="0004332D" w:rsidRPr="004F6D35" w:rsidRDefault="00EA1B7E" w:rsidP="004F6D35">
      <w:pPr>
        <w:pStyle w:val="ListParagraph"/>
        <w:numPr>
          <w:ilvl w:val="0"/>
          <w:numId w:val="46"/>
        </w:numPr>
        <w:jc w:val="both"/>
        <w:rPr>
          <w:sz w:val="22"/>
        </w:rPr>
      </w:pPr>
      <w:r w:rsidRPr="004F6D35">
        <w:rPr>
          <w:sz w:val="22"/>
        </w:rPr>
        <w:t xml:space="preserve">Completed a rigorous CS curriculum emphasizing </w:t>
      </w:r>
      <w:r w:rsidRPr="004F6D35">
        <w:rPr>
          <w:rStyle w:val="Strong"/>
          <w:sz w:val="22"/>
        </w:rPr>
        <w:t>systems</w:t>
      </w:r>
      <w:r w:rsidRPr="004F6D35">
        <w:rPr>
          <w:sz w:val="22"/>
        </w:rPr>
        <w:t xml:space="preserve">, </w:t>
      </w:r>
      <w:r w:rsidRPr="004F6D35">
        <w:rPr>
          <w:rStyle w:val="Strong"/>
          <w:sz w:val="22"/>
        </w:rPr>
        <w:t>databases</w:t>
      </w:r>
      <w:r w:rsidRPr="004F6D35">
        <w:rPr>
          <w:sz w:val="22"/>
        </w:rPr>
        <w:t xml:space="preserve">, and </w:t>
      </w:r>
      <w:r w:rsidRPr="004F6D35">
        <w:rPr>
          <w:rStyle w:val="Strong"/>
          <w:sz w:val="22"/>
        </w:rPr>
        <w:t>software engineering</w:t>
      </w:r>
      <w:r w:rsidRPr="004F6D35">
        <w:rPr>
          <w:sz w:val="22"/>
        </w:rPr>
        <w:t>, with hands-on project work that strengthened practical delivery and debugging fundamentals.</w:t>
      </w:r>
    </w:p>
    <w:sectPr w:rsidR="0004332D" w:rsidRPr="004F6D35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B474B6"/>
    <w:multiLevelType w:val="multilevel"/>
    <w:tmpl w:val="8D36D43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>
    <w:nsid w:val="02441B48"/>
    <w:multiLevelType w:val="hybridMultilevel"/>
    <w:tmpl w:val="4058EBB8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488005B"/>
    <w:multiLevelType w:val="hybridMultilevel"/>
    <w:tmpl w:val="A1966E8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7CB3776"/>
    <w:multiLevelType w:val="hybridMultilevel"/>
    <w:tmpl w:val="BE0A30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85D0269"/>
    <w:multiLevelType w:val="multilevel"/>
    <w:tmpl w:val="301CFF7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0AF15E16"/>
    <w:multiLevelType w:val="hybridMultilevel"/>
    <w:tmpl w:val="843C7F2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0E8C3B8A"/>
    <w:multiLevelType w:val="multilevel"/>
    <w:tmpl w:val="CE2647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0EDD69EE"/>
    <w:multiLevelType w:val="hybridMultilevel"/>
    <w:tmpl w:val="3F74AC88"/>
    <w:lvl w:ilvl="0" w:tplc="58285412">
      <w:start w:val="1"/>
      <w:numFmt w:val="bullet"/>
      <w:lvlText w:val="●"/>
      <w:lvlJc w:val="left"/>
      <w:pPr>
        <w:ind w:left="720" w:hanging="360"/>
      </w:pPr>
    </w:lvl>
    <w:lvl w:ilvl="1" w:tplc="A876354A">
      <w:start w:val="1"/>
      <w:numFmt w:val="bullet"/>
      <w:lvlText w:val="○"/>
      <w:lvlJc w:val="left"/>
      <w:pPr>
        <w:ind w:left="1440" w:hanging="360"/>
      </w:pPr>
    </w:lvl>
    <w:lvl w:ilvl="2" w:tplc="E7566928">
      <w:start w:val="1"/>
      <w:numFmt w:val="bullet"/>
      <w:lvlText w:val="■"/>
      <w:lvlJc w:val="left"/>
      <w:pPr>
        <w:ind w:left="2160" w:hanging="360"/>
      </w:pPr>
    </w:lvl>
    <w:lvl w:ilvl="3" w:tplc="A73A0EC2">
      <w:start w:val="1"/>
      <w:numFmt w:val="bullet"/>
      <w:lvlText w:val="●"/>
      <w:lvlJc w:val="left"/>
      <w:pPr>
        <w:ind w:left="2880" w:hanging="360"/>
      </w:pPr>
    </w:lvl>
    <w:lvl w:ilvl="4" w:tplc="962C9BDC">
      <w:start w:val="1"/>
      <w:numFmt w:val="bullet"/>
      <w:lvlText w:val="○"/>
      <w:lvlJc w:val="left"/>
      <w:pPr>
        <w:ind w:left="3600" w:hanging="360"/>
      </w:pPr>
    </w:lvl>
    <w:lvl w:ilvl="5" w:tplc="C0F6127A">
      <w:start w:val="1"/>
      <w:numFmt w:val="bullet"/>
      <w:lvlText w:val="■"/>
      <w:lvlJc w:val="left"/>
      <w:pPr>
        <w:ind w:left="4320" w:hanging="360"/>
      </w:pPr>
    </w:lvl>
    <w:lvl w:ilvl="6" w:tplc="508C647C">
      <w:start w:val="1"/>
      <w:numFmt w:val="bullet"/>
      <w:lvlText w:val="●"/>
      <w:lvlJc w:val="left"/>
      <w:pPr>
        <w:ind w:left="5040" w:hanging="360"/>
      </w:pPr>
    </w:lvl>
    <w:lvl w:ilvl="7" w:tplc="79483732">
      <w:start w:val="1"/>
      <w:numFmt w:val="bullet"/>
      <w:lvlText w:val="●"/>
      <w:lvlJc w:val="left"/>
      <w:pPr>
        <w:ind w:left="5760" w:hanging="360"/>
      </w:pPr>
    </w:lvl>
    <w:lvl w:ilvl="8" w:tplc="EE480988">
      <w:start w:val="1"/>
      <w:numFmt w:val="bullet"/>
      <w:lvlText w:val="●"/>
      <w:lvlJc w:val="left"/>
      <w:pPr>
        <w:ind w:left="6480" w:hanging="360"/>
      </w:pPr>
    </w:lvl>
  </w:abstractNum>
  <w:abstractNum w:abstractNumId="8">
    <w:nsid w:val="114525BF"/>
    <w:multiLevelType w:val="hybridMultilevel"/>
    <w:tmpl w:val="DBE4395A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4303232"/>
    <w:multiLevelType w:val="hybridMultilevel"/>
    <w:tmpl w:val="E8C43674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154F3690"/>
    <w:multiLevelType w:val="multilevel"/>
    <w:tmpl w:val="CD5A7C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165C0186"/>
    <w:multiLevelType w:val="hybridMultilevel"/>
    <w:tmpl w:val="531CEF7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1E205EA4"/>
    <w:multiLevelType w:val="hybridMultilevel"/>
    <w:tmpl w:val="DE982E7A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1F3C76DA"/>
    <w:multiLevelType w:val="hybridMultilevel"/>
    <w:tmpl w:val="D81A1616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213179E1"/>
    <w:multiLevelType w:val="hybridMultilevel"/>
    <w:tmpl w:val="DD361F6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25195CD5"/>
    <w:multiLevelType w:val="hybridMultilevel"/>
    <w:tmpl w:val="2B84C65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28476AA8"/>
    <w:multiLevelType w:val="hybridMultilevel"/>
    <w:tmpl w:val="02AA8C8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2C0748CD"/>
    <w:multiLevelType w:val="hybridMultilevel"/>
    <w:tmpl w:val="6A7470A2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2C8C25A1"/>
    <w:multiLevelType w:val="hybridMultilevel"/>
    <w:tmpl w:val="8FC64C8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329A035A"/>
    <w:multiLevelType w:val="multilevel"/>
    <w:tmpl w:val="7BC82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3050CB6"/>
    <w:multiLevelType w:val="multilevel"/>
    <w:tmpl w:val="B780410C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>
    <w:nsid w:val="35F667C4"/>
    <w:multiLevelType w:val="hybridMultilevel"/>
    <w:tmpl w:val="D50CC8CA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363433E1"/>
    <w:multiLevelType w:val="hybridMultilevel"/>
    <w:tmpl w:val="D3DE75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385F502B"/>
    <w:multiLevelType w:val="multilevel"/>
    <w:tmpl w:val="86D8B49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>
    <w:nsid w:val="41923D52"/>
    <w:multiLevelType w:val="hybridMultilevel"/>
    <w:tmpl w:val="17A683D2"/>
    <w:lvl w:ilvl="0" w:tplc="B26A263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1F0484A"/>
    <w:multiLevelType w:val="hybridMultilevel"/>
    <w:tmpl w:val="B0B0DC5E"/>
    <w:lvl w:ilvl="0" w:tplc="FB38387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21B17FB"/>
    <w:multiLevelType w:val="hybridMultilevel"/>
    <w:tmpl w:val="9A62126E"/>
    <w:lvl w:ilvl="0" w:tplc="E8B4E57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6177E68"/>
    <w:multiLevelType w:val="hybridMultilevel"/>
    <w:tmpl w:val="C69CC84C"/>
    <w:lvl w:ilvl="0" w:tplc="FC26DD1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66531E8"/>
    <w:multiLevelType w:val="hybridMultilevel"/>
    <w:tmpl w:val="A36CD1E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8D82660"/>
    <w:multiLevelType w:val="multilevel"/>
    <w:tmpl w:val="DA0219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">
    <w:nsid w:val="5AFE01E1"/>
    <w:multiLevelType w:val="hybridMultilevel"/>
    <w:tmpl w:val="66EE24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5C6C6442"/>
    <w:multiLevelType w:val="hybridMultilevel"/>
    <w:tmpl w:val="A0E639A8"/>
    <w:lvl w:ilvl="0" w:tplc="24FA06A0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CB42BBF"/>
    <w:multiLevelType w:val="hybridMultilevel"/>
    <w:tmpl w:val="F00A6A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61D3372F"/>
    <w:multiLevelType w:val="hybridMultilevel"/>
    <w:tmpl w:val="89949C3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67F4522E"/>
    <w:multiLevelType w:val="hybridMultilevel"/>
    <w:tmpl w:val="97F4F070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6E4A517A"/>
    <w:multiLevelType w:val="hybridMultilevel"/>
    <w:tmpl w:val="C9C419AA"/>
    <w:lvl w:ilvl="0" w:tplc="395A8AB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0677B46"/>
    <w:multiLevelType w:val="hybridMultilevel"/>
    <w:tmpl w:val="31A6391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1B03376"/>
    <w:multiLevelType w:val="multilevel"/>
    <w:tmpl w:val="EDB832D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8">
    <w:nsid w:val="72DF24DF"/>
    <w:multiLevelType w:val="hybridMultilevel"/>
    <w:tmpl w:val="6408045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>
    <w:nsid w:val="74066528"/>
    <w:multiLevelType w:val="hybridMultilevel"/>
    <w:tmpl w:val="D57EE29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>
    <w:nsid w:val="74995D2B"/>
    <w:multiLevelType w:val="hybridMultilevel"/>
    <w:tmpl w:val="29B08788"/>
    <w:lvl w:ilvl="0" w:tplc="EB944D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88B37DB"/>
    <w:multiLevelType w:val="hybridMultilevel"/>
    <w:tmpl w:val="0D1671B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>
    <w:nsid w:val="799358EE"/>
    <w:multiLevelType w:val="hybridMultilevel"/>
    <w:tmpl w:val="D18ECD1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>
    <w:nsid w:val="7A5F62BB"/>
    <w:multiLevelType w:val="multilevel"/>
    <w:tmpl w:val="FC88A1A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4">
    <w:nsid w:val="7BD26C59"/>
    <w:multiLevelType w:val="hybridMultilevel"/>
    <w:tmpl w:val="72EC2968"/>
    <w:lvl w:ilvl="0" w:tplc="29F64AC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7D4635B7"/>
    <w:multiLevelType w:val="hybridMultilevel"/>
    <w:tmpl w:val="E1FC0F7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7"/>
    <w:lvlOverride w:ilvl="0">
      <w:startOverride w:val="1"/>
    </w:lvlOverride>
  </w:num>
  <w:num w:numId="2">
    <w:abstractNumId w:val="30"/>
  </w:num>
  <w:num w:numId="3">
    <w:abstractNumId w:val="16"/>
  </w:num>
  <w:num w:numId="4">
    <w:abstractNumId w:val="35"/>
  </w:num>
  <w:num w:numId="5">
    <w:abstractNumId w:val="14"/>
  </w:num>
  <w:num w:numId="6">
    <w:abstractNumId w:val="27"/>
  </w:num>
  <w:num w:numId="7">
    <w:abstractNumId w:val="32"/>
  </w:num>
  <w:num w:numId="8">
    <w:abstractNumId w:val="25"/>
  </w:num>
  <w:num w:numId="9">
    <w:abstractNumId w:val="38"/>
  </w:num>
  <w:num w:numId="10">
    <w:abstractNumId w:val="39"/>
  </w:num>
  <w:num w:numId="11">
    <w:abstractNumId w:val="24"/>
  </w:num>
  <w:num w:numId="12">
    <w:abstractNumId w:val="22"/>
  </w:num>
  <w:num w:numId="13">
    <w:abstractNumId w:val="19"/>
  </w:num>
  <w:num w:numId="14">
    <w:abstractNumId w:val="23"/>
  </w:num>
  <w:num w:numId="15">
    <w:abstractNumId w:val="5"/>
  </w:num>
  <w:num w:numId="16">
    <w:abstractNumId w:val="3"/>
  </w:num>
  <w:num w:numId="17">
    <w:abstractNumId w:val="40"/>
  </w:num>
  <w:num w:numId="18">
    <w:abstractNumId w:val="2"/>
  </w:num>
  <w:num w:numId="19">
    <w:abstractNumId w:val="26"/>
  </w:num>
  <w:num w:numId="20">
    <w:abstractNumId w:val="11"/>
  </w:num>
  <w:num w:numId="21">
    <w:abstractNumId w:val="44"/>
  </w:num>
  <w:num w:numId="22">
    <w:abstractNumId w:val="18"/>
  </w:num>
  <w:num w:numId="23">
    <w:abstractNumId w:val="31"/>
  </w:num>
  <w:num w:numId="24">
    <w:abstractNumId w:val="43"/>
  </w:num>
  <w:num w:numId="25">
    <w:abstractNumId w:val="29"/>
  </w:num>
  <w:num w:numId="26">
    <w:abstractNumId w:val="20"/>
  </w:num>
  <w:num w:numId="27">
    <w:abstractNumId w:val="37"/>
  </w:num>
  <w:num w:numId="28">
    <w:abstractNumId w:val="15"/>
  </w:num>
  <w:num w:numId="29">
    <w:abstractNumId w:val="45"/>
  </w:num>
  <w:num w:numId="30">
    <w:abstractNumId w:val="36"/>
  </w:num>
  <w:num w:numId="31">
    <w:abstractNumId w:val="33"/>
  </w:num>
  <w:num w:numId="32">
    <w:abstractNumId w:val="8"/>
  </w:num>
  <w:num w:numId="33">
    <w:abstractNumId w:val="42"/>
  </w:num>
  <w:num w:numId="34">
    <w:abstractNumId w:val="28"/>
  </w:num>
  <w:num w:numId="35">
    <w:abstractNumId w:val="41"/>
  </w:num>
  <w:num w:numId="36">
    <w:abstractNumId w:val="21"/>
  </w:num>
  <w:num w:numId="37">
    <w:abstractNumId w:val="6"/>
  </w:num>
  <w:num w:numId="38">
    <w:abstractNumId w:val="10"/>
  </w:num>
  <w:num w:numId="39">
    <w:abstractNumId w:val="0"/>
  </w:num>
  <w:num w:numId="40">
    <w:abstractNumId w:val="4"/>
  </w:num>
  <w:num w:numId="41">
    <w:abstractNumId w:val="17"/>
  </w:num>
  <w:num w:numId="42">
    <w:abstractNumId w:val="34"/>
  </w:num>
  <w:num w:numId="43">
    <w:abstractNumId w:val="1"/>
  </w:num>
  <w:num w:numId="44">
    <w:abstractNumId w:val="12"/>
  </w:num>
  <w:num w:numId="45">
    <w:abstractNumId w:val="9"/>
  </w:num>
  <w:num w:numId="4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40"/>
  <w:displayBackgroundShape/>
  <w:proofState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04332D"/>
    <w:rsid w:val="0004332D"/>
    <w:rsid w:val="0007074C"/>
    <w:rsid w:val="00096453"/>
    <w:rsid w:val="004212BD"/>
    <w:rsid w:val="00471CB6"/>
    <w:rsid w:val="004D7358"/>
    <w:rsid w:val="004F6D35"/>
    <w:rsid w:val="005100E1"/>
    <w:rsid w:val="00555245"/>
    <w:rsid w:val="006C4BD5"/>
    <w:rsid w:val="0078429C"/>
    <w:rsid w:val="00792C55"/>
    <w:rsid w:val="0083608D"/>
    <w:rsid w:val="008C6122"/>
    <w:rsid w:val="00EA1B7E"/>
    <w:rsid w:val="00F476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EA1B7E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EA1B7E"/>
    <w:rPr>
      <w:b/>
      <w:bCs/>
    </w:rPr>
  </w:style>
  <w:style w:type="character" w:customStyle="1" w:styleId="relative">
    <w:name w:val="relative"/>
    <w:basedOn w:val="DefaultParagraphFont"/>
    <w:rsid w:val="00792C55"/>
  </w:style>
  <w:style w:type="paragraph" w:customStyle="1" w:styleId="not-prose">
    <w:name w:val="not-prose"/>
    <w:basedOn w:val="Normal"/>
    <w:rsid w:val="00792C55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EA1B7E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EA1B7E"/>
    <w:rPr>
      <w:b/>
      <w:bCs/>
    </w:rPr>
  </w:style>
  <w:style w:type="character" w:customStyle="1" w:styleId="relative">
    <w:name w:val="relative"/>
    <w:basedOn w:val="DefaultParagraphFont"/>
    <w:rsid w:val="00792C55"/>
  </w:style>
  <w:style w:type="paragraph" w:customStyle="1" w:styleId="not-prose">
    <w:name w:val="not-prose"/>
    <w:basedOn w:val="Normal"/>
    <w:rsid w:val="00792C55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9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52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2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6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0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3</Pages>
  <Words>1727</Words>
  <Characters>9849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11553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13</cp:revision>
  <dcterms:created xsi:type="dcterms:W3CDTF">2026-01-28T21:53:00Z</dcterms:created>
  <dcterms:modified xsi:type="dcterms:W3CDTF">2026-03-28T02:15:00Z</dcterms:modified>
</cp:coreProperties>
</file>