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1A3245" w:rsidRDefault="004878CB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4878CB">
              <w:rPr>
                <w:color w:val="FFFFFF" w:themeColor="background1"/>
              </w:rPr>
              <w:t xml:space="preserve">Senior Software Engineer with 10+ years of experience delivering high-performance </w:t>
            </w:r>
            <w:r w:rsidRPr="004878CB">
              <w:rPr>
                <w:rStyle w:val="Strong"/>
                <w:color w:val="FFFFFF" w:themeColor="background1"/>
              </w:rPr>
              <w:t>Rust backend systems</w:t>
            </w:r>
            <w:r w:rsidRPr="004878CB">
              <w:rPr>
                <w:color w:val="FFFFFF" w:themeColor="background1"/>
              </w:rPr>
              <w:t xml:space="preserve"> for </w:t>
            </w:r>
            <w:r w:rsidRPr="004878CB">
              <w:rPr>
                <w:rStyle w:val="Strong"/>
                <w:color w:val="FFFFFF" w:themeColor="background1"/>
              </w:rPr>
              <w:t xml:space="preserve">cloud-native, </w:t>
            </w:r>
            <w:proofErr w:type="spellStart"/>
            <w:r w:rsidRPr="004878CB">
              <w:rPr>
                <w:rStyle w:val="Strong"/>
                <w:color w:val="FFFFFF" w:themeColor="background1"/>
              </w:rPr>
              <w:t>fintech</w:t>
            </w:r>
            <w:proofErr w:type="spellEnd"/>
            <w:r w:rsidRPr="004878CB">
              <w:rPr>
                <w:rStyle w:val="Strong"/>
                <w:color w:val="FFFFFF" w:themeColor="background1"/>
              </w:rPr>
              <w:t>, real-time data, and distributed platform industries</w:t>
            </w:r>
            <w:r w:rsidRPr="004878CB">
              <w:rPr>
                <w:color w:val="FFFFFF" w:themeColor="background1"/>
              </w:rPr>
              <w:t xml:space="preserve">, specializing in </w:t>
            </w:r>
            <w:r w:rsidRPr="004878CB">
              <w:rPr>
                <w:rStyle w:val="Strong"/>
                <w:color w:val="FFFFFF" w:themeColor="background1"/>
              </w:rPr>
              <w:t>Rust 1.60–1.75</w:t>
            </w:r>
            <w:r w:rsidRPr="004878CB">
              <w:rPr>
                <w:color w:val="FFFFFF" w:themeColor="background1"/>
              </w:rPr>
              <w:t xml:space="preserve">, </w:t>
            </w:r>
            <w:proofErr w:type="spellStart"/>
            <w:r w:rsidRPr="004878CB">
              <w:rPr>
                <w:rStyle w:val="Strong"/>
                <w:color w:val="FFFFFF" w:themeColor="background1"/>
              </w:rPr>
              <w:t>Tokio</w:t>
            </w:r>
            <w:proofErr w:type="spellEnd"/>
            <w:r w:rsidRPr="004878CB">
              <w:rPr>
                <w:rStyle w:val="Strong"/>
                <w:color w:val="FFFFFF" w:themeColor="background1"/>
              </w:rPr>
              <w:t xml:space="preserve"> 1.x</w:t>
            </w:r>
            <w:r w:rsidRPr="004878CB">
              <w:rPr>
                <w:color w:val="FFFFFF" w:themeColor="background1"/>
              </w:rPr>
              <w:t xml:space="preserve">, </w:t>
            </w:r>
            <w:proofErr w:type="spellStart"/>
            <w:r w:rsidRPr="004878CB">
              <w:rPr>
                <w:rStyle w:val="Strong"/>
                <w:color w:val="FFFFFF" w:themeColor="background1"/>
              </w:rPr>
              <w:t>Actix</w:t>
            </w:r>
            <w:proofErr w:type="spellEnd"/>
            <w:r w:rsidRPr="004878CB">
              <w:rPr>
                <w:rStyle w:val="Strong"/>
                <w:color w:val="FFFFFF" w:themeColor="background1"/>
              </w:rPr>
              <w:t>-Web 4.x</w:t>
            </w:r>
            <w:r w:rsidRPr="004878CB">
              <w:rPr>
                <w:color w:val="FFFFFF" w:themeColor="background1"/>
              </w:rPr>
              <w:t xml:space="preserve">, </w:t>
            </w:r>
            <w:r w:rsidRPr="004878CB">
              <w:rPr>
                <w:rStyle w:val="Strong"/>
                <w:color w:val="FFFFFF" w:themeColor="background1"/>
              </w:rPr>
              <w:t>Axum 0.6–0.7</w:t>
            </w:r>
            <w:r w:rsidRPr="004878CB">
              <w:rPr>
                <w:color w:val="FFFFFF" w:themeColor="background1"/>
              </w:rPr>
              <w:t xml:space="preserve">, </w:t>
            </w:r>
            <w:r w:rsidRPr="004878CB">
              <w:rPr>
                <w:rStyle w:val="Strong"/>
                <w:color w:val="FFFFFF" w:themeColor="background1"/>
              </w:rPr>
              <w:t>PostgreSQL 12–16</w:t>
            </w:r>
            <w:r w:rsidRPr="004878CB">
              <w:rPr>
                <w:color w:val="FFFFFF" w:themeColor="background1"/>
              </w:rPr>
              <w:t xml:space="preserve">, </w:t>
            </w:r>
            <w:proofErr w:type="spellStart"/>
            <w:r w:rsidRPr="004878CB">
              <w:rPr>
                <w:rStyle w:val="Strong"/>
                <w:color w:val="FFFFFF" w:themeColor="background1"/>
              </w:rPr>
              <w:t>Redis</w:t>
            </w:r>
            <w:proofErr w:type="spellEnd"/>
            <w:r w:rsidRPr="004878CB">
              <w:rPr>
                <w:rStyle w:val="Strong"/>
                <w:color w:val="FFFFFF" w:themeColor="background1"/>
              </w:rPr>
              <w:t xml:space="preserve"> 6–7</w:t>
            </w:r>
            <w:r w:rsidRPr="004878CB">
              <w:rPr>
                <w:color w:val="FFFFFF" w:themeColor="background1"/>
              </w:rPr>
              <w:t xml:space="preserve">, and </w:t>
            </w:r>
            <w:r w:rsidRPr="004878CB">
              <w:rPr>
                <w:rStyle w:val="Strong"/>
                <w:color w:val="FFFFFF" w:themeColor="background1"/>
              </w:rPr>
              <w:t>Kafka</w:t>
            </w:r>
            <w:r w:rsidRPr="004878CB">
              <w:rPr>
                <w:color w:val="FFFFFF" w:themeColor="background1"/>
              </w:rPr>
              <w:t xml:space="preserve">, building low-latency APIs, resilient event-driven architectures, and memory-safe concurrent services. Proven ability to </w:t>
            </w:r>
            <w:proofErr w:type="gramStart"/>
            <w:r w:rsidRPr="004878CB">
              <w:rPr>
                <w:color w:val="FFFFFF" w:themeColor="background1"/>
              </w:rPr>
              <w:t>migrate</w:t>
            </w:r>
            <w:proofErr w:type="gramEnd"/>
            <w:r w:rsidRPr="004878CB">
              <w:rPr>
                <w:color w:val="FFFFFF" w:themeColor="background1"/>
              </w:rPr>
              <w:t xml:space="preserve"> legacy systems, fix concurrency bugs, implement scalable features, and improve system throughput, stability, and deployment efficiency across production environments.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Engineered a high-throughput </w:t>
      </w:r>
      <w:r>
        <w:rPr>
          <w:rStyle w:val="Strong"/>
        </w:rPr>
        <w:t>Rust 1.70+</w:t>
      </w:r>
      <w:r>
        <w:t xml:space="preserve"> backend platform using </w:t>
      </w:r>
      <w:r>
        <w:rPr>
          <w:rStyle w:val="Strong"/>
        </w:rPr>
        <w:t>Axum</w:t>
      </w:r>
      <w:r>
        <w:t xml:space="preserve"> and </w:t>
      </w:r>
      <w:proofErr w:type="spellStart"/>
      <w:r>
        <w:rPr>
          <w:rStyle w:val="Strong"/>
        </w:rPr>
        <w:t>Tokio</w:t>
      </w:r>
      <w:proofErr w:type="spellEnd"/>
      <w:r>
        <w:t xml:space="preserve">, handling concurrent event-driven workloads for SaaS operations, improving API response latency by </w:t>
      </w:r>
      <w:r>
        <w:rPr>
          <w:rStyle w:val="Strong"/>
        </w:rPr>
        <w:t>38%</w:t>
      </w:r>
      <w:r>
        <w:t xml:space="preserve"> through </w:t>
      </w:r>
      <w:proofErr w:type="spellStart"/>
      <w:r>
        <w:t>async</w:t>
      </w:r>
      <w:proofErr w:type="spellEnd"/>
      <w:r>
        <w:t xml:space="preserve"> optimization and connection pooling strategies.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Migrated performance-critical services from </w:t>
      </w:r>
      <w:r>
        <w:rPr>
          <w:rStyle w:val="Strong"/>
        </w:rPr>
        <w:t>Node.js</w:t>
      </w:r>
      <w:r>
        <w:t xml:space="preserve"> into </w:t>
      </w:r>
      <w:r>
        <w:rPr>
          <w:rStyle w:val="Strong"/>
        </w:rPr>
        <w:t xml:space="preserve">Rust </w:t>
      </w:r>
      <w:proofErr w:type="spellStart"/>
      <w:r>
        <w:rPr>
          <w:rStyle w:val="Strong"/>
        </w:rPr>
        <w:t>microservices</w:t>
      </w:r>
      <w:proofErr w:type="spellEnd"/>
      <w:r>
        <w:t xml:space="preserve">, reducing memory consumption by </w:t>
      </w:r>
      <w:r>
        <w:rPr>
          <w:rStyle w:val="Strong"/>
        </w:rPr>
        <w:t>42%</w:t>
      </w:r>
      <w:r>
        <w:t xml:space="preserve"> and increasing request handling capacity while maintaining backward compatibility with existing REST API contracts.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Designed asynchronous pipelines using </w:t>
      </w:r>
      <w:r>
        <w:rPr>
          <w:rStyle w:val="Strong"/>
        </w:rPr>
        <w:t>Kafka</w:t>
      </w:r>
      <w:r>
        <w:t xml:space="preserve"> and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Streams</w:t>
      </w:r>
      <w:r>
        <w:t xml:space="preserve">, enabling scalable event processing and reducing processing delays by </w:t>
      </w:r>
      <w:r>
        <w:rPr>
          <w:rStyle w:val="Strong"/>
        </w:rPr>
        <w:t>29%</w:t>
      </w:r>
      <w:r>
        <w:t xml:space="preserve"> for high-volume event ingestion workloads.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>Resolved a race-condition bug causing inconsistent event registration counts under peak concurrency by implementing atomic operations and idempotent processing logic, eliminating duplicate writes and improving system accuracy.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Built robust </w:t>
      </w:r>
      <w:r>
        <w:rPr>
          <w:rStyle w:val="Strong"/>
        </w:rPr>
        <w:t>RESTful APIs</w:t>
      </w:r>
      <w:r>
        <w:t xml:space="preserve"> with schema validation, structured error handling, and pagination, improving integration stability across frontend and partner systems by </w:t>
      </w:r>
      <w:r>
        <w:rPr>
          <w:rStyle w:val="Strong"/>
        </w:rPr>
        <w:t>27%</w:t>
      </w:r>
      <w:r>
        <w:t>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Optimized </w:t>
      </w:r>
      <w:r>
        <w:rPr>
          <w:rStyle w:val="Strong"/>
        </w:rPr>
        <w:t>PostgreSQL</w:t>
      </w:r>
      <w:r>
        <w:t xml:space="preserve"> queries using prepared statements, indexing, and batching strategies, reducing heavy analytics query execution time by </w:t>
      </w:r>
      <w:r>
        <w:rPr>
          <w:rStyle w:val="Strong"/>
        </w:rPr>
        <w:t>41%</w:t>
      </w:r>
      <w:r>
        <w:t xml:space="preserve"> in production dashboards.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Implemented distributed tracing and observability with </w:t>
      </w:r>
      <w:proofErr w:type="spellStart"/>
      <w:r>
        <w:rPr>
          <w:rStyle w:val="Strong"/>
        </w:rPr>
        <w:t>OpenTelemetry</w:t>
      </w:r>
      <w:proofErr w:type="spellEnd"/>
      <w:r>
        <w:t xml:space="preserve"> and </w:t>
      </w:r>
      <w:r>
        <w:rPr>
          <w:rStyle w:val="Strong"/>
        </w:rPr>
        <w:t>Prometheus</w:t>
      </w:r>
      <w:r>
        <w:t xml:space="preserve">, reducing mean time to resolution by </w:t>
      </w:r>
      <w:r>
        <w:rPr>
          <w:rStyle w:val="Strong"/>
        </w:rPr>
        <w:t>36%</w:t>
      </w:r>
      <w:r>
        <w:t xml:space="preserve"> through better insight into </w:t>
      </w:r>
      <w:proofErr w:type="spellStart"/>
      <w:r>
        <w:t>async</w:t>
      </w:r>
      <w:proofErr w:type="spellEnd"/>
      <w:r>
        <w:t xml:space="preserve"> service bottlenecks.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Fixed memory leak issues caused by improper </w:t>
      </w:r>
      <w:proofErr w:type="spellStart"/>
      <w:r>
        <w:t>async</w:t>
      </w:r>
      <w:proofErr w:type="spellEnd"/>
      <w:r>
        <w:t xml:space="preserve"> task lifecycle handling, restructuring worker execution patterns to stabilize long-running services and reduce crashes by </w:t>
      </w:r>
      <w:r>
        <w:rPr>
          <w:rStyle w:val="Strong"/>
        </w:rPr>
        <w:t>33%</w:t>
      </w:r>
      <w:r>
        <w:t>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Introduced </w:t>
      </w:r>
      <w:r>
        <w:rPr>
          <w:rStyle w:val="Strong"/>
        </w:rPr>
        <w:t>Docker</w:t>
      </w:r>
      <w:r>
        <w:t xml:space="preserve">-based deployments with </w:t>
      </w:r>
      <w:r>
        <w:rPr>
          <w:rStyle w:val="Strong"/>
        </w:rPr>
        <w:t>AWS ECS</w:t>
      </w:r>
      <w:r>
        <w:t xml:space="preserve">, improving release consistency and reducing deployment failures by </w:t>
      </w:r>
      <w:r>
        <w:rPr>
          <w:rStyle w:val="Strong"/>
        </w:rPr>
        <w:t>24%</w:t>
      </w:r>
      <w:r>
        <w:t xml:space="preserve"> across environments.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Strengthened API security using </w:t>
      </w:r>
      <w:r>
        <w:rPr>
          <w:rStyle w:val="Strong"/>
        </w:rPr>
        <w:t>JWT</w:t>
      </w:r>
      <w:r>
        <w:t xml:space="preserve"> validation, rate limiting, and request guards, reducing unauthorized access attempts by </w:t>
      </w:r>
      <w:r>
        <w:rPr>
          <w:rStyle w:val="Strong"/>
        </w:rPr>
        <w:t>21%</w:t>
      </w:r>
      <w:r>
        <w:t>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>Collaborated with cross-functional teams to implement real-time analytics and reporting features, improving user engagement insights and reducing processing delays.</w:t>
      </w:r>
    </w:p>
    <w:p w:rsidR="004878CB" w:rsidRDefault="004878CB" w:rsidP="004878CB">
      <w:pPr>
        <w:pStyle w:val="NormalWeb"/>
        <w:numPr>
          <w:ilvl w:val="0"/>
          <w:numId w:val="46"/>
        </w:numPr>
        <w:jc w:val="both"/>
      </w:pPr>
      <w:r>
        <w:t xml:space="preserve">Mentored engineers on </w:t>
      </w:r>
      <w:r>
        <w:rPr>
          <w:rStyle w:val="Strong"/>
        </w:rPr>
        <w:t>Rust concurrency patterns</w:t>
      </w:r>
      <w:r>
        <w:t xml:space="preserve">, </w:t>
      </w:r>
      <w:proofErr w:type="spellStart"/>
      <w:r>
        <w:t>async</w:t>
      </w:r>
      <w:proofErr w:type="spellEnd"/>
      <w:r>
        <w:t xml:space="preserve"> debugging, and system design, improving team productivity and reducing onboarding friction for new contributors.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Developed scalable backend services using </w:t>
      </w:r>
      <w:r>
        <w:rPr>
          <w:rStyle w:val="Strong"/>
        </w:rPr>
        <w:t>Rust 1.60–1.68</w:t>
      </w:r>
      <w:r>
        <w:t xml:space="preserve"> with </w:t>
      </w:r>
      <w:proofErr w:type="spellStart"/>
      <w:r>
        <w:rPr>
          <w:rStyle w:val="Strong"/>
        </w:rPr>
        <w:t>Actix</w:t>
      </w:r>
      <w:proofErr w:type="spellEnd"/>
      <w:r>
        <w:rPr>
          <w:rStyle w:val="Strong"/>
        </w:rPr>
        <w:t>-Web</w:t>
      </w:r>
      <w:r>
        <w:t>, focusing on performance-sensitive APIs and real-time data pipelines for SaaS and enterprise applications.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lastRenderedPageBreak/>
        <w:t xml:space="preserve">Migrated legacy </w:t>
      </w:r>
      <w:r>
        <w:rPr>
          <w:rStyle w:val="Strong"/>
        </w:rPr>
        <w:t>PHP services</w:t>
      </w:r>
      <w:r>
        <w:t xml:space="preserve"> into </w:t>
      </w:r>
      <w:r>
        <w:rPr>
          <w:rStyle w:val="Strong"/>
        </w:rPr>
        <w:t xml:space="preserve">Rust-based </w:t>
      </w:r>
      <w:proofErr w:type="spellStart"/>
      <w:r>
        <w:rPr>
          <w:rStyle w:val="Strong"/>
        </w:rPr>
        <w:t>microservices</w:t>
      </w:r>
      <w:proofErr w:type="spellEnd"/>
      <w:r>
        <w:t xml:space="preserve">, improving system reliability and reducing API response times by </w:t>
      </w:r>
      <w:r>
        <w:rPr>
          <w:rStyle w:val="Strong"/>
        </w:rPr>
        <w:t>35%</w:t>
      </w:r>
      <w:r>
        <w:t xml:space="preserve"> while maintaining compatibility with existing consumers.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Designed event-driven architectures using </w:t>
      </w:r>
      <w:proofErr w:type="spellStart"/>
      <w:r>
        <w:rPr>
          <w:rStyle w:val="Strong"/>
        </w:rPr>
        <w:t>RabbitMQ</w:t>
      </w:r>
      <w:proofErr w:type="spellEnd"/>
      <w:r>
        <w:t xml:space="preserve"> and </w:t>
      </w:r>
      <w:r>
        <w:rPr>
          <w:rStyle w:val="Strong"/>
        </w:rPr>
        <w:t>Kafka</w:t>
      </w:r>
      <w:r>
        <w:t xml:space="preserve">, improving data synchronization efficiency across distributed services by </w:t>
      </w:r>
      <w:r>
        <w:rPr>
          <w:rStyle w:val="Strong"/>
        </w:rPr>
        <w:t>26%</w:t>
      </w:r>
      <w:r>
        <w:t>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Resolved a critical deadlock issue in concurrent job processing by redesigning locking mechanisms and introducing </w:t>
      </w:r>
      <w:proofErr w:type="spellStart"/>
      <w:r>
        <w:t>async</w:t>
      </w:r>
      <w:proofErr w:type="spellEnd"/>
      <w:r>
        <w:t>-safe patterns, improving throughput and eliminating system stalls.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Implemented caching layers with </w:t>
      </w:r>
      <w:proofErr w:type="spellStart"/>
      <w:r>
        <w:rPr>
          <w:rStyle w:val="Strong"/>
        </w:rPr>
        <w:t>Redis</w:t>
      </w:r>
      <w:proofErr w:type="spellEnd"/>
      <w:r>
        <w:t xml:space="preserve">, reducing repeated database calls and improving API response speed by </w:t>
      </w:r>
      <w:r>
        <w:rPr>
          <w:rStyle w:val="Strong"/>
        </w:rPr>
        <w:t>31%</w:t>
      </w:r>
      <w:r>
        <w:t xml:space="preserve"> under heavy load conditions.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Enhanced </w:t>
      </w:r>
      <w:r>
        <w:rPr>
          <w:rStyle w:val="Strong"/>
        </w:rPr>
        <w:t>PostgreSQL</w:t>
      </w:r>
      <w:r>
        <w:t xml:space="preserve"> performance by optimizing query plans, adding indexes, and removing redundant joins, improving query execution performance by </w:t>
      </w:r>
      <w:r>
        <w:rPr>
          <w:rStyle w:val="Strong"/>
        </w:rPr>
        <w:t>34%</w:t>
      </w:r>
      <w:r>
        <w:t>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Built fault-tolerant background workers for data processing and external API integration, improving reliability and reducing failed job rates by </w:t>
      </w:r>
      <w:r>
        <w:rPr>
          <w:rStyle w:val="Strong"/>
        </w:rPr>
        <w:t>22%</w:t>
      </w:r>
      <w:r>
        <w:t>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Introduced structured logging and metrics tracking, improving debugging capabilities and reducing production incident resolution time by </w:t>
      </w:r>
      <w:r>
        <w:rPr>
          <w:rStyle w:val="Strong"/>
        </w:rPr>
        <w:t>28%</w:t>
      </w:r>
      <w:r>
        <w:t>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Implemented secure authentication flows using </w:t>
      </w:r>
      <w:r>
        <w:rPr>
          <w:rStyle w:val="Strong"/>
        </w:rPr>
        <w:t>JWT</w:t>
      </w:r>
      <w:r>
        <w:t xml:space="preserve"> and RBAC, strengthening access control and improving compliance readiness.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>Worked closely with frontend teams to design efficient API contracts, reducing integration issues and improving delivery speed across projects.</w:t>
      </w:r>
    </w:p>
    <w:p w:rsidR="004878CB" w:rsidRDefault="004878CB" w:rsidP="004878CB">
      <w:pPr>
        <w:pStyle w:val="NormalWeb"/>
        <w:numPr>
          <w:ilvl w:val="0"/>
          <w:numId w:val="47"/>
        </w:numPr>
        <w:jc w:val="both"/>
      </w:pPr>
      <w:r>
        <w:t xml:space="preserve">Contributed to containerization and CI/CD pipelines using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GitHub Actions</w:t>
      </w:r>
      <w:r>
        <w:t>, improving deployment automation and reducing manual errors.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 xml:space="preserve">Built backend services using </w:t>
      </w:r>
      <w:r>
        <w:rPr>
          <w:rStyle w:val="Strong"/>
        </w:rPr>
        <w:t>Rust 1.50–1.60</w:t>
      </w:r>
      <w:r>
        <w:t xml:space="preserve"> for performance-critical components alongside existing systems, improving throughput and reducing latency in selected modules.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>Developed REST APIs and internal services for data-heavy applications, ensuring stability and scalability under growing workloads.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 xml:space="preserve">Refactored legacy backend logic into modular services, improving maintainability and reducing defect rates by </w:t>
      </w:r>
      <w:r>
        <w:rPr>
          <w:rStyle w:val="Strong"/>
        </w:rPr>
        <w:t>23%</w:t>
      </w:r>
      <w:r>
        <w:t>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 xml:space="preserve">Resolved concurrency issues in worker processes that caused inconsistent task execution, implementing safer </w:t>
      </w:r>
      <w:proofErr w:type="spellStart"/>
      <w:r>
        <w:t>async</w:t>
      </w:r>
      <w:proofErr w:type="spellEnd"/>
      <w:r>
        <w:t xml:space="preserve"> patterns and improving reliability.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 xml:space="preserve">Improved database performance using </w:t>
      </w:r>
      <w:r>
        <w:rPr>
          <w:rStyle w:val="Strong"/>
        </w:rPr>
        <w:t>PostgreSQL</w:t>
      </w:r>
      <w:r>
        <w:t xml:space="preserve"> query tuning and indexing strategies, reducing slow query execution time by </w:t>
      </w:r>
      <w:r>
        <w:rPr>
          <w:rStyle w:val="Strong"/>
        </w:rPr>
        <w:t>30%</w:t>
      </w:r>
      <w:r>
        <w:t>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>Integrated external APIs with retry logic and error handling, improving system resilience and reducing failure rates during third-party outages.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>Built background processing systems for scheduled jobs and batch operations, improving operational efficiency.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>Enhanced logging and monitoring to improve system visibility and debugging capabilities.</w:t>
      </w:r>
    </w:p>
    <w:p w:rsidR="004878CB" w:rsidRDefault="004878CB" w:rsidP="004878CB">
      <w:pPr>
        <w:pStyle w:val="NormalWeb"/>
        <w:numPr>
          <w:ilvl w:val="0"/>
          <w:numId w:val="48"/>
        </w:numPr>
        <w:jc w:val="both"/>
      </w:pPr>
      <w:r>
        <w:t>Collaborated with teams to deliver new product features and backend improvements efficiently.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 xml:space="preserve">Developed backend applications using </w:t>
      </w:r>
      <w:r>
        <w:rPr>
          <w:rStyle w:val="Strong"/>
        </w:rPr>
        <w:t>Rust (early adoption)</w:t>
      </w:r>
      <w:r>
        <w:t xml:space="preserve"> alongside </w:t>
      </w:r>
      <w:r>
        <w:rPr>
          <w:rStyle w:val="Strong"/>
        </w:rPr>
        <w:t>PHP</w:t>
      </w:r>
      <w:r>
        <w:t xml:space="preserve"> systems, focusing on performance improvements for critical modules.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 xml:space="preserve">Implemented backend logic for data processing, improving execution efficiency and reducing processing time by </w:t>
      </w:r>
      <w:r>
        <w:rPr>
          <w:rStyle w:val="Strong"/>
        </w:rPr>
        <w:t>18%</w:t>
      </w:r>
      <w:r>
        <w:t>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Assisted in migrating legacy monolithic components into modular services, improving maintainability.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Resolved data consistency issues caused by concurrent writes, improving reliability.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Optimized database queries and improved data access performance.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Built internal tools and APIs to support business workflows.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lastRenderedPageBreak/>
        <w:t>Collaborated with teams to deliver stable backend features.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Improved code quality through refactoring and testing practices.</w:t>
      </w:r>
    </w:p>
    <w:p w:rsidR="004878CB" w:rsidRDefault="004878CB" w:rsidP="004878CB">
      <w:pPr>
        <w:pStyle w:val="NormalWeb"/>
        <w:numPr>
          <w:ilvl w:val="0"/>
          <w:numId w:val="49"/>
        </w:numPr>
        <w:jc w:val="both"/>
      </w:pPr>
      <w:r>
        <w:t>Supported deployment and maintenance of backend systems.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4878CB" w:rsidRDefault="004878CB" w:rsidP="004878CB">
      <w:pPr>
        <w:pStyle w:val="NormalWeb"/>
        <w:numPr>
          <w:ilvl w:val="0"/>
          <w:numId w:val="50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Rust 1.50–1.75</w:t>
      </w:r>
      <w:r>
        <w:t xml:space="preserve">, PHP, </w:t>
      </w:r>
      <w:proofErr w:type="spellStart"/>
      <w:r>
        <w:t>TypeScript</w:t>
      </w:r>
      <w:proofErr w:type="spellEnd"/>
      <w:r>
        <w:t>, SQL</w:t>
      </w:r>
    </w:p>
    <w:p w:rsidR="004878CB" w:rsidRDefault="004878CB" w:rsidP="004878CB">
      <w:pPr>
        <w:pStyle w:val="NormalWeb"/>
        <w:numPr>
          <w:ilvl w:val="0"/>
          <w:numId w:val="50"/>
        </w:numPr>
        <w:jc w:val="both"/>
      </w:pPr>
      <w:r>
        <w:rPr>
          <w:rStyle w:val="Strong"/>
        </w:rPr>
        <w:t>Frameworks &amp; Runtime:</w:t>
      </w:r>
      <w:r>
        <w:t xml:space="preserve"> </w:t>
      </w:r>
      <w:proofErr w:type="spellStart"/>
      <w:r>
        <w:rPr>
          <w:rStyle w:val="Strong"/>
        </w:rPr>
        <w:t>Tokio</w:t>
      </w:r>
      <w:proofErr w:type="spellEnd"/>
      <w:r>
        <w:rPr>
          <w:rStyle w:val="Strong"/>
        </w:rPr>
        <w:t xml:space="preserve"> 1.x</w:t>
      </w:r>
      <w:r>
        <w:t xml:space="preserve">, </w:t>
      </w:r>
      <w:proofErr w:type="spellStart"/>
      <w:r>
        <w:rPr>
          <w:rStyle w:val="Strong"/>
        </w:rPr>
        <w:t>Actix</w:t>
      </w:r>
      <w:proofErr w:type="spellEnd"/>
      <w:r>
        <w:rPr>
          <w:rStyle w:val="Strong"/>
        </w:rPr>
        <w:t>-Web 4.x</w:t>
      </w:r>
      <w:r>
        <w:t xml:space="preserve">, </w:t>
      </w:r>
      <w:r>
        <w:rPr>
          <w:rStyle w:val="Strong"/>
        </w:rPr>
        <w:t>Axum 0.6–0.7</w:t>
      </w:r>
      <w:r>
        <w:t xml:space="preserve">, </w:t>
      </w:r>
      <w:proofErr w:type="spellStart"/>
      <w:r>
        <w:t>async</w:t>
      </w:r>
      <w:proofErr w:type="spellEnd"/>
      <w:r>
        <w:t xml:space="preserve">/await, REST APIs, </w:t>
      </w:r>
      <w:proofErr w:type="spellStart"/>
      <w:r>
        <w:t>microservices</w:t>
      </w:r>
      <w:proofErr w:type="spellEnd"/>
    </w:p>
    <w:p w:rsidR="004878CB" w:rsidRDefault="004878CB" w:rsidP="004878CB">
      <w:pPr>
        <w:pStyle w:val="NormalWeb"/>
        <w:numPr>
          <w:ilvl w:val="0"/>
          <w:numId w:val="50"/>
        </w:numPr>
        <w:jc w:val="both"/>
      </w:pPr>
      <w:r>
        <w:rPr>
          <w:rStyle w:val="Strong"/>
        </w:rPr>
        <w:t>Data, Messaging &amp; Search:</w:t>
      </w:r>
      <w:r>
        <w:t xml:space="preserve">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MySQL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t xml:space="preserve">, </w:t>
      </w:r>
      <w:r>
        <w:rPr>
          <w:rStyle w:val="Strong"/>
        </w:rPr>
        <w:t>Kafka</w:t>
      </w:r>
      <w:r>
        <w:t xml:space="preserve">, </w:t>
      </w:r>
      <w:proofErr w:type="spellStart"/>
      <w:r>
        <w:rPr>
          <w:rStyle w:val="Strong"/>
        </w:rPr>
        <w:t>RabbitMQ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4878CB" w:rsidRDefault="004878CB" w:rsidP="004878CB">
      <w:pPr>
        <w:pStyle w:val="NormalWeb"/>
        <w:numPr>
          <w:ilvl w:val="0"/>
          <w:numId w:val="50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 (ECS, EC2, S3, RDS)</w:t>
      </w:r>
      <w:r>
        <w:t>, Docker, CI/CD (GitHub Actions), Linux</w:t>
      </w:r>
    </w:p>
    <w:p w:rsidR="004878CB" w:rsidRDefault="004878CB" w:rsidP="004878CB">
      <w:pPr>
        <w:pStyle w:val="NormalWeb"/>
        <w:numPr>
          <w:ilvl w:val="0"/>
          <w:numId w:val="50"/>
        </w:numPr>
        <w:jc w:val="both"/>
      </w:pPr>
      <w:r>
        <w:rPr>
          <w:rStyle w:val="Strong"/>
        </w:rPr>
        <w:t>Observability &amp; Security: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structured logging, </w:t>
      </w:r>
      <w:r>
        <w:rPr>
          <w:rStyle w:val="Strong"/>
        </w:rPr>
        <w:t>JWT</w:t>
      </w:r>
      <w:r>
        <w:t>, RBAC, rate limiting</w:t>
      </w: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1A3245" w:rsidRPr="000D5E91" w:rsidRDefault="00A40C64" w:rsidP="000D5E91">
      <w:pPr>
        <w:pStyle w:val="ListParagraph"/>
        <w:numPr>
          <w:ilvl w:val="0"/>
          <w:numId w:val="18"/>
        </w:numPr>
        <w:spacing w:after="80"/>
        <w:jc w:val="both"/>
        <w:rPr>
          <w:sz w:val="28"/>
        </w:rPr>
      </w:pPr>
      <w:r w:rsidRPr="000D5E91">
        <w:rPr>
          <w:sz w:val="24"/>
        </w:rPr>
        <w:t xml:space="preserve">Focused on strong fundamentals in </w:t>
      </w:r>
      <w:r w:rsidRPr="000D5E91">
        <w:rPr>
          <w:rStyle w:val="Strong"/>
          <w:sz w:val="24"/>
        </w:rPr>
        <w:t>algorithms</w:t>
      </w:r>
      <w:r w:rsidRPr="000D5E91">
        <w:rPr>
          <w:sz w:val="24"/>
        </w:rPr>
        <w:t xml:space="preserve">, </w:t>
      </w:r>
      <w:r w:rsidRPr="000D5E91">
        <w:rPr>
          <w:rStyle w:val="Strong"/>
          <w:sz w:val="24"/>
        </w:rPr>
        <w:t>databases</w:t>
      </w:r>
      <w:r w:rsidRPr="000D5E91">
        <w:rPr>
          <w:sz w:val="24"/>
        </w:rPr>
        <w:t xml:space="preserve">, and </w:t>
      </w:r>
      <w:r w:rsidRPr="000D5E91">
        <w:rPr>
          <w:rStyle w:val="Strong"/>
          <w:sz w:val="24"/>
        </w:rPr>
        <w:t>software engineering</w:t>
      </w:r>
      <w:r w:rsidRPr="000D5E91">
        <w:rPr>
          <w:sz w:val="24"/>
        </w:rPr>
        <w:t>, with coursework that supported production-grade backend development.</w:t>
      </w:r>
    </w:p>
    <w:sectPr w:rsidR="001A3245" w:rsidRPr="000D5E9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2AD42D7"/>
    <w:multiLevelType w:val="hybridMultilevel"/>
    <w:tmpl w:val="CC0C6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7B412D4"/>
    <w:multiLevelType w:val="hybridMultilevel"/>
    <w:tmpl w:val="C6B0D9DC"/>
    <w:lvl w:ilvl="0" w:tplc="04090001">
      <w:start w:val="2009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0C2ECF"/>
    <w:multiLevelType w:val="multilevel"/>
    <w:tmpl w:val="FB44F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601B81"/>
    <w:multiLevelType w:val="hybridMultilevel"/>
    <w:tmpl w:val="AF6AE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95E45B8"/>
    <w:multiLevelType w:val="hybridMultilevel"/>
    <w:tmpl w:val="EF2061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CE17D4D"/>
    <w:multiLevelType w:val="hybridMultilevel"/>
    <w:tmpl w:val="861C7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8F83C82"/>
    <w:multiLevelType w:val="hybridMultilevel"/>
    <w:tmpl w:val="1F8EF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7D091F"/>
    <w:multiLevelType w:val="hybridMultilevel"/>
    <w:tmpl w:val="2850E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31544F4"/>
    <w:multiLevelType w:val="multilevel"/>
    <w:tmpl w:val="30A47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46015E3B"/>
    <w:multiLevelType w:val="multilevel"/>
    <w:tmpl w:val="803E6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479E3CA7"/>
    <w:multiLevelType w:val="hybridMultilevel"/>
    <w:tmpl w:val="19E49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A94090"/>
    <w:multiLevelType w:val="hybridMultilevel"/>
    <w:tmpl w:val="2F14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21652D"/>
    <w:multiLevelType w:val="hybridMultilevel"/>
    <w:tmpl w:val="5F98B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0851672"/>
    <w:multiLevelType w:val="hybridMultilevel"/>
    <w:tmpl w:val="AA8C4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9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8D16B70"/>
    <w:multiLevelType w:val="hybridMultilevel"/>
    <w:tmpl w:val="EB360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8F55F8E"/>
    <w:multiLevelType w:val="hybridMultilevel"/>
    <w:tmpl w:val="27DEC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>
    <w:nsid w:val="69F814DD"/>
    <w:multiLevelType w:val="multilevel"/>
    <w:tmpl w:val="2E3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C164DC5"/>
    <w:multiLevelType w:val="multilevel"/>
    <w:tmpl w:val="62361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20047A3"/>
    <w:multiLevelType w:val="hybridMultilevel"/>
    <w:tmpl w:val="DF3A5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A6F4187"/>
    <w:multiLevelType w:val="hybridMultilevel"/>
    <w:tmpl w:val="456A8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8"/>
    <w:lvlOverride w:ilvl="0">
      <w:startOverride w:val="1"/>
    </w:lvlOverride>
  </w:num>
  <w:num w:numId="2">
    <w:abstractNumId w:val="33"/>
  </w:num>
  <w:num w:numId="3">
    <w:abstractNumId w:val="36"/>
  </w:num>
  <w:num w:numId="4">
    <w:abstractNumId w:val="13"/>
  </w:num>
  <w:num w:numId="5">
    <w:abstractNumId w:val="46"/>
  </w:num>
  <w:num w:numId="6">
    <w:abstractNumId w:val="29"/>
  </w:num>
  <w:num w:numId="7">
    <w:abstractNumId w:val="4"/>
  </w:num>
  <w:num w:numId="8">
    <w:abstractNumId w:val="15"/>
  </w:num>
  <w:num w:numId="9">
    <w:abstractNumId w:val="14"/>
  </w:num>
  <w:num w:numId="10">
    <w:abstractNumId w:val="34"/>
  </w:num>
  <w:num w:numId="11">
    <w:abstractNumId w:val="1"/>
  </w:num>
  <w:num w:numId="12">
    <w:abstractNumId w:val="24"/>
  </w:num>
  <w:num w:numId="13">
    <w:abstractNumId w:val="7"/>
  </w:num>
  <w:num w:numId="14">
    <w:abstractNumId w:val="0"/>
  </w:num>
  <w:num w:numId="15">
    <w:abstractNumId w:val="19"/>
  </w:num>
  <w:num w:numId="16">
    <w:abstractNumId w:val="39"/>
  </w:num>
  <w:num w:numId="17">
    <w:abstractNumId w:val="23"/>
  </w:num>
  <w:num w:numId="18">
    <w:abstractNumId w:val="32"/>
  </w:num>
  <w:num w:numId="19">
    <w:abstractNumId w:val="10"/>
  </w:num>
  <w:num w:numId="20">
    <w:abstractNumId w:val="6"/>
  </w:num>
  <w:num w:numId="21">
    <w:abstractNumId w:val="27"/>
  </w:num>
  <w:num w:numId="22">
    <w:abstractNumId w:val="12"/>
  </w:num>
  <w:num w:numId="23">
    <w:abstractNumId w:val="47"/>
  </w:num>
  <w:num w:numId="24">
    <w:abstractNumId w:val="21"/>
  </w:num>
  <w:num w:numId="25">
    <w:abstractNumId w:val="45"/>
  </w:num>
  <w:num w:numId="26">
    <w:abstractNumId w:val="5"/>
  </w:num>
  <w:num w:numId="27">
    <w:abstractNumId w:val="2"/>
  </w:num>
  <w:num w:numId="28">
    <w:abstractNumId w:val="37"/>
  </w:num>
  <w:num w:numId="29">
    <w:abstractNumId w:val="9"/>
  </w:num>
  <w:num w:numId="30">
    <w:abstractNumId w:val="42"/>
  </w:num>
  <w:num w:numId="31">
    <w:abstractNumId w:val="28"/>
  </w:num>
  <w:num w:numId="32">
    <w:abstractNumId w:val="30"/>
  </w:num>
  <w:num w:numId="33">
    <w:abstractNumId w:val="8"/>
  </w:num>
  <w:num w:numId="34">
    <w:abstractNumId w:val="16"/>
  </w:num>
  <w:num w:numId="35">
    <w:abstractNumId w:val="11"/>
  </w:num>
  <w:num w:numId="36">
    <w:abstractNumId w:val="43"/>
  </w:num>
  <w:num w:numId="37">
    <w:abstractNumId w:val="44"/>
  </w:num>
  <w:num w:numId="38">
    <w:abstractNumId w:val="41"/>
  </w:num>
  <w:num w:numId="39">
    <w:abstractNumId w:val="26"/>
  </w:num>
  <w:num w:numId="40">
    <w:abstractNumId w:val="25"/>
  </w:num>
  <w:num w:numId="41">
    <w:abstractNumId w:val="40"/>
  </w:num>
  <w:num w:numId="42">
    <w:abstractNumId w:val="18"/>
  </w:num>
  <w:num w:numId="43">
    <w:abstractNumId w:val="49"/>
  </w:num>
  <w:num w:numId="44">
    <w:abstractNumId w:val="31"/>
  </w:num>
  <w:num w:numId="45">
    <w:abstractNumId w:val="35"/>
  </w:num>
  <w:num w:numId="46">
    <w:abstractNumId w:val="20"/>
  </w:num>
  <w:num w:numId="47">
    <w:abstractNumId w:val="22"/>
  </w:num>
  <w:num w:numId="48">
    <w:abstractNumId w:val="48"/>
  </w:num>
  <w:num w:numId="49">
    <w:abstractNumId w:val="17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D5E91"/>
    <w:rsid w:val="001A3245"/>
    <w:rsid w:val="001E6D79"/>
    <w:rsid w:val="003A1490"/>
    <w:rsid w:val="004878CB"/>
    <w:rsid w:val="00770A22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2026-02-19T15:41:00Z</dcterms:created>
  <dcterms:modified xsi:type="dcterms:W3CDTF">2026-04-16T02:34:00Z</dcterms:modified>
</cp:coreProperties>
</file>