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047C32" w:rsidRDefault="00047C32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 xml:space="preserve">Senior Software Engineer with 9+ years delivering production-grade </w:t>
            </w:r>
            <w:r w:rsidRPr="00047C3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.NET (C# / ASP.NET Core)</w:t>
            </w:r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 xml:space="preserve"> backend services and </w:t>
            </w:r>
            <w:r w:rsidRPr="00047C3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 xml:space="preserve">React + </w:t>
            </w:r>
            <w:proofErr w:type="spellStart"/>
            <w:r w:rsidRPr="00047C3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TypeScript</w:t>
            </w:r>
            <w:proofErr w:type="spellEnd"/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 xml:space="preserve"> frontends running on </w:t>
            </w:r>
            <w:r w:rsidRPr="00047C3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AWS-first cloud architecture</w:t>
            </w:r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 xml:space="preserve"> with multi-cloud exposure. Strong experience modernizing legacy systems into </w:t>
            </w:r>
            <w:r w:rsidRPr="00047C3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API-first, event-driven, observable architectures</w:t>
            </w:r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 xml:space="preserve"> using </w:t>
            </w:r>
            <w:proofErr w:type="spellStart"/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>Docker</w:t>
            </w:r>
            <w:proofErr w:type="spellEnd"/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>Kubernetes</w:t>
            </w:r>
            <w:proofErr w:type="spellEnd"/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 xml:space="preserve">, messaging systems, and structured CI/CD pipelines. Product-focused engineer who owns </w:t>
            </w:r>
            <w:r w:rsidRPr="00047C32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architecture, reliability, security, performance tuning, and mentoring</w:t>
            </w:r>
            <w:r w:rsidRPr="00047C32">
              <w:rPr>
                <w:rFonts w:ascii="Arial" w:hAnsi="Arial" w:cs="Arial"/>
                <w:color w:val="FFFFFF" w:themeColor="background1"/>
                <w:sz w:val="20"/>
              </w:rPr>
              <w:t xml:space="preserve"> while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Led modernization of legacy modules into </w:t>
      </w:r>
      <w:r w:rsidRPr="00047C32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047C32">
        <w:rPr>
          <w:rStyle w:val="Strong"/>
          <w:rFonts w:ascii="Arial" w:hAnsi="Arial" w:cs="Arial"/>
          <w:sz w:val="18"/>
        </w:rPr>
        <w:t>TypeScript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component-driven architecture</w:t>
      </w:r>
      <w:r w:rsidRPr="00047C32">
        <w:rPr>
          <w:rFonts w:ascii="Arial" w:hAnsi="Arial" w:cs="Arial"/>
          <w:sz w:val="18"/>
        </w:rPr>
        <w:t>, reducing regression rates and enabling parallel feature delivery across multiple squads.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Designed and implemented </w:t>
      </w:r>
      <w:r w:rsidRPr="00047C32">
        <w:rPr>
          <w:rStyle w:val="Strong"/>
          <w:rFonts w:ascii="Arial" w:hAnsi="Arial" w:cs="Arial"/>
          <w:sz w:val="18"/>
        </w:rPr>
        <w:t>ASP.NET Core Web APIs</w:t>
      </w:r>
      <w:r w:rsidRPr="00047C32">
        <w:rPr>
          <w:rFonts w:ascii="Arial" w:hAnsi="Arial" w:cs="Arial"/>
          <w:sz w:val="18"/>
        </w:rPr>
        <w:t xml:space="preserve"> with strict validation, consistent error contracts, and </w:t>
      </w:r>
      <w:proofErr w:type="spellStart"/>
      <w:r w:rsidRPr="00047C32">
        <w:rPr>
          <w:rFonts w:ascii="Arial" w:hAnsi="Arial" w:cs="Arial"/>
          <w:sz w:val="18"/>
        </w:rPr>
        <w:t>OpenAPI</w:t>
      </w:r>
      <w:proofErr w:type="spellEnd"/>
      <w:r w:rsidRPr="00047C32">
        <w:rPr>
          <w:rFonts w:ascii="Arial" w:hAnsi="Arial" w:cs="Arial"/>
          <w:sz w:val="18"/>
        </w:rPr>
        <w:t xml:space="preserve"> documentation for predictable frontend integration.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Decomposed monolithic services into modular </w:t>
      </w:r>
      <w:r w:rsidRPr="00047C32">
        <w:rPr>
          <w:rStyle w:val="Strong"/>
          <w:rFonts w:ascii="Arial" w:hAnsi="Arial" w:cs="Arial"/>
          <w:sz w:val="18"/>
        </w:rPr>
        <w:t xml:space="preserve">.NET </w:t>
      </w:r>
      <w:proofErr w:type="spellStart"/>
      <w:r w:rsidRPr="00047C32">
        <w:rPr>
          <w:rStyle w:val="Strong"/>
          <w:rFonts w:ascii="Arial" w:hAnsi="Arial" w:cs="Arial"/>
          <w:sz w:val="18"/>
        </w:rPr>
        <w:t>microservices</w:t>
      </w:r>
      <w:proofErr w:type="spellEnd"/>
      <w:r w:rsidRPr="00047C32">
        <w:rPr>
          <w:rFonts w:ascii="Arial" w:hAnsi="Arial" w:cs="Arial"/>
          <w:sz w:val="18"/>
        </w:rPr>
        <w:t xml:space="preserve"> backed by </w:t>
      </w:r>
      <w:proofErr w:type="spellStart"/>
      <w:r w:rsidRPr="00047C32">
        <w:rPr>
          <w:rStyle w:val="Strong"/>
          <w:rFonts w:ascii="Arial" w:hAnsi="Arial" w:cs="Arial"/>
          <w:sz w:val="18"/>
        </w:rPr>
        <w:t>PostgreSQL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, MySQL, SQL Server, and </w:t>
      </w:r>
      <w:proofErr w:type="spellStart"/>
      <w:r w:rsidRPr="00047C32">
        <w:rPr>
          <w:rStyle w:val="Strong"/>
          <w:rFonts w:ascii="Arial" w:hAnsi="Arial" w:cs="Arial"/>
          <w:sz w:val="18"/>
        </w:rPr>
        <w:t>DynamoDB</w:t>
      </w:r>
      <w:proofErr w:type="spellEnd"/>
      <w:r w:rsidRPr="00047C32">
        <w:rPr>
          <w:rFonts w:ascii="Arial" w:hAnsi="Arial" w:cs="Arial"/>
          <w:sz w:val="18"/>
        </w:rPr>
        <w:t>, enabling domain isolation and team autonomy.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Architected event-driven workflows using </w:t>
      </w:r>
      <w:r w:rsidRPr="00047C32">
        <w:rPr>
          <w:rStyle w:val="Strong"/>
          <w:rFonts w:ascii="Arial" w:hAnsi="Arial" w:cs="Arial"/>
          <w:sz w:val="18"/>
        </w:rPr>
        <w:t xml:space="preserve">AWS SQS/SNS, Kafka, and </w:t>
      </w:r>
      <w:proofErr w:type="spellStart"/>
      <w:r w:rsidRPr="00047C32">
        <w:rPr>
          <w:rStyle w:val="Strong"/>
          <w:rFonts w:ascii="Arial" w:hAnsi="Arial" w:cs="Arial"/>
          <w:sz w:val="18"/>
        </w:rPr>
        <w:t>RabbitMQ</w:t>
      </w:r>
      <w:proofErr w:type="spellEnd"/>
      <w:r w:rsidRPr="00047C32">
        <w:rPr>
          <w:rFonts w:ascii="Arial" w:hAnsi="Arial" w:cs="Arial"/>
          <w:sz w:val="18"/>
        </w:rPr>
        <w:t xml:space="preserve"> with </w:t>
      </w:r>
      <w:proofErr w:type="spellStart"/>
      <w:r w:rsidRPr="00047C32">
        <w:rPr>
          <w:rFonts w:ascii="Arial" w:hAnsi="Arial" w:cs="Arial"/>
          <w:sz w:val="18"/>
        </w:rPr>
        <w:t>idempotency</w:t>
      </w:r>
      <w:proofErr w:type="spellEnd"/>
      <w:r w:rsidRPr="00047C32">
        <w:rPr>
          <w:rFonts w:ascii="Arial" w:hAnsi="Arial" w:cs="Arial"/>
          <w:sz w:val="18"/>
        </w:rPr>
        <w:t xml:space="preserve"> keys, </w:t>
      </w:r>
      <w:proofErr w:type="gramStart"/>
      <w:r w:rsidRPr="00047C32">
        <w:rPr>
          <w:rFonts w:ascii="Arial" w:hAnsi="Arial" w:cs="Arial"/>
          <w:sz w:val="18"/>
        </w:rPr>
        <w:t>retry</w:t>
      </w:r>
      <w:proofErr w:type="gramEnd"/>
      <w:r w:rsidRPr="00047C32">
        <w:rPr>
          <w:rFonts w:ascii="Arial" w:hAnsi="Arial" w:cs="Arial"/>
          <w:sz w:val="18"/>
        </w:rPr>
        <w:t xml:space="preserve"> policies, and DLQs for replay-safe processing.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Implemented caching strategies using </w:t>
      </w:r>
      <w:proofErr w:type="spellStart"/>
      <w:r w:rsidRPr="00047C32">
        <w:rPr>
          <w:rStyle w:val="Strong"/>
          <w:rFonts w:ascii="Arial" w:hAnsi="Arial" w:cs="Arial"/>
          <w:sz w:val="18"/>
        </w:rPr>
        <w:t>Redis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047C32">
        <w:rPr>
          <w:rStyle w:val="Strong"/>
          <w:rFonts w:ascii="Arial" w:hAnsi="Arial" w:cs="Arial"/>
          <w:sz w:val="18"/>
        </w:rPr>
        <w:t>ElastiCache</w:t>
      </w:r>
      <w:proofErr w:type="spellEnd"/>
      <w:r w:rsidRPr="00047C32">
        <w:rPr>
          <w:rFonts w:ascii="Arial" w:hAnsi="Arial" w:cs="Arial"/>
          <w:sz w:val="18"/>
        </w:rPr>
        <w:t>, stabilizing p95 latency under peak traffic and reducing repeated relational reads.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Optimized relational workloads in </w:t>
      </w:r>
      <w:proofErr w:type="spellStart"/>
      <w:r w:rsidRPr="00047C32">
        <w:rPr>
          <w:rStyle w:val="Strong"/>
          <w:rFonts w:ascii="Arial" w:hAnsi="Arial" w:cs="Arial"/>
          <w:sz w:val="18"/>
        </w:rPr>
        <w:t>PostgreSQL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and SQL Server</w:t>
      </w:r>
      <w:r w:rsidRPr="00047C32">
        <w:rPr>
          <w:rFonts w:ascii="Arial" w:hAnsi="Arial" w:cs="Arial"/>
          <w:sz w:val="18"/>
        </w:rPr>
        <w:t xml:space="preserve"> through indexing, query plan inspection, and elimination of </w:t>
      </w:r>
      <w:proofErr w:type="gramStart"/>
      <w:r w:rsidRPr="00047C32">
        <w:rPr>
          <w:rFonts w:ascii="Arial" w:hAnsi="Arial" w:cs="Arial"/>
          <w:sz w:val="18"/>
        </w:rPr>
        <w:t>N+1 patterns</w:t>
      </w:r>
      <w:proofErr w:type="gramEnd"/>
      <w:r w:rsidRPr="00047C32">
        <w:rPr>
          <w:rFonts w:ascii="Arial" w:hAnsi="Arial" w:cs="Arial"/>
          <w:sz w:val="18"/>
        </w:rPr>
        <w:t>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Built search indexing pipelines into </w:t>
      </w:r>
      <w:proofErr w:type="spellStart"/>
      <w:r w:rsidRPr="00047C32">
        <w:rPr>
          <w:rStyle w:val="Strong"/>
          <w:rFonts w:ascii="Arial" w:hAnsi="Arial" w:cs="Arial"/>
          <w:sz w:val="18"/>
        </w:rPr>
        <w:t>Elasticsearch</w:t>
      </w:r>
      <w:proofErr w:type="spellEnd"/>
      <w:r w:rsidRPr="00047C32">
        <w:rPr>
          <w:rStyle w:val="Strong"/>
          <w:rFonts w:ascii="Arial" w:hAnsi="Arial" w:cs="Arial"/>
          <w:sz w:val="18"/>
        </w:rPr>
        <w:t>/OpenSearch</w:t>
      </w:r>
      <w:r w:rsidRPr="00047C32">
        <w:rPr>
          <w:rFonts w:ascii="Arial" w:hAnsi="Arial" w:cs="Arial"/>
          <w:sz w:val="18"/>
        </w:rPr>
        <w:t>, enabling fast filtering and operational investigation across high-volume datasets.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Published structured event streams into </w:t>
      </w:r>
      <w:r w:rsidRPr="00047C32">
        <w:rPr>
          <w:rStyle w:val="Strong"/>
          <w:rFonts w:ascii="Arial" w:hAnsi="Arial" w:cs="Arial"/>
          <w:sz w:val="18"/>
        </w:rPr>
        <w:t xml:space="preserve">Redshift and </w:t>
      </w:r>
      <w:proofErr w:type="spellStart"/>
      <w:r w:rsidRPr="00047C32">
        <w:rPr>
          <w:rStyle w:val="Strong"/>
          <w:rFonts w:ascii="Arial" w:hAnsi="Arial" w:cs="Arial"/>
          <w:sz w:val="18"/>
        </w:rPr>
        <w:t>BigQuery</w:t>
      </w:r>
      <w:proofErr w:type="spellEnd"/>
      <w:r w:rsidRPr="00047C32">
        <w:rPr>
          <w:rFonts w:ascii="Arial" w:hAnsi="Arial" w:cs="Arial"/>
          <w:sz w:val="18"/>
        </w:rPr>
        <w:t xml:space="preserve"> analytics pipelines to support reporting and product intelligence dashboards.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Deployed services across </w:t>
      </w:r>
      <w:r w:rsidRPr="00047C32">
        <w:rPr>
          <w:rStyle w:val="Strong"/>
          <w:rFonts w:ascii="Arial" w:hAnsi="Arial" w:cs="Arial"/>
          <w:sz w:val="18"/>
        </w:rPr>
        <w:t xml:space="preserve">AWS EKS, ECS, EC2, Lambda, API Gateway, RDS, </w:t>
      </w:r>
      <w:proofErr w:type="spellStart"/>
      <w:r w:rsidRPr="00047C32">
        <w:rPr>
          <w:rStyle w:val="Strong"/>
          <w:rFonts w:ascii="Arial" w:hAnsi="Arial" w:cs="Arial"/>
          <w:sz w:val="18"/>
        </w:rPr>
        <w:t>DynamoDB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, </w:t>
      </w:r>
      <w:proofErr w:type="spellStart"/>
      <w:r w:rsidRPr="00047C32">
        <w:rPr>
          <w:rStyle w:val="Strong"/>
          <w:rFonts w:ascii="Arial" w:hAnsi="Arial" w:cs="Arial"/>
          <w:sz w:val="18"/>
        </w:rPr>
        <w:t>EventBridge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, Step Functions, S3, and </w:t>
      </w:r>
      <w:proofErr w:type="spellStart"/>
      <w:r w:rsidRPr="00047C32">
        <w:rPr>
          <w:rStyle w:val="Strong"/>
          <w:rFonts w:ascii="Arial" w:hAnsi="Arial" w:cs="Arial"/>
          <w:sz w:val="18"/>
        </w:rPr>
        <w:t>CloudFront</w:t>
      </w:r>
      <w:proofErr w:type="spellEnd"/>
      <w:r w:rsidRPr="00047C32">
        <w:rPr>
          <w:rFonts w:ascii="Arial" w:hAnsi="Arial" w:cs="Arial"/>
          <w:sz w:val="18"/>
        </w:rPr>
        <w:t>, aligning runtime patterns with reliability goals.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Containerized applications using </w:t>
      </w:r>
      <w:proofErr w:type="spellStart"/>
      <w:r w:rsidRPr="00047C32">
        <w:rPr>
          <w:rStyle w:val="Strong"/>
          <w:rFonts w:ascii="Arial" w:hAnsi="Arial" w:cs="Arial"/>
          <w:sz w:val="18"/>
        </w:rPr>
        <w:t>Docker</w:t>
      </w:r>
      <w:proofErr w:type="spellEnd"/>
      <w:r w:rsidRPr="00047C32">
        <w:rPr>
          <w:rFonts w:ascii="Arial" w:hAnsi="Arial" w:cs="Arial"/>
          <w:sz w:val="18"/>
        </w:rPr>
        <w:t xml:space="preserve">, managed </w:t>
      </w:r>
      <w:proofErr w:type="spellStart"/>
      <w:r w:rsidRPr="00047C32">
        <w:rPr>
          <w:rFonts w:ascii="Arial" w:hAnsi="Arial" w:cs="Arial"/>
          <w:sz w:val="18"/>
        </w:rPr>
        <w:t>Kubernetes</w:t>
      </w:r>
      <w:proofErr w:type="spellEnd"/>
      <w:r w:rsidRPr="00047C32">
        <w:rPr>
          <w:rFonts w:ascii="Arial" w:hAnsi="Arial" w:cs="Arial"/>
          <w:sz w:val="18"/>
        </w:rPr>
        <w:t xml:space="preserve"> workloads via </w:t>
      </w:r>
      <w:r w:rsidRPr="00047C32">
        <w:rPr>
          <w:rStyle w:val="Strong"/>
          <w:rFonts w:ascii="Arial" w:hAnsi="Arial" w:cs="Arial"/>
          <w:sz w:val="18"/>
        </w:rPr>
        <w:t>Helm and Argo CD</w:t>
      </w:r>
      <w:r w:rsidRPr="00047C32">
        <w:rPr>
          <w:rFonts w:ascii="Arial" w:hAnsi="Arial" w:cs="Arial"/>
          <w:sz w:val="18"/>
        </w:rPr>
        <w:t xml:space="preserve">, and enforced </w:t>
      </w:r>
      <w:proofErr w:type="spellStart"/>
      <w:r w:rsidRPr="00047C32">
        <w:rPr>
          <w:rFonts w:ascii="Arial" w:hAnsi="Arial" w:cs="Arial"/>
          <w:sz w:val="18"/>
        </w:rPr>
        <w:t>GitOps</w:t>
      </w:r>
      <w:proofErr w:type="spellEnd"/>
      <w:r w:rsidRPr="00047C32">
        <w:rPr>
          <w:rFonts w:ascii="Arial" w:hAnsi="Arial" w:cs="Arial"/>
          <w:sz w:val="18"/>
        </w:rPr>
        <w:t xml:space="preserve"> workflows.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Automated infrastructure using </w:t>
      </w:r>
      <w:proofErr w:type="spellStart"/>
      <w:r w:rsidRPr="00047C32">
        <w:rPr>
          <w:rStyle w:val="Strong"/>
          <w:rFonts w:ascii="Arial" w:hAnsi="Arial" w:cs="Arial"/>
          <w:sz w:val="18"/>
        </w:rPr>
        <w:t>Terraform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047C32">
        <w:rPr>
          <w:rStyle w:val="Strong"/>
          <w:rFonts w:ascii="Arial" w:hAnsi="Arial" w:cs="Arial"/>
          <w:sz w:val="18"/>
        </w:rPr>
        <w:t>CloudFormation</w:t>
      </w:r>
      <w:proofErr w:type="spellEnd"/>
      <w:r w:rsidRPr="00047C32">
        <w:rPr>
          <w:rFonts w:ascii="Arial" w:hAnsi="Arial" w:cs="Arial"/>
          <w:sz w:val="18"/>
        </w:rPr>
        <w:t>, applying least-privilege IAM policies and environment isolation standards.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Strengthened authentication using </w:t>
      </w:r>
      <w:r w:rsidRPr="00047C32">
        <w:rPr>
          <w:rStyle w:val="Strong"/>
          <w:rFonts w:ascii="Arial" w:hAnsi="Arial" w:cs="Arial"/>
          <w:sz w:val="18"/>
        </w:rPr>
        <w:t xml:space="preserve">OAuth2, </w:t>
      </w:r>
      <w:proofErr w:type="spellStart"/>
      <w:r w:rsidRPr="00047C32">
        <w:rPr>
          <w:rStyle w:val="Strong"/>
          <w:rFonts w:ascii="Arial" w:hAnsi="Arial" w:cs="Arial"/>
          <w:sz w:val="18"/>
        </w:rPr>
        <w:t>OpenID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Connect, JWT, </w:t>
      </w:r>
      <w:proofErr w:type="spellStart"/>
      <w:r w:rsidRPr="00047C32">
        <w:rPr>
          <w:rStyle w:val="Strong"/>
          <w:rFonts w:ascii="Arial" w:hAnsi="Arial" w:cs="Arial"/>
          <w:sz w:val="18"/>
        </w:rPr>
        <w:t>Okta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, Auth0, and AWS </w:t>
      </w:r>
      <w:proofErr w:type="spellStart"/>
      <w:r w:rsidRPr="00047C32">
        <w:rPr>
          <w:rStyle w:val="Strong"/>
          <w:rFonts w:ascii="Arial" w:hAnsi="Arial" w:cs="Arial"/>
          <w:sz w:val="18"/>
        </w:rPr>
        <w:t>Cognito</w:t>
      </w:r>
      <w:proofErr w:type="spellEnd"/>
      <w:r w:rsidRPr="00047C32">
        <w:rPr>
          <w:rFonts w:ascii="Arial" w:hAnsi="Arial" w:cs="Arial"/>
          <w:sz w:val="18"/>
        </w:rPr>
        <w:t xml:space="preserve">, enforcing fine-grained </w:t>
      </w:r>
      <w:r w:rsidRPr="00047C32">
        <w:rPr>
          <w:rStyle w:val="Strong"/>
          <w:rFonts w:ascii="Arial" w:hAnsi="Arial" w:cs="Arial"/>
          <w:sz w:val="18"/>
        </w:rPr>
        <w:t>RBAC/ABAC</w:t>
      </w:r>
      <w:r w:rsidRPr="00047C32">
        <w:rPr>
          <w:rFonts w:ascii="Arial" w:hAnsi="Arial" w:cs="Arial"/>
          <w:sz w:val="18"/>
        </w:rPr>
        <w:t xml:space="preserve"> and structured audit logging.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Implemented distributed tracing with </w:t>
      </w:r>
      <w:proofErr w:type="spellStart"/>
      <w:r w:rsidRPr="00047C32">
        <w:rPr>
          <w:rStyle w:val="Strong"/>
          <w:rFonts w:ascii="Arial" w:hAnsi="Arial" w:cs="Arial"/>
          <w:sz w:val="18"/>
        </w:rPr>
        <w:t>OpenTelemetry</w:t>
      </w:r>
      <w:proofErr w:type="spellEnd"/>
      <w:r w:rsidRPr="00047C32">
        <w:rPr>
          <w:rFonts w:ascii="Arial" w:hAnsi="Arial" w:cs="Arial"/>
          <w:sz w:val="18"/>
        </w:rPr>
        <w:t xml:space="preserve">, exporting telemetry into </w:t>
      </w:r>
      <w:proofErr w:type="spellStart"/>
      <w:r w:rsidRPr="00047C32">
        <w:rPr>
          <w:rStyle w:val="Strong"/>
          <w:rFonts w:ascii="Arial" w:hAnsi="Arial" w:cs="Arial"/>
          <w:sz w:val="18"/>
        </w:rPr>
        <w:t>Datadog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, Prometheus, </w:t>
      </w:r>
      <w:proofErr w:type="spellStart"/>
      <w:r w:rsidRPr="00047C32">
        <w:rPr>
          <w:rStyle w:val="Strong"/>
          <w:rFonts w:ascii="Arial" w:hAnsi="Arial" w:cs="Arial"/>
          <w:sz w:val="18"/>
        </w:rPr>
        <w:t>Grafana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, ELK/EFK, and </w:t>
      </w:r>
      <w:proofErr w:type="spellStart"/>
      <w:r w:rsidRPr="00047C32">
        <w:rPr>
          <w:rStyle w:val="Strong"/>
          <w:rFonts w:ascii="Arial" w:hAnsi="Arial" w:cs="Arial"/>
          <w:sz w:val="18"/>
        </w:rPr>
        <w:t>CloudWatch</w:t>
      </w:r>
      <w:proofErr w:type="spellEnd"/>
      <w:r w:rsidRPr="00047C32">
        <w:rPr>
          <w:rFonts w:ascii="Arial" w:hAnsi="Arial" w:cs="Arial"/>
          <w:sz w:val="18"/>
        </w:rPr>
        <w:t xml:space="preserve"> for measurable SLO tracking.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Established CI/CD templates across </w:t>
      </w:r>
      <w:proofErr w:type="spellStart"/>
      <w:r w:rsidRPr="00047C32">
        <w:rPr>
          <w:rStyle w:val="Strong"/>
          <w:rFonts w:ascii="Arial" w:hAnsi="Arial" w:cs="Arial"/>
          <w:sz w:val="18"/>
        </w:rPr>
        <w:t>GitHub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Actions, </w:t>
      </w:r>
      <w:proofErr w:type="spellStart"/>
      <w:r w:rsidRPr="00047C32">
        <w:rPr>
          <w:rStyle w:val="Strong"/>
          <w:rFonts w:ascii="Arial" w:hAnsi="Arial" w:cs="Arial"/>
          <w:sz w:val="18"/>
        </w:rPr>
        <w:t>GitLab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CI, Jenkins, Azure </w:t>
      </w:r>
      <w:proofErr w:type="spellStart"/>
      <w:r w:rsidRPr="00047C32">
        <w:rPr>
          <w:rStyle w:val="Strong"/>
          <w:rFonts w:ascii="Arial" w:hAnsi="Arial" w:cs="Arial"/>
          <w:sz w:val="18"/>
        </w:rPr>
        <w:t>DevOps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, and </w:t>
      </w:r>
      <w:proofErr w:type="spellStart"/>
      <w:r w:rsidRPr="00047C32">
        <w:rPr>
          <w:rStyle w:val="Strong"/>
          <w:rFonts w:ascii="Arial" w:hAnsi="Arial" w:cs="Arial"/>
          <w:sz w:val="18"/>
        </w:rPr>
        <w:t>CircleCI</w:t>
      </w:r>
      <w:proofErr w:type="spellEnd"/>
      <w:r w:rsidRPr="00047C32">
        <w:rPr>
          <w:rFonts w:ascii="Arial" w:hAnsi="Arial" w:cs="Arial"/>
          <w:sz w:val="18"/>
        </w:rPr>
        <w:t xml:space="preserve">, integrating automated </w:t>
      </w:r>
      <w:proofErr w:type="spellStart"/>
      <w:r w:rsidRPr="00047C32">
        <w:rPr>
          <w:rFonts w:ascii="Arial" w:hAnsi="Arial" w:cs="Arial"/>
          <w:sz w:val="18"/>
        </w:rPr>
        <w:t>Docker</w:t>
      </w:r>
      <w:proofErr w:type="spellEnd"/>
      <w:r w:rsidRPr="00047C32">
        <w:rPr>
          <w:rFonts w:ascii="Arial" w:hAnsi="Arial" w:cs="Arial"/>
          <w:sz w:val="18"/>
        </w:rPr>
        <w:t xml:space="preserve"> builds and security scanning.</w:t>
      </w:r>
    </w:p>
    <w:p w:rsidR="00047C32" w:rsidRPr="00047C32" w:rsidRDefault="00047C32" w:rsidP="00047C32">
      <w:pPr>
        <w:pStyle w:val="NormalWeb"/>
        <w:numPr>
          <w:ilvl w:val="0"/>
          <w:numId w:val="37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Mentored engineers on production-grade API </w:t>
      </w:r>
      <w:proofErr w:type="gramStart"/>
      <w:r w:rsidRPr="00047C32">
        <w:rPr>
          <w:rFonts w:ascii="Arial" w:hAnsi="Arial" w:cs="Arial"/>
          <w:sz w:val="18"/>
        </w:rPr>
        <w:t>design,</w:t>
      </w:r>
      <w:proofErr w:type="gramEnd"/>
      <w:r w:rsidRPr="00047C32">
        <w:rPr>
          <w:rFonts w:ascii="Arial" w:hAnsi="Arial" w:cs="Arial"/>
          <w:sz w:val="18"/>
        </w:rPr>
        <w:t xml:space="preserve"> distributed debugging, and </w:t>
      </w:r>
      <w:proofErr w:type="spellStart"/>
      <w:r w:rsidRPr="00047C32">
        <w:rPr>
          <w:rFonts w:ascii="Arial" w:hAnsi="Arial" w:cs="Arial"/>
          <w:sz w:val="18"/>
        </w:rPr>
        <w:t>observability</w:t>
      </w:r>
      <w:proofErr w:type="spellEnd"/>
      <w:r w:rsidRPr="00047C32">
        <w:rPr>
          <w:rFonts w:ascii="Arial" w:hAnsi="Arial" w:cs="Arial"/>
          <w:sz w:val="18"/>
        </w:rPr>
        <w:t>-first development practices to raise platform reliability standards.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Built complex </w:t>
      </w:r>
      <w:r w:rsidRPr="00047C32">
        <w:rPr>
          <w:rStyle w:val="Strong"/>
          <w:rFonts w:ascii="Arial" w:hAnsi="Arial" w:cs="Arial"/>
          <w:sz w:val="18"/>
        </w:rPr>
        <w:t>React SPA</w:t>
      </w:r>
      <w:r w:rsidRPr="00047C32">
        <w:rPr>
          <w:rFonts w:ascii="Arial" w:hAnsi="Arial" w:cs="Arial"/>
          <w:sz w:val="18"/>
        </w:rPr>
        <w:t xml:space="preserve"> workflows and refactored brittle UI logic into reusable components with predictable state management.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Developed backend services using </w:t>
      </w:r>
      <w:r w:rsidRPr="00047C32">
        <w:rPr>
          <w:rStyle w:val="Strong"/>
          <w:rFonts w:ascii="Arial" w:hAnsi="Arial" w:cs="Arial"/>
          <w:sz w:val="18"/>
        </w:rPr>
        <w:t>ASP.NET Core and C#</w:t>
      </w:r>
      <w:r w:rsidRPr="00047C32">
        <w:rPr>
          <w:rFonts w:ascii="Arial" w:hAnsi="Arial" w:cs="Arial"/>
          <w:sz w:val="18"/>
        </w:rPr>
        <w:t>, implementing REST endpoints aligned with frontend contracts.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Modeled schemas and migrations across </w:t>
      </w:r>
      <w:r w:rsidRPr="00047C32">
        <w:rPr>
          <w:rStyle w:val="Strong"/>
          <w:rFonts w:ascii="Arial" w:hAnsi="Arial" w:cs="Arial"/>
          <w:sz w:val="18"/>
        </w:rPr>
        <w:t xml:space="preserve">MySQL and </w:t>
      </w:r>
      <w:proofErr w:type="spellStart"/>
      <w:r w:rsidRPr="00047C32">
        <w:rPr>
          <w:rStyle w:val="Strong"/>
          <w:rFonts w:ascii="Arial" w:hAnsi="Arial" w:cs="Arial"/>
          <w:sz w:val="18"/>
        </w:rPr>
        <w:t>PostgreSQL</w:t>
      </w:r>
      <w:proofErr w:type="spellEnd"/>
      <w:r w:rsidRPr="00047C32">
        <w:rPr>
          <w:rFonts w:ascii="Arial" w:hAnsi="Arial" w:cs="Arial"/>
          <w:sz w:val="18"/>
        </w:rPr>
        <w:t>, improving reporting accuracy and long-term maintainability.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Introduced background processing using </w:t>
      </w:r>
      <w:r w:rsidRPr="00047C32">
        <w:rPr>
          <w:rStyle w:val="Strong"/>
          <w:rFonts w:ascii="Arial" w:hAnsi="Arial" w:cs="Arial"/>
          <w:sz w:val="18"/>
        </w:rPr>
        <w:t xml:space="preserve">AWS SQS/SNS and </w:t>
      </w:r>
      <w:proofErr w:type="spellStart"/>
      <w:r w:rsidRPr="00047C32">
        <w:rPr>
          <w:rStyle w:val="Strong"/>
          <w:rFonts w:ascii="Arial" w:hAnsi="Arial" w:cs="Arial"/>
          <w:sz w:val="18"/>
        </w:rPr>
        <w:t>RabbitMQ</w:t>
      </w:r>
      <w:proofErr w:type="spellEnd"/>
      <w:r w:rsidRPr="00047C32">
        <w:rPr>
          <w:rFonts w:ascii="Arial" w:hAnsi="Arial" w:cs="Arial"/>
          <w:sz w:val="18"/>
        </w:rPr>
        <w:t>, improving reliability for exports and reconciliation jobs.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Implemented </w:t>
      </w:r>
      <w:proofErr w:type="spellStart"/>
      <w:r w:rsidRPr="00047C32">
        <w:rPr>
          <w:rStyle w:val="Strong"/>
          <w:rFonts w:ascii="Arial" w:hAnsi="Arial" w:cs="Arial"/>
          <w:sz w:val="18"/>
        </w:rPr>
        <w:t>Redis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caching layers</w:t>
      </w:r>
      <w:r w:rsidRPr="00047C32">
        <w:rPr>
          <w:rFonts w:ascii="Arial" w:hAnsi="Arial" w:cs="Arial"/>
          <w:sz w:val="18"/>
        </w:rPr>
        <w:t xml:space="preserve"> with explicit invalidation hooks to balance performance and correctness.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lastRenderedPageBreak/>
        <w:t xml:space="preserve">Delivered full-text search experiences via </w:t>
      </w:r>
      <w:proofErr w:type="spellStart"/>
      <w:r w:rsidRPr="00047C32">
        <w:rPr>
          <w:rStyle w:val="Strong"/>
          <w:rFonts w:ascii="Arial" w:hAnsi="Arial" w:cs="Arial"/>
          <w:sz w:val="18"/>
        </w:rPr>
        <w:t>Elasticsearch</w:t>
      </w:r>
      <w:proofErr w:type="spellEnd"/>
      <w:r w:rsidRPr="00047C32">
        <w:rPr>
          <w:rStyle w:val="Strong"/>
          <w:rFonts w:ascii="Arial" w:hAnsi="Arial" w:cs="Arial"/>
          <w:sz w:val="18"/>
        </w:rPr>
        <w:t>/OpenSearch</w:t>
      </w:r>
      <w:r w:rsidRPr="00047C32">
        <w:rPr>
          <w:rFonts w:ascii="Arial" w:hAnsi="Arial" w:cs="Arial"/>
          <w:sz w:val="18"/>
        </w:rPr>
        <w:t>, reducing manual support overhead.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Strengthened API security with </w:t>
      </w:r>
      <w:r w:rsidRPr="00047C32">
        <w:rPr>
          <w:rStyle w:val="Strong"/>
          <w:rFonts w:ascii="Arial" w:hAnsi="Arial" w:cs="Arial"/>
          <w:sz w:val="18"/>
        </w:rPr>
        <w:t xml:space="preserve">JWT-based authentication and </w:t>
      </w:r>
      <w:proofErr w:type="spellStart"/>
      <w:r w:rsidRPr="00047C32">
        <w:rPr>
          <w:rStyle w:val="Strong"/>
          <w:rFonts w:ascii="Arial" w:hAnsi="Arial" w:cs="Arial"/>
          <w:sz w:val="18"/>
        </w:rPr>
        <w:t>OAuth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flows</w:t>
      </w:r>
      <w:r w:rsidRPr="00047C32">
        <w:rPr>
          <w:rFonts w:ascii="Arial" w:hAnsi="Arial" w:cs="Arial"/>
          <w:sz w:val="18"/>
        </w:rPr>
        <w:t>, enforcing middleware-based access control.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Containerized services using </w:t>
      </w:r>
      <w:proofErr w:type="spellStart"/>
      <w:r w:rsidRPr="00047C32">
        <w:rPr>
          <w:rStyle w:val="Strong"/>
          <w:rFonts w:ascii="Arial" w:hAnsi="Arial" w:cs="Arial"/>
          <w:sz w:val="18"/>
        </w:rPr>
        <w:t>Docker</w:t>
      </w:r>
      <w:proofErr w:type="spellEnd"/>
      <w:r w:rsidRPr="00047C32">
        <w:rPr>
          <w:rFonts w:ascii="Arial" w:hAnsi="Arial" w:cs="Arial"/>
          <w:sz w:val="18"/>
        </w:rPr>
        <w:t xml:space="preserve"> and supported </w:t>
      </w:r>
      <w:proofErr w:type="spellStart"/>
      <w:r w:rsidRPr="00047C32">
        <w:rPr>
          <w:rFonts w:ascii="Arial" w:hAnsi="Arial" w:cs="Arial"/>
          <w:sz w:val="18"/>
        </w:rPr>
        <w:t>Kubernetes</w:t>
      </w:r>
      <w:proofErr w:type="spellEnd"/>
      <w:r w:rsidRPr="00047C32">
        <w:rPr>
          <w:rFonts w:ascii="Arial" w:hAnsi="Arial" w:cs="Arial"/>
          <w:sz w:val="18"/>
        </w:rPr>
        <w:t xml:space="preserve"> deployments on </w:t>
      </w:r>
      <w:r w:rsidRPr="00047C32">
        <w:rPr>
          <w:rStyle w:val="Strong"/>
          <w:rFonts w:ascii="Arial" w:hAnsi="Arial" w:cs="Arial"/>
          <w:sz w:val="18"/>
        </w:rPr>
        <w:t>EKS and AKS clusters</w:t>
      </w:r>
      <w:r w:rsidRPr="00047C32">
        <w:rPr>
          <w:rFonts w:ascii="Arial" w:hAnsi="Arial" w:cs="Arial"/>
          <w:sz w:val="18"/>
        </w:rPr>
        <w:t>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Contributed to infrastructure automation with </w:t>
      </w:r>
      <w:proofErr w:type="spellStart"/>
      <w:r w:rsidRPr="00047C32">
        <w:rPr>
          <w:rStyle w:val="Strong"/>
          <w:rFonts w:ascii="Arial" w:hAnsi="Arial" w:cs="Arial"/>
          <w:sz w:val="18"/>
        </w:rPr>
        <w:t>Terraform</w:t>
      </w:r>
      <w:proofErr w:type="spellEnd"/>
      <w:r w:rsidRPr="00047C32">
        <w:rPr>
          <w:rStyle w:val="Strong"/>
          <w:rFonts w:ascii="Arial" w:hAnsi="Arial" w:cs="Arial"/>
          <w:sz w:val="18"/>
        </w:rPr>
        <w:t xml:space="preserve"> and </w:t>
      </w:r>
      <w:proofErr w:type="spellStart"/>
      <w:r w:rsidRPr="00047C32">
        <w:rPr>
          <w:rStyle w:val="Strong"/>
          <w:rFonts w:ascii="Arial" w:hAnsi="Arial" w:cs="Arial"/>
          <w:sz w:val="18"/>
        </w:rPr>
        <w:t>CloudFormation</w:t>
      </w:r>
      <w:proofErr w:type="spellEnd"/>
      <w:r w:rsidRPr="00047C32">
        <w:rPr>
          <w:rFonts w:ascii="Arial" w:hAnsi="Arial" w:cs="Arial"/>
          <w:sz w:val="18"/>
        </w:rPr>
        <w:t>, enforcing secure IAM boundaries.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Established structured logging pipelines into </w:t>
      </w:r>
      <w:r w:rsidRPr="00047C32">
        <w:rPr>
          <w:rStyle w:val="Strong"/>
          <w:rFonts w:ascii="Arial" w:hAnsi="Arial" w:cs="Arial"/>
          <w:sz w:val="18"/>
        </w:rPr>
        <w:t xml:space="preserve">ELK/EFK and </w:t>
      </w:r>
      <w:proofErr w:type="spellStart"/>
      <w:r w:rsidRPr="00047C32">
        <w:rPr>
          <w:rStyle w:val="Strong"/>
          <w:rFonts w:ascii="Arial" w:hAnsi="Arial" w:cs="Arial"/>
          <w:sz w:val="18"/>
        </w:rPr>
        <w:t>CloudWatch</w:t>
      </w:r>
      <w:proofErr w:type="spellEnd"/>
      <w:r w:rsidRPr="00047C32">
        <w:rPr>
          <w:rFonts w:ascii="Arial" w:hAnsi="Arial" w:cs="Arial"/>
          <w:sz w:val="18"/>
        </w:rPr>
        <w:t>, improving incident triage speed.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Implemented automated testing using </w:t>
      </w:r>
      <w:r w:rsidRPr="00047C32">
        <w:rPr>
          <w:rStyle w:val="Strong"/>
          <w:rFonts w:ascii="Arial" w:hAnsi="Arial" w:cs="Arial"/>
          <w:sz w:val="18"/>
        </w:rPr>
        <w:t>Jest, React Testing Library, Mocha, Chai, and Cypress</w:t>
      </w:r>
      <w:r w:rsidRPr="00047C32">
        <w:rPr>
          <w:rFonts w:ascii="Arial" w:hAnsi="Arial" w:cs="Arial"/>
          <w:sz w:val="18"/>
        </w:rPr>
        <w:t>, stabilizing release quality.</w:t>
      </w:r>
    </w:p>
    <w:p w:rsid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>Introduced API contract testing (Pact-style) to maintain backward compatibility across services.</w:t>
      </w:r>
    </w:p>
    <w:p w:rsidR="00047C32" w:rsidRPr="00047C32" w:rsidRDefault="00047C32" w:rsidP="00047C32">
      <w:pPr>
        <w:pStyle w:val="NormalWeb"/>
        <w:numPr>
          <w:ilvl w:val="0"/>
          <w:numId w:val="35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>Collaborated cross-functionally to decompose large features into incremental, measurable releases with predictable deployment cycles.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Developed server-side business logic using </w:t>
      </w:r>
      <w:r w:rsidRPr="00047C32">
        <w:rPr>
          <w:rStyle w:val="Strong"/>
          <w:rFonts w:ascii="Arial" w:hAnsi="Arial" w:cs="Arial"/>
          <w:sz w:val="18"/>
        </w:rPr>
        <w:t>C# and ASP.NET MVC/Web API</w:t>
      </w:r>
      <w:r w:rsidRPr="00047C32">
        <w:rPr>
          <w:rFonts w:ascii="Arial" w:hAnsi="Arial" w:cs="Arial"/>
          <w:sz w:val="18"/>
        </w:rPr>
        <w:t>, building predictable REST endpoints for internal systems.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Built interactive UI modules integrating early </w:t>
      </w:r>
      <w:proofErr w:type="gramStart"/>
      <w:r w:rsidRPr="00047C32">
        <w:rPr>
          <w:rStyle w:val="Strong"/>
          <w:rFonts w:ascii="Arial" w:hAnsi="Arial" w:cs="Arial"/>
          <w:sz w:val="18"/>
        </w:rPr>
        <w:t>React</w:t>
      </w:r>
      <w:proofErr w:type="gramEnd"/>
      <w:r w:rsidRPr="00047C32">
        <w:rPr>
          <w:rStyle w:val="Strong"/>
          <w:rFonts w:ascii="Arial" w:hAnsi="Arial" w:cs="Arial"/>
          <w:sz w:val="18"/>
        </w:rPr>
        <w:t xml:space="preserve"> patterns</w:t>
      </w:r>
      <w:r w:rsidRPr="00047C32">
        <w:rPr>
          <w:rFonts w:ascii="Arial" w:hAnsi="Arial" w:cs="Arial"/>
          <w:sz w:val="18"/>
        </w:rPr>
        <w:t xml:space="preserve"> with backend APIs for operational workflows.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Modeled and optimized relational schemas in </w:t>
      </w:r>
      <w:r w:rsidRPr="00047C32">
        <w:rPr>
          <w:rStyle w:val="Strong"/>
          <w:rFonts w:ascii="Arial" w:hAnsi="Arial" w:cs="Arial"/>
          <w:sz w:val="18"/>
        </w:rPr>
        <w:t xml:space="preserve">SQL Server and </w:t>
      </w:r>
      <w:proofErr w:type="spellStart"/>
      <w:r w:rsidRPr="00047C32">
        <w:rPr>
          <w:rStyle w:val="Strong"/>
          <w:rFonts w:ascii="Arial" w:hAnsi="Arial" w:cs="Arial"/>
          <w:sz w:val="18"/>
        </w:rPr>
        <w:t>PostgreSQL</w:t>
      </w:r>
      <w:proofErr w:type="spellEnd"/>
      <w:r w:rsidRPr="00047C32">
        <w:rPr>
          <w:rFonts w:ascii="Arial" w:hAnsi="Arial" w:cs="Arial"/>
          <w:sz w:val="18"/>
        </w:rPr>
        <w:t>, improving peak-hour stability.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>Implemented background worker-style processing with safe retries and failure handling.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Improved queue-based integration reliability using </w:t>
      </w:r>
      <w:proofErr w:type="spellStart"/>
      <w:r w:rsidRPr="00047C32">
        <w:rPr>
          <w:rStyle w:val="Strong"/>
          <w:rFonts w:ascii="Arial" w:hAnsi="Arial" w:cs="Arial"/>
          <w:sz w:val="18"/>
        </w:rPr>
        <w:t>RabbitMQ</w:t>
      </w:r>
      <w:proofErr w:type="spellEnd"/>
      <w:r w:rsidRPr="00047C32">
        <w:rPr>
          <w:rStyle w:val="Strong"/>
          <w:rFonts w:ascii="Arial" w:hAnsi="Arial" w:cs="Arial"/>
          <w:sz w:val="18"/>
        </w:rPr>
        <w:t>-style messaging patterns</w:t>
      </w:r>
      <w:r w:rsidRPr="00047C32">
        <w:rPr>
          <w:rFonts w:ascii="Arial" w:hAnsi="Arial" w:cs="Arial"/>
          <w:sz w:val="18"/>
        </w:rPr>
        <w:t>, reducing duplicate processing issues.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Added caching mechanisms using </w:t>
      </w:r>
      <w:proofErr w:type="spellStart"/>
      <w:proofErr w:type="gramStart"/>
      <w:r w:rsidRPr="00047C32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047C32">
        <w:rPr>
          <w:rFonts w:ascii="Arial" w:hAnsi="Arial" w:cs="Arial"/>
          <w:sz w:val="18"/>
        </w:rPr>
        <w:t xml:space="preserve"> to stabilize read-heavy endpoints.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>Optimized slow queries through indexing strategies and execution plan analysis.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>Introduced structured logging patterns for easier production troubleshooting.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Added automated unit and integration tests using </w:t>
      </w:r>
      <w:r w:rsidRPr="00047C32">
        <w:rPr>
          <w:rStyle w:val="Strong"/>
          <w:rFonts w:ascii="Arial" w:hAnsi="Arial" w:cs="Arial"/>
          <w:sz w:val="18"/>
        </w:rPr>
        <w:t>Mocha and Chai</w:t>
      </w:r>
      <w:r w:rsidRPr="00047C32">
        <w:rPr>
          <w:rFonts w:ascii="Arial" w:hAnsi="Arial" w:cs="Arial"/>
          <w:sz w:val="18"/>
        </w:rPr>
        <w:t>, improving CI stability.</w:t>
      </w:r>
    </w:p>
    <w:p w:rsidR="00047C32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 xml:space="preserve">Supported build automation using </w:t>
      </w:r>
      <w:r w:rsidRPr="00047C32">
        <w:rPr>
          <w:rStyle w:val="Strong"/>
          <w:rFonts w:ascii="Arial" w:hAnsi="Arial" w:cs="Arial"/>
          <w:sz w:val="18"/>
        </w:rPr>
        <w:t>Jenkins</w:t>
      </w:r>
      <w:r w:rsidRPr="00047C32">
        <w:rPr>
          <w:rFonts w:ascii="Arial" w:hAnsi="Arial" w:cs="Arial"/>
          <w:sz w:val="18"/>
        </w:rPr>
        <w:t>, reducing manual deployment errors.</w:t>
      </w:r>
    </w:p>
    <w:p w:rsidR="009D003E" w:rsidRPr="00047C32" w:rsidRDefault="00047C32" w:rsidP="00047C3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sz w:val="18"/>
        </w:rPr>
      </w:pPr>
      <w:r w:rsidRPr="00047C32">
        <w:rPr>
          <w:rFonts w:ascii="Arial" w:hAnsi="Arial" w:cs="Arial"/>
          <w:sz w:val="18"/>
        </w:rPr>
        <w:t>Collaborated closely with QA and stakeholders to translate ambiguous workflows into reliable, testable deliverables.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D003E" w:rsidRDefault="009D003E">
      <w:pPr>
        <w:spacing w:after="80"/>
      </w:pPr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r w:rsidRPr="004E42A7">
        <w:rPr>
          <w:rStyle w:val="Strong"/>
          <w:rFonts w:ascii="Arial" w:hAnsi="Arial" w:cs="Arial"/>
          <w:sz w:val="18"/>
        </w:rPr>
        <w:t>Frontend</w:t>
      </w:r>
      <w:r w:rsidRPr="004E42A7">
        <w:rPr>
          <w:rFonts w:ascii="Arial" w:hAnsi="Arial" w:cs="Arial"/>
          <w:sz w:val="18"/>
        </w:rPr>
        <w:t xml:space="preserve"> — </w:t>
      </w:r>
      <w:r w:rsidRPr="004E42A7">
        <w:rPr>
          <w:rStyle w:val="Strong"/>
          <w:rFonts w:ascii="Arial" w:hAnsi="Arial" w:cs="Arial"/>
          <w:sz w:val="18"/>
        </w:rPr>
        <w:t>React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Next.js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TypeScript</w:t>
      </w:r>
      <w:proofErr w:type="spellEnd"/>
      <w:r w:rsidRPr="004E42A7">
        <w:rPr>
          <w:rFonts w:ascii="Arial" w:hAnsi="Arial" w:cs="Arial"/>
          <w:sz w:val="18"/>
        </w:rPr>
        <w:t>, JavaScript, HTML, CSS, Tailwind CSS, Bootstrap, component-driven UI, state management patterns, routing, forms/validation, accessibility-minded UI, performance profiling</w:t>
      </w:r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r w:rsidRPr="004E42A7">
        <w:rPr>
          <w:rStyle w:val="Strong"/>
          <w:rFonts w:ascii="Arial" w:hAnsi="Arial" w:cs="Arial"/>
          <w:sz w:val="18"/>
        </w:rPr>
        <w:t>Backend &amp; APIs</w:t>
      </w:r>
      <w:r w:rsidRPr="004E42A7">
        <w:rPr>
          <w:rFonts w:ascii="Arial" w:hAnsi="Arial" w:cs="Arial"/>
          <w:sz w:val="18"/>
        </w:rPr>
        <w:t xml:space="preserve"> — </w:t>
      </w:r>
      <w:r w:rsidRPr="004E42A7">
        <w:rPr>
          <w:rStyle w:val="Strong"/>
          <w:rFonts w:ascii="Arial" w:hAnsi="Arial" w:cs="Arial"/>
          <w:sz w:val="18"/>
        </w:rPr>
        <w:t>Java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Spring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Spring Boot</w:t>
      </w:r>
      <w:r w:rsidRPr="004E42A7">
        <w:rPr>
          <w:rFonts w:ascii="Arial" w:hAnsi="Arial" w:cs="Arial"/>
          <w:sz w:val="18"/>
        </w:rPr>
        <w:t xml:space="preserve">, Spring MVC, Spring Security, JPA/Hibernate, JDBC, Maven, </w:t>
      </w:r>
      <w:proofErr w:type="spellStart"/>
      <w:r w:rsidRPr="004E42A7">
        <w:rPr>
          <w:rFonts w:ascii="Arial" w:hAnsi="Arial" w:cs="Arial"/>
          <w:sz w:val="18"/>
        </w:rPr>
        <w:t>Gradle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REST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Fonts w:ascii="Arial" w:hAnsi="Arial" w:cs="Arial"/>
          <w:sz w:val="18"/>
        </w:rPr>
        <w:t>OpenAPI</w:t>
      </w:r>
      <w:proofErr w:type="spellEnd"/>
      <w:r w:rsidRPr="004E42A7">
        <w:rPr>
          <w:rFonts w:ascii="Arial" w:hAnsi="Arial" w:cs="Arial"/>
          <w:sz w:val="18"/>
        </w:rPr>
        <w:t xml:space="preserve">/Swagger, </w:t>
      </w:r>
      <w:proofErr w:type="spellStart"/>
      <w:r w:rsidRPr="004E42A7">
        <w:rPr>
          <w:rStyle w:val="Strong"/>
          <w:rFonts w:ascii="Arial" w:hAnsi="Arial" w:cs="Arial"/>
          <w:sz w:val="18"/>
        </w:rPr>
        <w:t>microservices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event-driven architecture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Fonts w:ascii="Arial" w:hAnsi="Arial" w:cs="Arial"/>
          <w:sz w:val="18"/>
        </w:rPr>
        <w:t>idempotency</w:t>
      </w:r>
      <w:proofErr w:type="spellEnd"/>
      <w:r w:rsidRPr="004E42A7">
        <w:rPr>
          <w:rFonts w:ascii="Arial" w:hAnsi="Arial" w:cs="Arial"/>
          <w:sz w:val="18"/>
        </w:rPr>
        <w:t>, rate limiting, retries, circuit breakers, backpressure, queue-based workflows</w:t>
      </w:r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r w:rsidRPr="004E42A7">
        <w:rPr>
          <w:rStyle w:val="Strong"/>
          <w:rFonts w:ascii="Arial" w:hAnsi="Arial" w:cs="Arial"/>
          <w:sz w:val="18"/>
        </w:rPr>
        <w:t>Data, Messaging &amp; Search</w:t>
      </w:r>
      <w:r w:rsidRPr="004E42A7">
        <w:rPr>
          <w:rFonts w:ascii="Arial" w:hAnsi="Arial" w:cs="Arial"/>
          <w:sz w:val="18"/>
        </w:rPr>
        <w:t xml:space="preserve"> — Relational: </w:t>
      </w:r>
      <w:proofErr w:type="spellStart"/>
      <w:r w:rsidRPr="004E42A7">
        <w:rPr>
          <w:rStyle w:val="Strong"/>
          <w:rFonts w:ascii="Arial" w:hAnsi="Arial" w:cs="Arial"/>
          <w:sz w:val="18"/>
        </w:rPr>
        <w:t>PostgreSQL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MySQL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SQL Server</w:t>
      </w:r>
      <w:r w:rsidRPr="004E42A7">
        <w:rPr>
          <w:rFonts w:ascii="Arial" w:hAnsi="Arial" w:cs="Arial"/>
          <w:sz w:val="18"/>
        </w:rPr>
        <w:t xml:space="preserve"> | </w:t>
      </w:r>
      <w:proofErr w:type="spellStart"/>
      <w:r w:rsidRPr="004E42A7">
        <w:rPr>
          <w:rFonts w:ascii="Arial" w:hAnsi="Arial" w:cs="Arial"/>
          <w:sz w:val="18"/>
        </w:rPr>
        <w:t>NoSQL</w:t>
      </w:r>
      <w:proofErr w:type="spellEnd"/>
      <w:r w:rsidRPr="004E42A7">
        <w:rPr>
          <w:rFonts w:ascii="Arial" w:hAnsi="Arial" w:cs="Arial"/>
          <w:sz w:val="18"/>
        </w:rPr>
        <w:t xml:space="preserve">: </w:t>
      </w:r>
      <w:proofErr w:type="spellStart"/>
      <w:r w:rsidRPr="004E42A7">
        <w:rPr>
          <w:rStyle w:val="Strong"/>
          <w:rFonts w:ascii="Arial" w:hAnsi="Arial" w:cs="Arial"/>
          <w:sz w:val="18"/>
        </w:rPr>
        <w:t>Redis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MongoDB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DynamoDB</w:t>
      </w:r>
      <w:proofErr w:type="spellEnd"/>
      <w:r w:rsidRPr="004E42A7">
        <w:rPr>
          <w:rFonts w:ascii="Arial" w:hAnsi="Arial" w:cs="Arial"/>
          <w:sz w:val="18"/>
        </w:rPr>
        <w:t xml:space="preserve"> | Queues/streams: </w:t>
      </w:r>
      <w:r w:rsidRPr="004E42A7">
        <w:rPr>
          <w:rStyle w:val="Strong"/>
          <w:rFonts w:ascii="Arial" w:hAnsi="Arial" w:cs="Arial"/>
          <w:sz w:val="18"/>
        </w:rPr>
        <w:t>AWS SQS/SNS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Kafka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RabbitMQ</w:t>
      </w:r>
      <w:proofErr w:type="spellEnd"/>
      <w:r w:rsidRPr="004E42A7">
        <w:rPr>
          <w:rFonts w:ascii="Arial" w:hAnsi="Arial" w:cs="Arial"/>
          <w:sz w:val="18"/>
        </w:rPr>
        <w:t xml:space="preserve"> | Search: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Elasticsearch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OpenSearch</w:t>
      </w:r>
      <w:r w:rsidRPr="004E42A7">
        <w:rPr>
          <w:rFonts w:ascii="Arial" w:hAnsi="Arial" w:cs="Arial"/>
          <w:sz w:val="18"/>
        </w:rPr>
        <w:t xml:space="preserve"> | Analytics: </w:t>
      </w:r>
      <w:r w:rsidRPr="004E42A7">
        <w:rPr>
          <w:rStyle w:val="Strong"/>
          <w:rFonts w:ascii="Arial" w:hAnsi="Arial" w:cs="Arial"/>
          <w:sz w:val="18"/>
        </w:rPr>
        <w:t>Redshift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BigQuery</w:t>
      </w:r>
      <w:proofErr w:type="spellEnd"/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r w:rsidRPr="004E42A7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4E42A7">
        <w:rPr>
          <w:rStyle w:val="Strong"/>
          <w:rFonts w:ascii="Arial" w:hAnsi="Arial" w:cs="Arial"/>
          <w:sz w:val="18"/>
        </w:rPr>
        <w:t>DevOps</w:t>
      </w:r>
      <w:proofErr w:type="spellEnd"/>
      <w:r w:rsidRPr="004E42A7">
        <w:rPr>
          <w:rFonts w:ascii="Arial" w:hAnsi="Arial" w:cs="Arial"/>
          <w:sz w:val="18"/>
        </w:rPr>
        <w:t xml:space="preserve"> — </w:t>
      </w:r>
      <w:r w:rsidRPr="004E42A7">
        <w:rPr>
          <w:rStyle w:val="Strong"/>
          <w:rFonts w:ascii="Arial" w:hAnsi="Arial" w:cs="Arial"/>
          <w:sz w:val="18"/>
        </w:rPr>
        <w:t>AWS (primary)</w:t>
      </w:r>
      <w:r w:rsidRPr="004E42A7">
        <w:rPr>
          <w:rFonts w:ascii="Arial" w:hAnsi="Arial" w:cs="Arial"/>
          <w:sz w:val="18"/>
        </w:rPr>
        <w:t xml:space="preserve">: </w:t>
      </w:r>
      <w:r w:rsidRPr="004E42A7">
        <w:rPr>
          <w:rStyle w:val="Strong"/>
          <w:rFonts w:ascii="Arial" w:hAnsi="Arial" w:cs="Arial"/>
          <w:sz w:val="18"/>
        </w:rPr>
        <w:t>EKS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ECS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EC2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Lambda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API Gateway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S3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CloudFront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RDS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DynamoDB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ElastiCache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EventBridge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Step Functions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IAM</w:t>
      </w:r>
      <w:r w:rsidRPr="004E42A7">
        <w:rPr>
          <w:rFonts w:ascii="Arial" w:hAnsi="Arial" w:cs="Arial"/>
          <w:sz w:val="18"/>
        </w:rPr>
        <w:t xml:space="preserve"> | Azure: </w:t>
      </w:r>
      <w:r w:rsidRPr="004E42A7">
        <w:rPr>
          <w:rStyle w:val="Strong"/>
          <w:rFonts w:ascii="Arial" w:hAnsi="Arial" w:cs="Arial"/>
          <w:sz w:val="18"/>
        </w:rPr>
        <w:t>AKS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App Service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Azure SQL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Service Bus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Key Vault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Application Insights</w:t>
      </w:r>
      <w:r w:rsidRPr="004E42A7">
        <w:rPr>
          <w:rFonts w:ascii="Arial" w:hAnsi="Arial" w:cs="Arial"/>
          <w:sz w:val="18"/>
        </w:rPr>
        <w:t xml:space="preserve"> | GCP: </w:t>
      </w:r>
      <w:r w:rsidRPr="004E42A7">
        <w:rPr>
          <w:rStyle w:val="Strong"/>
          <w:rFonts w:ascii="Arial" w:hAnsi="Arial" w:cs="Arial"/>
          <w:sz w:val="18"/>
        </w:rPr>
        <w:t>GKE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Cloud Run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Pub/Sub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Cloud Storage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BigQuery</w:t>
      </w:r>
      <w:proofErr w:type="spellEnd"/>
      <w:r w:rsidRPr="004E42A7">
        <w:rPr>
          <w:rFonts w:ascii="Arial" w:hAnsi="Arial" w:cs="Arial"/>
          <w:sz w:val="18"/>
        </w:rPr>
        <w:t xml:space="preserve"> (consumer/integrator) | </w:t>
      </w:r>
      <w:proofErr w:type="spellStart"/>
      <w:r w:rsidRPr="004E42A7">
        <w:rPr>
          <w:rStyle w:val="Strong"/>
          <w:rFonts w:ascii="Arial" w:hAnsi="Arial" w:cs="Arial"/>
          <w:sz w:val="18"/>
        </w:rPr>
        <w:t>Docker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Kubernetes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Helm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Argo CD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GitOps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Terraform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CloudFormation</w:t>
      </w:r>
      <w:proofErr w:type="spellEnd"/>
      <w:r w:rsidRPr="004E42A7">
        <w:rPr>
          <w:rFonts w:ascii="Arial" w:hAnsi="Arial" w:cs="Arial"/>
          <w:sz w:val="18"/>
        </w:rPr>
        <w:t xml:space="preserve"> | CI/CD: </w:t>
      </w:r>
      <w:proofErr w:type="spellStart"/>
      <w:r w:rsidRPr="004E42A7">
        <w:rPr>
          <w:rStyle w:val="Strong"/>
          <w:rFonts w:ascii="Arial" w:hAnsi="Arial" w:cs="Arial"/>
          <w:sz w:val="18"/>
        </w:rPr>
        <w:t>GitHub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Actions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GitLab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CI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Jenkins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4E42A7">
        <w:rPr>
          <w:rStyle w:val="Strong"/>
          <w:rFonts w:ascii="Arial" w:hAnsi="Arial" w:cs="Arial"/>
          <w:sz w:val="18"/>
        </w:rPr>
        <w:t>DevOps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CircleCI</w:t>
      </w:r>
      <w:proofErr w:type="spellEnd"/>
    </w:p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  <w:proofErr w:type="spellStart"/>
      <w:r w:rsidRPr="004E42A7">
        <w:rPr>
          <w:rStyle w:val="Strong"/>
          <w:rFonts w:ascii="Arial" w:hAnsi="Arial" w:cs="Arial"/>
          <w:sz w:val="18"/>
        </w:rPr>
        <w:t>Observability</w:t>
      </w:r>
      <w:proofErr w:type="spellEnd"/>
      <w:r w:rsidRPr="004E42A7">
        <w:rPr>
          <w:rStyle w:val="Strong"/>
          <w:rFonts w:ascii="Arial" w:hAnsi="Arial" w:cs="Arial"/>
          <w:sz w:val="18"/>
        </w:rPr>
        <w:t>, Quality &amp; Security</w:t>
      </w:r>
      <w:r w:rsidRPr="004E42A7">
        <w:rPr>
          <w:rFonts w:ascii="Arial" w:hAnsi="Arial" w:cs="Arial"/>
          <w:sz w:val="18"/>
        </w:rPr>
        <w:t xml:space="preserve"> — </w:t>
      </w:r>
      <w:proofErr w:type="spellStart"/>
      <w:r w:rsidRPr="004E42A7">
        <w:rPr>
          <w:rStyle w:val="Strong"/>
          <w:rFonts w:ascii="Arial" w:hAnsi="Arial" w:cs="Arial"/>
          <w:sz w:val="18"/>
        </w:rPr>
        <w:t>OpenTelemetry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Datadog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Prometheus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Grafana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ELK/EFK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CloudWatch</w:t>
      </w:r>
      <w:proofErr w:type="spellEnd"/>
      <w:r w:rsidRPr="004E42A7">
        <w:rPr>
          <w:rFonts w:ascii="Arial" w:hAnsi="Arial" w:cs="Arial"/>
          <w:sz w:val="18"/>
        </w:rPr>
        <w:t xml:space="preserve">, structured logging | Testing: </w:t>
      </w:r>
      <w:r w:rsidRPr="004E42A7">
        <w:rPr>
          <w:rStyle w:val="Strong"/>
          <w:rFonts w:ascii="Arial" w:hAnsi="Arial" w:cs="Arial"/>
          <w:sz w:val="18"/>
        </w:rPr>
        <w:t>Jest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Mocha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Chai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React Testing Library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Cypress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Playwright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API contract tests (Pact-style)</w:t>
      </w:r>
      <w:r w:rsidRPr="004E42A7">
        <w:rPr>
          <w:rFonts w:ascii="Arial" w:hAnsi="Arial" w:cs="Arial"/>
          <w:sz w:val="18"/>
        </w:rPr>
        <w:t xml:space="preserve"> | Security: </w:t>
      </w:r>
      <w:r w:rsidRPr="004E42A7">
        <w:rPr>
          <w:rStyle w:val="Strong"/>
          <w:rFonts w:ascii="Arial" w:hAnsi="Arial" w:cs="Arial"/>
          <w:sz w:val="18"/>
        </w:rPr>
        <w:t>OAuth2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OpenID</w:t>
      </w:r>
      <w:proofErr w:type="spellEnd"/>
      <w:r w:rsidRPr="004E42A7">
        <w:rPr>
          <w:rStyle w:val="Strong"/>
          <w:rFonts w:ascii="Arial" w:hAnsi="Arial" w:cs="Arial"/>
          <w:sz w:val="18"/>
        </w:rPr>
        <w:t xml:space="preserve"> Connect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JWT</w:t>
      </w:r>
      <w:r w:rsidRPr="004E42A7">
        <w:rPr>
          <w:rFonts w:ascii="Arial" w:hAnsi="Arial" w:cs="Arial"/>
          <w:sz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</w:rPr>
        <w:t>Okta</w:t>
      </w:r>
      <w:proofErr w:type="spellEnd"/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>Auth0</w:t>
      </w:r>
      <w:r w:rsidRPr="004E42A7">
        <w:rPr>
          <w:rFonts w:ascii="Arial" w:hAnsi="Arial" w:cs="Arial"/>
          <w:sz w:val="18"/>
        </w:rPr>
        <w:t xml:space="preserve">, </w:t>
      </w:r>
      <w:r w:rsidRPr="004E42A7">
        <w:rPr>
          <w:rStyle w:val="Strong"/>
          <w:rFonts w:ascii="Arial" w:hAnsi="Arial" w:cs="Arial"/>
          <w:sz w:val="18"/>
        </w:rPr>
        <w:t xml:space="preserve">AWS </w:t>
      </w:r>
      <w:proofErr w:type="spellStart"/>
      <w:r w:rsidRPr="004E42A7">
        <w:rPr>
          <w:rStyle w:val="Strong"/>
          <w:rFonts w:ascii="Arial" w:hAnsi="Arial" w:cs="Arial"/>
          <w:sz w:val="18"/>
        </w:rPr>
        <w:t>Cognito</w:t>
      </w:r>
      <w:proofErr w:type="spellEnd"/>
      <w:r w:rsidRPr="004E42A7">
        <w:rPr>
          <w:rFonts w:ascii="Arial" w:hAnsi="Arial" w:cs="Arial"/>
          <w:sz w:val="18"/>
        </w:rPr>
        <w:t xml:space="preserve">, rate limiting, </w:t>
      </w:r>
      <w:r w:rsidRPr="004E42A7">
        <w:rPr>
          <w:rStyle w:val="Strong"/>
          <w:rFonts w:ascii="Arial" w:hAnsi="Arial" w:cs="Arial"/>
          <w:sz w:val="18"/>
        </w:rPr>
        <w:t>RBAC/ABAC</w:t>
      </w:r>
      <w:r w:rsidRPr="004E42A7">
        <w:rPr>
          <w:rFonts w:ascii="Arial" w:hAnsi="Arial" w:cs="Arial"/>
          <w:sz w:val="18"/>
        </w:rPr>
        <w:t>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047C32" w:rsidP="0083065D">
      <w:r>
        <w:rPr>
          <w:rFonts w:ascii="Arial" w:eastAsia="Arial" w:hAnsi="Arial" w:cs="Arial"/>
          <w:color w:val="6B6B6B"/>
          <w:sz w:val="19"/>
          <w:szCs w:val="19"/>
        </w:rPr>
        <w:t>2009 – 2013</w:t>
      </w:r>
    </w:p>
    <w:p w:rsidR="009D003E" w:rsidRPr="00047C32" w:rsidRDefault="0083065D" w:rsidP="00047C32">
      <w:pPr>
        <w:pStyle w:val="ListParagraph"/>
        <w:numPr>
          <w:ilvl w:val="0"/>
          <w:numId w:val="39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p w:rsidR="00047C32" w:rsidRDefault="00047C32" w:rsidP="00047C32">
      <w:pPr>
        <w:jc w:val="both"/>
      </w:pPr>
    </w:p>
    <w:p w:rsidR="00047C32" w:rsidRDefault="00047C32" w:rsidP="00047C32">
      <w:pPr>
        <w:jc w:val="both"/>
      </w:pPr>
    </w:p>
    <w:p w:rsidR="00047C32" w:rsidRDefault="00047C32" w:rsidP="00047C32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p w:rsidR="004E42A7" w:rsidRPr="004E42A7" w:rsidRDefault="004E42A7" w:rsidP="004E42A7">
      <w:pPr>
        <w:pStyle w:val="Heading2"/>
        <w:jc w:val="both"/>
        <w:rPr>
          <w:rFonts w:ascii="Arial" w:hAnsi="Arial" w:cs="Arial"/>
          <w:color w:val="auto"/>
          <w:sz w:val="18"/>
          <w:szCs w:val="18"/>
        </w:rPr>
      </w:pPr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Event-Driven </w:t>
      </w:r>
      <w:proofErr w:type="spellStart"/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>SaaS</w:t>
      </w:r>
      <w:proofErr w:type="spellEnd"/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 xml:space="preserve"> Orchestration Platform</w:t>
      </w:r>
    </w:p>
    <w:p w:rsidR="004E42A7" w:rsidRPr="004E42A7" w:rsidRDefault="004E42A7" w:rsidP="00047C32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Designed a resilient orchestration layer for long-running jobs using </w:t>
      </w:r>
      <w:r w:rsidRPr="004E42A7">
        <w:rPr>
          <w:rStyle w:val="Strong"/>
          <w:rFonts w:ascii="Arial" w:hAnsi="Arial" w:cs="Arial"/>
          <w:sz w:val="18"/>
          <w:szCs w:val="18"/>
        </w:rPr>
        <w:t>AWS SQS/SNS</w:t>
      </w:r>
      <w:r w:rsidRPr="004E42A7">
        <w:rPr>
          <w:rFonts w:ascii="Arial" w:hAnsi="Arial" w:cs="Arial"/>
          <w:sz w:val="18"/>
          <w:szCs w:val="18"/>
        </w:rPr>
        <w:t xml:space="preserve">, </w:t>
      </w:r>
      <w:r w:rsidRPr="004E42A7">
        <w:rPr>
          <w:rStyle w:val="Strong"/>
          <w:rFonts w:ascii="Arial" w:hAnsi="Arial" w:cs="Arial"/>
          <w:sz w:val="18"/>
          <w:szCs w:val="18"/>
        </w:rPr>
        <w:t>Kafka</w:t>
      </w:r>
      <w:r w:rsidRPr="004E42A7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with DLQs and replay-safe handlers.</w:t>
      </w:r>
    </w:p>
    <w:p w:rsidR="004E42A7" w:rsidRPr="004E42A7" w:rsidRDefault="004E42A7" w:rsidP="00047C32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Implemented correlation IDs, structured logs, and distributed tracing via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exporting telemetry to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dashboards.</w:t>
      </w:r>
    </w:p>
    <w:p w:rsidR="004E42A7" w:rsidRPr="00047C32" w:rsidRDefault="004E42A7" w:rsidP="00047C32">
      <w:pPr>
        <w:pStyle w:val="NormalWeb"/>
        <w:numPr>
          <w:ilvl w:val="0"/>
          <w:numId w:val="40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Deployed services on </w:t>
      </w:r>
      <w:r w:rsidRPr="004E42A7">
        <w:rPr>
          <w:rStyle w:val="Strong"/>
          <w:rFonts w:ascii="Arial" w:hAnsi="Arial" w:cs="Arial"/>
          <w:sz w:val="18"/>
          <w:szCs w:val="18"/>
        </w:rPr>
        <w:t>EKS</w:t>
      </w:r>
      <w:r w:rsidRPr="004E42A7">
        <w:rPr>
          <w:rFonts w:ascii="Arial" w:hAnsi="Arial" w:cs="Arial"/>
          <w:sz w:val="18"/>
          <w:szCs w:val="18"/>
        </w:rPr>
        <w:t xml:space="preserve"> with </w:t>
      </w:r>
      <w:proofErr w:type="spellStart"/>
      <w:r w:rsidRPr="004E42A7">
        <w:rPr>
          <w:rFonts w:ascii="Arial" w:hAnsi="Arial" w:cs="Arial"/>
          <w:sz w:val="18"/>
          <w:szCs w:val="18"/>
        </w:rPr>
        <w:t>GitOps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workflows and integrated analytics pipelines publishing structured events into </w:t>
      </w:r>
      <w:r w:rsidRPr="004E42A7">
        <w:rPr>
          <w:rStyle w:val="Strong"/>
          <w:rFonts w:ascii="Arial" w:hAnsi="Arial" w:cs="Arial"/>
          <w:sz w:val="18"/>
          <w:szCs w:val="18"/>
        </w:rPr>
        <w:t>Redshift</w:t>
      </w:r>
      <w:r w:rsidRPr="004E42A7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BigQuery</w:t>
      </w:r>
      <w:proofErr w:type="spellEnd"/>
      <w:r w:rsidRPr="004E42A7">
        <w:rPr>
          <w:rFonts w:ascii="Arial" w:hAnsi="Arial" w:cs="Arial"/>
          <w:sz w:val="18"/>
          <w:szCs w:val="18"/>
        </w:rPr>
        <w:t>.</w:t>
      </w:r>
    </w:p>
    <w:p w:rsidR="004E42A7" w:rsidRPr="004E42A7" w:rsidRDefault="004E42A7" w:rsidP="004E42A7">
      <w:pPr>
        <w:pStyle w:val="Heading2"/>
        <w:jc w:val="both"/>
        <w:rPr>
          <w:rFonts w:ascii="Arial" w:hAnsi="Arial" w:cs="Arial"/>
          <w:color w:val="auto"/>
          <w:sz w:val="18"/>
          <w:szCs w:val="18"/>
        </w:rPr>
      </w:pPr>
      <w:r w:rsidRPr="004E42A7">
        <w:rPr>
          <w:rStyle w:val="Strong"/>
          <w:rFonts w:ascii="Arial" w:hAnsi="Arial" w:cs="Arial"/>
          <w:bCs w:val="0"/>
          <w:color w:val="auto"/>
          <w:sz w:val="18"/>
          <w:szCs w:val="18"/>
        </w:rPr>
        <w:t>Search &amp; Analytics Enablement Pipeline</w:t>
      </w:r>
    </w:p>
    <w:p w:rsidR="004E42A7" w:rsidRPr="004E42A7" w:rsidRDefault="004E42A7" w:rsidP="00047C32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Built cross-service indexing workflows into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4E42A7">
        <w:rPr>
          <w:rStyle w:val="Strong"/>
          <w:rFonts w:ascii="Arial" w:hAnsi="Arial" w:cs="Arial"/>
          <w:sz w:val="18"/>
          <w:szCs w:val="18"/>
        </w:rPr>
        <w:t>/OpenSearch</w:t>
      </w:r>
      <w:r w:rsidRPr="004E42A7">
        <w:rPr>
          <w:rFonts w:ascii="Arial" w:hAnsi="Arial" w:cs="Arial"/>
          <w:sz w:val="18"/>
          <w:szCs w:val="18"/>
        </w:rPr>
        <w:t xml:space="preserve"> with zero-downtime </w:t>
      </w:r>
      <w:proofErr w:type="spellStart"/>
      <w:r w:rsidRPr="004E42A7">
        <w:rPr>
          <w:rFonts w:ascii="Arial" w:hAnsi="Arial" w:cs="Arial"/>
          <w:sz w:val="18"/>
          <w:szCs w:val="18"/>
        </w:rPr>
        <w:t>reindexing</w:t>
      </w:r>
      <w:proofErr w:type="spellEnd"/>
      <w:r w:rsidRPr="004E42A7">
        <w:rPr>
          <w:rFonts w:ascii="Arial" w:hAnsi="Arial" w:cs="Arial"/>
          <w:sz w:val="18"/>
          <w:szCs w:val="18"/>
        </w:rPr>
        <w:t xml:space="preserve"> strategies.</w:t>
      </w:r>
    </w:p>
    <w:p w:rsidR="004E42A7" w:rsidRPr="004E42A7" w:rsidRDefault="004E42A7" w:rsidP="00047C32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Optimized relational workloads in </w:t>
      </w:r>
      <w:proofErr w:type="spellStart"/>
      <w:r w:rsidRPr="004E42A7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4E42A7">
        <w:rPr>
          <w:rStyle w:val="Strong"/>
          <w:rFonts w:ascii="Arial" w:hAnsi="Arial" w:cs="Arial"/>
          <w:sz w:val="18"/>
          <w:szCs w:val="18"/>
        </w:rPr>
        <w:t>/MySQL</w:t>
      </w:r>
      <w:r w:rsidRPr="004E42A7">
        <w:rPr>
          <w:rFonts w:ascii="Arial" w:hAnsi="Arial" w:cs="Arial"/>
          <w:sz w:val="18"/>
          <w:szCs w:val="18"/>
        </w:rPr>
        <w:t xml:space="preserve"> while introducing </w:t>
      </w:r>
      <w:proofErr w:type="spellStart"/>
      <w:proofErr w:type="gramStart"/>
      <w:r w:rsidRPr="004E42A7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proofErr w:type="gramEnd"/>
      <w:r w:rsidRPr="004E42A7">
        <w:rPr>
          <w:rFonts w:ascii="Arial" w:hAnsi="Arial" w:cs="Arial"/>
          <w:sz w:val="18"/>
          <w:szCs w:val="18"/>
        </w:rPr>
        <w:t xml:space="preserve"> caching tiers for predictable performance.</w:t>
      </w:r>
    </w:p>
    <w:p w:rsidR="004E42A7" w:rsidRPr="004E42A7" w:rsidRDefault="004E42A7" w:rsidP="00047C32">
      <w:pPr>
        <w:pStyle w:val="NormalWeb"/>
        <w:numPr>
          <w:ilvl w:val="0"/>
          <w:numId w:val="41"/>
        </w:numPr>
        <w:jc w:val="both"/>
        <w:rPr>
          <w:rFonts w:ascii="Arial" w:hAnsi="Arial" w:cs="Arial"/>
          <w:sz w:val="18"/>
          <w:szCs w:val="18"/>
        </w:rPr>
      </w:pPr>
      <w:r w:rsidRPr="004E42A7">
        <w:rPr>
          <w:rFonts w:ascii="Arial" w:hAnsi="Arial" w:cs="Arial"/>
          <w:sz w:val="18"/>
          <w:szCs w:val="18"/>
        </w:rPr>
        <w:t xml:space="preserve">Integrated secure multi-cloud exports to </w:t>
      </w:r>
      <w:r w:rsidRPr="004E42A7">
        <w:rPr>
          <w:rStyle w:val="Strong"/>
          <w:rFonts w:ascii="Arial" w:hAnsi="Arial" w:cs="Arial"/>
          <w:sz w:val="18"/>
          <w:szCs w:val="18"/>
        </w:rPr>
        <w:t>Azure</w:t>
      </w:r>
      <w:r w:rsidRPr="004E42A7">
        <w:rPr>
          <w:rFonts w:ascii="Arial" w:hAnsi="Arial" w:cs="Arial"/>
          <w:sz w:val="18"/>
          <w:szCs w:val="18"/>
        </w:rPr>
        <w:t xml:space="preserve"> and </w:t>
      </w:r>
      <w:r w:rsidRPr="004E42A7">
        <w:rPr>
          <w:rStyle w:val="Strong"/>
          <w:rFonts w:ascii="Arial" w:hAnsi="Arial" w:cs="Arial"/>
          <w:sz w:val="18"/>
          <w:szCs w:val="18"/>
        </w:rPr>
        <w:t>GCP</w:t>
      </w:r>
      <w:r w:rsidRPr="004E42A7">
        <w:rPr>
          <w:rFonts w:ascii="Arial" w:hAnsi="Arial" w:cs="Arial"/>
          <w:sz w:val="18"/>
          <w:szCs w:val="18"/>
        </w:rPr>
        <w:t xml:space="preserve"> storage environments through provider-agnostic interfaces.</w:t>
      </w:r>
    </w:p>
    <w:p w:rsidR="009D003E" w:rsidRDefault="009D003E">
      <w:pPr>
        <w:spacing w:after="80"/>
      </w:pPr>
      <w:bookmarkStart w:id="0" w:name="_GoBack"/>
      <w:bookmarkEnd w:id="0"/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E71C70"/>
    <w:multiLevelType w:val="hybridMultilevel"/>
    <w:tmpl w:val="79DC580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F40057"/>
    <w:multiLevelType w:val="hybridMultilevel"/>
    <w:tmpl w:val="7666AD4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87346C"/>
    <w:multiLevelType w:val="hybridMultilevel"/>
    <w:tmpl w:val="8C68E95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2D0710"/>
    <w:multiLevelType w:val="hybridMultilevel"/>
    <w:tmpl w:val="3D2898D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7E55E39"/>
    <w:multiLevelType w:val="multilevel"/>
    <w:tmpl w:val="1A687E0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85301F"/>
    <w:multiLevelType w:val="hybridMultilevel"/>
    <w:tmpl w:val="967A508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612DE6"/>
    <w:multiLevelType w:val="hybridMultilevel"/>
    <w:tmpl w:val="F512653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170A16"/>
    <w:multiLevelType w:val="hybridMultilevel"/>
    <w:tmpl w:val="51E88E7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4F707B"/>
    <w:multiLevelType w:val="hybridMultilevel"/>
    <w:tmpl w:val="398C2EC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053F0E"/>
    <w:multiLevelType w:val="multilevel"/>
    <w:tmpl w:val="969A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1F356C2"/>
    <w:multiLevelType w:val="hybridMultilevel"/>
    <w:tmpl w:val="E0500570"/>
    <w:lvl w:ilvl="0" w:tplc="9468DA14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8">
    <w:nsid w:val="7B85683C"/>
    <w:multiLevelType w:val="hybridMultilevel"/>
    <w:tmpl w:val="1C26499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>
    <w:nsid w:val="7ECE6981"/>
    <w:multiLevelType w:val="hybridMultilevel"/>
    <w:tmpl w:val="1F7A13B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  <w:lvlOverride w:ilvl="0">
      <w:startOverride w:val="1"/>
    </w:lvlOverride>
  </w:num>
  <w:num w:numId="2">
    <w:abstractNumId w:val="28"/>
  </w:num>
  <w:num w:numId="3">
    <w:abstractNumId w:val="29"/>
  </w:num>
  <w:num w:numId="4">
    <w:abstractNumId w:val="10"/>
  </w:num>
  <w:num w:numId="5">
    <w:abstractNumId w:val="19"/>
  </w:num>
  <w:num w:numId="6">
    <w:abstractNumId w:val="17"/>
  </w:num>
  <w:num w:numId="7">
    <w:abstractNumId w:val="13"/>
  </w:num>
  <w:num w:numId="8">
    <w:abstractNumId w:val="32"/>
  </w:num>
  <w:num w:numId="9">
    <w:abstractNumId w:val="3"/>
  </w:num>
  <w:num w:numId="10">
    <w:abstractNumId w:val="35"/>
  </w:num>
  <w:num w:numId="11">
    <w:abstractNumId w:val="8"/>
  </w:num>
  <w:num w:numId="12">
    <w:abstractNumId w:val="20"/>
  </w:num>
  <w:num w:numId="13">
    <w:abstractNumId w:val="31"/>
  </w:num>
  <w:num w:numId="14">
    <w:abstractNumId w:val="1"/>
  </w:num>
  <w:num w:numId="15">
    <w:abstractNumId w:val="5"/>
  </w:num>
  <w:num w:numId="16">
    <w:abstractNumId w:val="7"/>
  </w:num>
  <w:num w:numId="17">
    <w:abstractNumId w:val="27"/>
  </w:num>
  <w:num w:numId="18">
    <w:abstractNumId w:val="25"/>
  </w:num>
  <w:num w:numId="19">
    <w:abstractNumId w:val="36"/>
  </w:num>
  <w:num w:numId="20">
    <w:abstractNumId w:val="15"/>
  </w:num>
  <w:num w:numId="21">
    <w:abstractNumId w:val="2"/>
  </w:num>
  <w:num w:numId="22">
    <w:abstractNumId w:val="39"/>
  </w:num>
  <w:num w:numId="23">
    <w:abstractNumId w:val="0"/>
  </w:num>
  <w:num w:numId="24">
    <w:abstractNumId w:val="11"/>
  </w:num>
  <w:num w:numId="25">
    <w:abstractNumId w:val="16"/>
  </w:num>
  <w:num w:numId="26">
    <w:abstractNumId w:val="22"/>
  </w:num>
  <w:num w:numId="27">
    <w:abstractNumId w:val="24"/>
  </w:num>
  <w:num w:numId="28">
    <w:abstractNumId w:val="6"/>
  </w:num>
  <w:num w:numId="29">
    <w:abstractNumId w:val="12"/>
  </w:num>
  <w:num w:numId="30">
    <w:abstractNumId w:val="30"/>
  </w:num>
  <w:num w:numId="31">
    <w:abstractNumId w:val="33"/>
  </w:num>
  <w:num w:numId="32">
    <w:abstractNumId w:val="18"/>
  </w:num>
  <w:num w:numId="33">
    <w:abstractNumId w:val="9"/>
  </w:num>
  <w:num w:numId="34">
    <w:abstractNumId w:val="34"/>
  </w:num>
  <w:num w:numId="35">
    <w:abstractNumId w:val="23"/>
  </w:num>
  <w:num w:numId="36">
    <w:abstractNumId w:val="40"/>
  </w:num>
  <w:num w:numId="37">
    <w:abstractNumId w:val="21"/>
  </w:num>
  <w:num w:numId="38">
    <w:abstractNumId w:val="38"/>
  </w:num>
  <w:num w:numId="39">
    <w:abstractNumId w:val="26"/>
  </w:num>
  <w:num w:numId="40">
    <w:abstractNumId w:val="14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47C32"/>
    <w:rsid w:val="004E42A7"/>
    <w:rsid w:val="0083065D"/>
    <w:rsid w:val="008B6FD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1246</Words>
  <Characters>7104</Characters>
  <Application>Microsoft Office Word</Application>
  <DocSecurity>0</DocSecurity>
  <Lines>59</Lines>
  <Paragraphs>16</Paragraphs>
  <ScaleCrop>false</ScaleCrop>
  <Company>P R C</Company>
  <LinksUpToDate>false</LinksUpToDate>
  <CharactersWithSpaces>8334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2026-02-24T21:42:00Z</dcterms:created>
  <dcterms:modified xsi:type="dcterms:W3CDTF">2026-03-02T18:13:00Z</dcterms:modified>
</cp:coreProperties>
</file>