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A430EF" w:rsidRPr="00A430EF">
        <w:rPr>
          <w:rFonts w:ascii="Arial" w:eastAsia="Arial" w:hAnsi="Arial" w:cs="Arial"/>
          <w:color w:val="555555"/>
          <w:sz w:val="19"/>
          <w:szCs w:val="19"/>
        </w:rPr>
        <w:t xml:space="preserve">/ </w:t>
      </w:r>
      <w:proofErr w:type="spellStart"/>
      <w:r w:rsidR="00A430EF" w:rsidRPr="00A430EF">
        <w:rPr>
          <w:rFonts w:ascii="Arial" w:eastAsia="Arial" w:hAnsi="Arial" w:cs="Arial"/>
          <w:color w:val="555555"/>
          <w:sz w:val="19"/>
          <w:szCs w:val="19"/>
        </w:rPr>
        <w:t>DevOps</w:t>
      </w:r>
      <w:proofErr w:type="spellEnd"/>
      <w:r w:rsidR="00A430EF" w:rsidRPr="00A430EF">
        <w:rPr>
          <w:rFonts w:ascii="Arial" w:eastAsia="Arial" w:hAnsi="Arial" w:cs="Arial"/>
          <w:color w:val="555555"/>
          <w:sz w:val="19"/>
          <w:szCs w:val="19"/>
        </w:rPr>
        <w:t xml:space="preserve"> Engineer (Cloud-Native Platform)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A430EF" w:rsidRDefault="00A430EF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"/>
        </w:rPr>
      </w:pPr>
      <w:r w:rsidRPr="00A430EF">
        <w:rPr>
          <w:sz w:val="20"/>
        </w:rPr>
        <w:t xml:space="preserve">Senior </w:t>
      </w:r>
      <w:proofErr w:type="spellStart"/>
      <w:r w:rsidRPr="00A430EF">
        <w:rPr>
          <w:sz w:val="20"/>
        </w:rPr>
        <w:t>DevOps</w:t>
      </w:r>
      <w:proofErr w:type="spellEnd"/>
      <w:r w:rsidRPr="00A430EF">
        <w:rPr>
          <w:sz w:val="20"/>
        </w:rPr>
        <w:t xml:space="preserve">/SRE engineer building </w:t>
      </w:r>
      <w:r w:rsidRPr="00A430EF">
        <w:rPr>
          <w:rStyle w:val="Strong"/>
          <w:sz w:val="20"/>
        </w:rPr>
        <w:t>cloud-native</w:t>
      </w:r>
      <w:r w:rsidRPr="00A430EF">
        <w:rPr>
          <w:sz w:val="20"/>
        </w:rPr>
        <w:t xml:space="preserve"> platforms for regulated enterprise programs across telecom and multi-industry clients, shipping </w:t>
      </w:r>
      <w:proofErr w:type="spellStart"/>
      <w:r w:rsidRPr="00A430EF">
        <w:rPr>
          <w:rStyle w:val="Strong"/>
          <w:sz w:val="20"/>
        </w:rPr>
        <w:t>Kubernetes</w:t>
      </w:r>
      <w:proofErr w:type="spellEnd"/>
      <w:r w:rsidRPr="00A430EF">
        <w:rPr>
          <w:sz w:val="20"/>
        </w:rPr>
        <w:t xml:space="preserve"> workloads, </w:t>
      </w:r>
      <w:proofErr w:type="spellStart"/>
      <w:r w:rsidRPr="00A430EF">
        <w:rPr>
          <w:rStyle w:val="Strong"/>
          <w:sz w:val="20"/>
        </w:rPr>
        <w:t>GitLab</w:t>
      </w:r>
      <w:proofErr w:type="spellEnd"/>
      <w:r w:rsidRPr="00A430EF">
        <w:rPr>
          <w:rStyle w:val="Strong"/>
          <w:sz w:val="20"/>
        </w:rPr>
        <w:t xml:space="preserve"> CI</w:t>
      </w:r>
      <w:r w:rsidRPr="00A430EF">
        <w:rPr>
          <w:sz w:val="20"/>
        </w:rPr>
        <w:t xml:space="preserve"> delivery, and </w:t>
      </w:r>
      <w:proofErr w:type="spellStart"/>
      <w:r w:rsidRPr="00A430EF">
        <w:rPr>
          <w:rStyle w:val="Strong"/>
          <w:sz w:val="20"/>
        </w:rPr>
        <w:t>Terraform</w:t>
      </w:r>
      <w:proofErr w:type="spellEnd"/>
      <w:r w:rsidRPr="00A430EF">
        <w:rPr>
          <w:rStyle w:val="Strong"/>
          <w:sz w:val="20"/>
        </w:rPr>
        <w:t>/</w:t>
      </w:r>
      <w:proofErr w:type="spellStart"/>
      <w:r w:rsidRPr="00A430EF">
        <w:rPr>
          <w:rStyle w:val="Strong"/>
          <w:sz w:val="20"/>
        </w:rPr>
        <w:t>Terragrunt</w:t>
      </w:r>
      <w:proofErr w:type="spellEnd"/>
      <w:r w:rsidRPr="00A430EF">
        <w:rPr>
          <w:sz w:val="20"/>
        </w:rPr>
        <w:t xml:space="preserve"> </w:t>
      </w:r>
      <w:proofErr w:type="spellStart"/>
      <w:r w:rsidRPr="00A430EF">
        <w:rPr>
          <w:sz w:val="20"/>
        </w:rPr>
        <w:t>IaC</w:t>
      </w:r>
      <w:proofErr w:type="spellEnd"/>
      <w:r w:rsidRPr="00A430EF">
        <w:rPr>
          <w:sz w:val="20"/>
        </w:rPr>
        <w:t xml:space="preserve"> that scales safely across environments. I automate golden paths with </w:t>
      </w:r>
      <w:r w:rsidRPr="00A430EF">
        <w:rPr>
          <w:rStyle w:val="Strong"/>
          <w:sz w:val="20"/>
        </w:rPr>
        <w:t>Go 1.18–1.22</w:t>
      </w:r>
      <w:r w:rsidRPr="00A430EF">
        <w:rPr>
          <w:sz w:val="20"/>
        </w:rPr>
        <w:t xml:space="preserve"> and </w:t>
      </w:r>
      <w:r w:rsidRPr="00A430EF">
        <w:rPr>
          <w:rStyle w:val="Strong"/>
          <w:sz w:val="20"/>
        </w:rPr>
        <w:t>Python 3.9–3.12</w:t>
      </w:r>
      <w:r w:rsidRPr="00A430EF">
        <w:rPr>
          <w:sz w:val="20"/>
        </w:rPr>
        <w:t xml:space="preserve">, harden runtime security (RBAC/PSA, network policies, image signing), and drive </w:t>
      </w:r>
      <w:proofErr w:type="spellStart"/>
      <w:r w:rsidRPr="00A430EF">
        <w:rPr>
          <w:sz w:val="20"/>
        </w:rPr>
        <w:t>observability</w:t>
      </w:r>
      <w:proofErr w:type="spellEnd"/>
      <w:r w:rsidRPr="00A430EF">
        <w:rPr>
          <w:sz w:val="20"/>
        </w:rPr>
        <w:t xml:space="preserve"> with </w:t>
      </w:r>
      <w:proofErr w:type="spellStart"/>
      <w:r w:rsidRPr="00A430EF">
        <w:rPr>
          <w:rStyle w:val="Strong"/>
          <w:sz w:val="20"/>
        </w:rPr>
        <w:t>OpenTelemetry</w:t>
      </w:r>
      <w:proofErr w:type="spellEnd"/>
      <w:r w:rsidRPr="00A430EF">
        <w:rPr>
          <w:rStyle w:val="Strong"/>
          <w:sz w:val="20"/>
        </w:rPr>
        <w:t xml:space="preserve"> 1.x</w:t>
      </w:r>
      <w:r w:rsidRPr="00A430EF">
        <w:rPr>
          <w:sz w:val="20"/>
        </w:rPr>
        <w:t xml:space="preserve">, Prometheus, </w:t>
      </w:r>
      <w:proofErr w:type="spellStart"/>
      <w:r w:rsidRPr="00A430EF">
        <w:rPr>
          <w:sz w:val="20"/>
        </w:rPr>
        <w:t>Grafana</w:t>
      </w:r>
      <w:proofErr w:type="spellEnd"/>
      <w:r w:rsidRPr="00A430EF">
        <w:rPr>
          <w:sz w:val="20"/>
        </w:rPr>
        <w:t xml:space="preserve">, and </w:t>
      </w:r>
      <w:proofErr w:type="spellStart"/>
      <w:r w:rsidRPr="00A430EF">
        <w:rPr>
          <w:sz w:val="20"/>
        </w:rPr>
        <w:t>Datadog</w:t>
      </w:r>
      <w:proofErr w:type="spellEnd"/>
      <w:r w:rsidRPr="00A430EF">
        <w:rPr>
          <w:sz w:val="20"/>
        </w:rPr>
        <w:t xml:space="preserve">. Known for incident leadership, cost control, and clean module design. Strong in migrations like </w:t>
      </w:r>
      <w:proofErr w:type="spellStart"/>
      <w:r w:rsidRPr="00A430EF">
        <w:rPr>
          <w:rStyle w:val="Strong"/>
          <w:sz w:val="20"/>
        </w:rPr>
        <w:t>Kubernetes</w:t>
      </w:r>
      <w:proofErr w:type="spellEnd"/>
      <w:r w:rsidRPr="00A430EF">
        <w:rPr>
          <w:rStyle w:val="Strong"/>
          <w:sz w:val="20"/>
        </w:rPr>
        <w:t xml:space="preserve"> 1.21–1.29</w:t>
      </w:r>
      <w:r w:rsidRPr="00A430EF">
        <w:rPr>
          <w:sz w:val="20"/>
        </w:rPr>
        <w:t xml:space="preserve"> and </w:t>
      </w:r>
      <w:proofErr w:type="spellStart"/>
      <w:r w:rsidRPr="00A430EF">
        <w:rPr>
          <w:sz w:val="20"/>
        </w:rPr>
        <w:t>Terra</w:t>
      </w:r>
      <w:r w:rsidRPr="00A430EF">
        <w:rPr>
          <w:sz w:val="20"/>
        </w:rPr>
        <w:t>form</w:t>
      </w:r>
      <w:proofErr w:type="spellEnd"/>
      <w:r w:rsidRPr="00A430EF">
        <w:rPr>
          <w:sz w:val="20"/>
        </w:rPr>
        <w:t xml:space="preserve"> state refactors. </w:t>
      </w:r>
      <w:proofErr w:type="gramStart"/>
      <w:r w:rsidRPr="00A430EF">
        <w:rPr>
          <w:sz w:val="20"/>
        </w:rPr>
        <w:t>at</w:t>
      </w:r>
      <w:proofErr w:type="gramEnd"/>
      <w:r w:rsidRPr="00A430EF">
        <w:rPr>
          <w:sz w:val="20"/>
        </w:rPr>
        <w:t xml:space="preserve"> scale.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A430EF" w:rsidRPr="00A430EF" w:rsidRDefault="00A430EF" w:rsidP="00A430EF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430EF">
        <w:rPr>
          <w:rStyle w:val="Strong"/>
          <w:sz w:val="18"/>
        </w:rPr>
        <w:t>Infrastructure-as-Code</w:t>
      </w:r>
      <w:r w:rsidRPr="00A430EF">
        <w:rPr>
          <w:sz w:val="18"/>
        </w:rPr>
        <w:t xml:space="preserve"> — </w:t>
      </w:r>
      <w:proofErr w:type="spellStart"/>
      <w:r w:rsidRPr="00A430EF">
        <w:rPr>
          <w:rStyle w:val="Strong"/>
          <w:sz w:val="18"/>
        </w:rPr>
        <w:t>Terraform</w:t>
      </w:r>
      <w:proofErr w:type="spellEnd"/>
      <w:r w:rsidRPr="00A430EF">
        <w:rPr>
          <w:rStyle w:val="Strong"/>
          <w:sz w:val="18"/>
        </w:rPr>
        <w:t xml:space="preserve"> 1.3–1.7</w:t>
      </w:r>
      <w:r w:rsidRPr="00A430EF">
        <w:rPr>
          <w:sz w:val="18"/>
        </w:rPr>
        <w:t xml:space="preserve">, </w:t>
      </w:r>
      <w:proofErr w:type="spellStart"/>
      <w:r w:rsidRPr="00A430EF">
        <w:rPr>
          <w:rStyle w:val="Strong"/>
          <w:sz w:val="18"/>
        </w:rPr>
        <w:t>Terragrunt</w:t>
      </w:r>
      <w:proofErr w:type="spellEnd"/>
      <w:r w:rsidRPr="00A430EF">
        <w:rPr>
          <w:rStyle w:val="Strong"/>
          <w:sz w:val="18"/>
        </w:rPr>
        <w:t xml:space="preserve"> 0.38–0.58</w:t>
      </w:r>
      <w:r w:rsidRPr="00A430EF">
        <w:rPr>
          <w:sz w:val="18"/>
        </w:rPr>
        <w:t>, reusable modules, remote state, policy-as-code patterns, drift detection, state moves/imports, multi-</w:t>
      </w:r>
      <w:proofErr w:type="spellStart"/>
      <w:r w:rsidRPr="00A430EF">
        <w:rPr>
          <w:sz w:val="18"/>
        </w:rPr>
        <w:t>env</w:t>
      </w:r>
      <w:proofErr w:type="spellEnd"/>
      <w:r w:rsidRPr="00A430EF">
        <w:rPr>
          <w:sz w:val="18"/>
        </w:rPr>
        <w:t xml:space="preserve"> promotion, cost tagging and chargeback-ready design.</w:t>
      </w:r>
    </w:p>
    <w:p w:rsidR="00A430EF" w:rsidRPr="00A430EF" w:rsidRDefault="00A430EF" w:rsidP="00A430EF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430EF">
        <w:rPr>
          <w:rStyle w:val="Strong"/>
          <w:sz w:val="18"/>
        </w:rPr>
        <w:t>CI/CD &amp; Release Engineering</w:t>
      </w:r>
      <w:r w:rsidRPr="00A430EF">
        <w:rPr>
          <w:sz w:val="18"/>
        </w:rPr>
        <w:t xml:space="preserve"> — </w:t>
      </w:r>
      <w:proofErr w:type="spellStart"/>
      <w:r w:rsidRPr="00A430EF">
        <w:rPr>
          <w:rStyle w:val="Strong"/>
          <w:sz w:val="18"/>
        </w:rPr>
        <w:t>GitLab</w:t>
      </w:r>
      <w:proofErr w:type="spellEnd"/>
      <w:r w:rsidRPr="00A430EF">
        <w:rPr>
          <w:rStyle w:val="Strong"/>
          <w:sz w:val="18"/>
        </w:rPr>
        <w:t xml:space="preserve"> CI</w:t>
      </w:r>
      <w:r w:rsidRPr="00A430EF">
        <w:rPr>
          <w:sz w:val="18"/>
        </w:rPr>
        <w:t xml:space="preserve">, </w:t>
      </w:r>
      <w:proofErr w:type="spellStart"/>
      <w:r w:rsidRPr="00A430EF">
        <w:rPr>
          <w:sz w:val="18"/>
        </w:rPr>
        <w:t>monorepo</w:t>
      </w:r>
      <w:proofErr w:type="spellEnd"/>
      <w:r w:rsidRPr="00A430EF">
        <w:rPr>
          <w:sz w:val="18"/>
        </w:rPr>
        <w:t xml:space="preserve"> + multi-repo pipelines, build caching, parallelized test stages, security scanning gates (SAST/DAST/dependency), artifact signing, blue/green + canary rollouts, versioned Helm releases, </w:t>
      </w:r>
      <w:proofErr w:type="spellStart"/>
      <w:r w:rsidRPr="00A430EF">
        <w:rPr>
          <w:sz w:val="18"/>
        </w:rPr>
        <w:t>ChatOps</w:t>
      </w:r>
      <w:proofErr w:type="spellEnd"/>
      <w:r w:rsidRPr="00A430EF">
        <w:rPr>
          <w:sz w:val="18"/>
        </w:rPr>
        <w:t xml:space="preserve"> approvals.</w:t>
      </w:r>
    </w:p>
    <w:p w:rsidR="00A430EF" w:rsidRPr="00A430EF" w:rsidRDefault="00A430EF" w:rsidP="00A430EF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430EF">
        <w:rPr>
          <w:rStyle w:val="Strong"/>
          <w:sz w:val="18"/>
        </w:rPr>
        <w:t xml:space="preserve">Containers &amp; </w:t>
      </w:r>
      <w:proofErr w:type="spellStart"/>
      <w:r w:rsidRPr="00A430EF">
        <w:rPr>
          <w:rStyle w:val="Strong"/>
          <w:sz w:val="18"/>
        </w:rPr>
        <w:t>Kubernetes</w:t>
      </w:r>
      <w:proofErr w:type="spellEnd"/>
      <w:r w:rsidRPr="00A430EF">
        <w:rPr>
          <w:sz w:val="18"/>
        </w:rPr>
        <w:t xml:space="preserve"> — </w:t>
      </w:r>
      <w:proofErr w:type="spellStart"/>
      <w:r w:rsidRPr="00A430EF">
        <w:rPr>
          <w:rStyle w:val="Strong"/>
          <w:sz w:val="18"/>
        </w:rPr>
        <w:t>Kubernetes</w:t>
      </w:r>
      <w:proofErr w:type="spellEnd"/>
      <w:r w:rsidRPr="00A430EF">
        <w:rPr>
          <w:rStyle w:val="Strong"/>
          <w:sz w:val="18"/>
        </w:rPr>
        <w:t xml:space="preserve"> 1.21–1.29</w:t>
      </w:r>
      <w:r w:rsidRPr="00A430EF">
        <w:rPr>
          <w:sz w:val="18"/>
        </w:rPr>
        <w:t xml:space="preserve">, </w:t>
      </w:r>
      <w:r w:rsidRPr="00A430EF">
        <w:rPr>
          <w:rStyle w:val="Strong"/>
          <w:sz w:val="18"/>
        </w:rPr>
        <w:t>Helm 3.6–3.14</w:t>
      </w:r>
      <w:r w:rsidRPr="00A430EF">
        <w:rPr>
          <w:sz w:val="18"/>
        </w:rPr>
        <w:t xml:space="preserve">, </w:t>
      </w:r>
      <w:proofErr w:type="spellStart"/>
      <w:r w:rsidRPr="00A430EF">
        <w:rPr>
          <w:rStyle w:val="Strong"/>
          <w:sz w:val="18"/>
        </w:rPr>
        <w:t>Docker</w:t>
      </w:r>
      <w:proofErr w:type="spellEnd"/>
      <w:r w:rsidRPr="00A430EF">
        <w:rPr>
          <w:rStyle w:val="Strong"/>
          <w:sz w:val="18"/>
        </w:rPr>
        <w:t xml:space="preserve"> 20.10–26</w:t>
      </w:r>
      <w:r w:rsidRPr="00A430EF">
        <w:rPr>
          <w:sz w:val="18"/>
        </w:rPr>
        <w:t>, deployments/</w:t>
      </w:r>
      <w:proofErr w:type="spellStart"/>
      <w:r w:rsidRPr="00A430EF">
        <w:rPr>
          <w:sz w:val="18"/>
        </w:rPr>
        <w:t>statefulsets</w:t>
      </w:r>
      <w:proofErr w:type="spellEnd"/>
      <w:r w:rsidRPr="00A430EF">
        <w:rPr>
          <w:sz w:val="18"/>
        </w:rPr>
        <w:t>/</w:t>
      </w:r>
      <w:proofErr w:type="spellStart"/>
      <w:r w:rsidRPr="00A430EF">
        <w:rPr>
          <w:sz w:val="18"/>
        </w:rPr>
        <w:t>daemonsets</w:t>
      </w:r>
      <w:proofErr w:type="spellEnd"/>
      <w:r w:rsidRPr="00A430EF">
        <w:rPr>
          <w:sz w:val="18"/>
        </w:rPr>
        <w:t>/jobs/</w:t>
      </w:r>
      <w:proofErr w:type="spellStart"/>
      <w:r w:rsidRPr="00A430EF">
        <w:rPr>
          <w:sz w:val="18"/>
        </w:rPr>
        <w:t>cronjobs</w:t>
      </w:r>
      <w:proofErr w:type="spellEnd"/>
      <w:r w:rsidRPr="00A430EF">
        <w:rPr>
          <w:sz w:val="18"/>
        </w:rPr>
        <w:t>, sidecars/</w:t>
      </w:r>
      <w:proofErr w:type="spellStart"/>
      <w:r w:rsidRPr="00A430EF">
        <w:rPr>
          <w:sz w:val="18"/>
        </w:rPr>
        <w:t>init</w:t>
      </w:r>
      <w:proofErr w:type="spellEnd"/>
      <w:r w:rsidRPr="00A430EF">
        <w:rPr>
          <w:sz w:val="18"/>
        </w:rPr>
        <w:t xml:space="preserve"> containers, HPA/VPA, PDBs, ingress, service mesh-friendly patterns, </w:t>
      </w:r>
      <w:proofErr w:type="spellStart"/>
      <w:r w:rsidRPr="00A430EF">
        <w:rPr>
          <w:sz w:val="18"/>
        </w:rPr>
        <w:t>Kubernetes</w:t>
      </w:r>
      <w:proofErr w:type="spellEnd"/>
      <w:r w:rsidRPr="00A430EF">
        <w:rPr>
          <w:sz w:val="18"/>
        </w:rPr>
        <w:t xml:space="preserve"> API object model troubleshooting.</w:t>
      </w:r>
    </w:p>
    <w:p w:rsidR="00A430EF" w:rsidRPr="00A430EF" w:rsidRDefault="00A430EF" w:rsidP="00A430EF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430EF">
        <w:rPr>
          <w:rStyle w:val="Strong"/>
          <w:sz w:val="18"/>
        </w:rPr>
        <w:t>Cloud Platforms</w:t>
      </w:r>
      <w:r w:rsidRPr="00A430EF">
        <w:rPr>
          <w:sz w:val="18"/>
        </w:rPr>
        <w:t xml:space="preserve"> — </w:t>
      </w:r>
      <w:r w:rsidRPr="00A430EF">
        <w:rPr>
          <w:rStyle w:val="Strong"/>
          <w:sz w:val="18"/>
        </w:rPr>
        <w:t>AWS</w:t>
      </w:r>
      <w:r w:rsidRPr="00A430EF">
        <w:rPr>
          <w:sz w:val="18"/>
        </w:rPr>
        <w:t xml:space="preserve"> (EKS, IAM, VPC, ALB/NLB, Route 53, S3, RDS, </w:t>
      </w:r>
      <w:proofErr w:type="spellStart"/>
      <w:r w:rsidRPr="00A430EF">
        <w:rPr>
          <w:sz w:val="18"/>
        </w:rPr>
        <w:t>CloudWatch</w:t>
      </w:r>
      <w:proofErr w:type="spellEnd"/>
      <w:r w:rsidRPr="00A430EF">
        <w:rPr>
          <w:sz w:val="18"/>
        </w:rPr>
        <w:t xml:space="preserve">), </w:t>
      </w:r>
      <w:r w:rsidRPr="00A430EF">
        <w:rPr>
          <w:rStyle w:val="Strong"/>
          <w:sz w:val="18"/>
        </w:rPr>
        <w:t>Azure</w:t>
      </w:r>
      <w:r w:rsidRPr="00A430EF">
        <w:rPr>
          <w:sz w:val="18"/>
        </w:rPr>
        <w:t xml:space="preserve"> (AKS, ACR, Key Vault, Monitor), </w:t>
      </w:r>
      <w:r w:rsidRPr="00A430EF">
        <w:rPr>
          <w:rStyle w:val="Strong"/>
          <w:sz w:val="18"/>
        </w:rPr>
        <w:t>GCP</w:t>
      </w:r>
      <w:r w:rsidRPr="00A430EF">
        <w:rPr>
          <w:sz w:val="18"/>
        </w:rPr>
        <w:t xml:space="preserve"> (GKE, IAM, Cloud Storage) with enterprise networking and least-privilege IAM.</w:t>
      </w:r>
    </w:p>
    <w:p w:rsidR="00A430EF" w:rsidRPr="00A430EF" w:rsidRDefault="00A430EF" w:rsidP="00A430EF">
      <w:pPr>
        <w:pStyle w:val="NormalWeb"/>
        <w:numPr>
          <w:ilvl w:val="0"/>
          <w:numId w:val="10"/>
        </w:numPr>
        <w:jc w:val="both"/>
        <w:rPr>
          <w:sz w:val="18"/>
        </w:rPr>
      </w:pPr>
      <w:proofErr w:type="spellStart"/>
      <w:r w:rsidRPr="00A430EF">
        <w:rPr>
          <w:rStyle w:val="Strong"/>
          <w:sz w:val="18"/>
        </w:rPr>
        <w:t>Observability</w:t>
      </w:r>
      <w:proofErr w:type="spellEnd"/>
      <w:r w:rsidRPr="00A430EF">
        <w:rPr>
          <w:rStyle w:val="Strong"/>
          <w:sz w:val="18"/>
        </w:rPr>
        <w:t xml:space="preserve"> &amp; Reliability</w:t>
      </w:r>
      <w:r w:rsidRPr="00A430EF">
        <w:rPr>
          <w:sz w:val="18"/>
        </w:rPr>
        <w:t xml:space="preserve"> — </w:t>
      </w:r>
      <w:proofErr w:type="spellStart"/>
      <w:r w:rsidRPr="00A430EF">
        <w:rPr>
          <w:rStyle w:val="Strong"/>
          <w:sz w:val="18"/>
        </w:rPr>
        <w:t>OpenTelemetry</w:t>
      </w:r>
      <w:proofErr w:type="spellEnd"/>
      <w:r w:rsidRPr="00A430EF">
        <w:rPr>
          <w:rStyle w:val="Strong"/>
          <w:sz w:val="18"/>
        </w:rPr>
        <w:t xml:space="preserve"> 1.x</w:t>
      </w:r>
      <w:r w:rsidRPr="00A430EF">
        <w:rPr>
          <w:sz w:val="18"/>
        </w:rPr>
        <w:t xml:space="preserve">, Prometheus, </w:t>
      </w:r>
      <w:proofErr w:type="spellStart"/>
      <w:r w:rsidRPr="00A430EF">
        <w:rPr>
          <w:sz w:val="18"/>
        </w:rPr>
        <w:t>Grafana</w:t>
      </w:r>
      <w:proofErr w:type="spellEnd"/>
      <w:r w:rsidRPr="00A430EF">
        <w:rPr>
          <w:sz w:val="18"/>
        </w:rPr>
        <w:t xml:space="preserve">, </w:t>
      </w:r>
      <w:proofErr w:type="spellStart"/>
      <w:r w:rsidRPr="00A430EF">
        <w:rPr>
          <w:sz w:val="18"/>
        </w:rPr>
        <w:t>Datadog</w:t>
      </w:r>
      <w:proofErr w:type="spellEnd"/>
      <w:r w:rsidRPr="00A430EF">
        <w:rPr>
          <w:sz w:val="18"/>
        </w:rPr>
        <w:t xml:space="preserve">, ELK/EFK patterns, SLOs/SLIs, alert tuning, </w:t>
      </w:r>
      <w:proofErr w:type="spellStart"/>
      <w:r w:rsidRPr="00A430EF">
        <w:rPr>
          <w:sz w:val="18"/>
        </w:rPr>
        <w:t>runbooks</w:t>
      </w:r>
      <w:proofErr w:type="spellEnd"/>
      <w:r w:rsidRPr="00A430EF">
        <w:rPr>
          <w:sz w:val="18"/>
        </w:rPr>
        <w:t>, on-call hygiene, incident response, capacity planning, performance profiling for runtime + nodes.</w:t>
      </w:r>
    </w:p>
    <w:p w:rsidR="00A430EF" w:rsidRPr="00A430EF" w:rsidRDefault="00A430EF" w:rsidP="00A430EF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430EF">
        <w:rPr>
          <w:rStyle w:val="Strong"/>
          <w:sz w:val="18"/>
        </w:rPr>
        <w:t>Security &amp; Compliance</w:t>
      </w:r>
      <w:r w:rsidRPr="00A430EF">
        <w:rPr>
          <w:sz w:val="18"/>
        </w:rPr>
        <w:t xml:space="preserve"> — RBAC, Pod Security Admission, </w:t>
      </w:r>
      <w:proofErr w:type="spellStart"/>
      <w:r w:rsidRPr="00A430EF">
        <w:rPr>
          <w:sz w:val="18"/>
        </w:rPr>
        <w:t>NetworkPolicies</w:t>
      </w:r>
      <w:proofErr w:type="spellEnd"/>
      <w:r w:rsidRPr="00A430EF">
        <w:rPr>
          <w:sz w:val="18"/>
        </w:rPr>
        <w:t>, secret management, image scanning/signing, audit logging, TLS/</w:t>
      </w:r>
      <w:proofErr w:type="spellStart"/>
      <w:r w:rsidRPr="00A430EF">
        <w:rPr>
          <w:sz w:val="18"/>
        </w:rPr>
        <w:t>mTLS</w:t>
      </w:r>
      <w:proofErr w:type="spellEnd"/>
      <w:r w:rsidRPr="00A430EF">
        <w:rPr>
          <w:sz w:val="18"/>
        </w:rPr>
        <w:t xml:space="preserve"> patterns, hardening baselines, change control evidence, “Deutsche Telekom-grade” controls alignment.</w:t>
      </w:r>
    </w:p>
    <w:p w:rsidR="00A430EF" w:rsidRPr="00A430EF" w:rsidRDefault="00A430EF" w:rsidP="00A430EF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430EF">
        <w:rPr>
          <w:rStyle w:val="Strong"/>
          <w:sz w:val="18"/>
        </w:rPr>
        <w:t>Automation &amp; Scripting</w:t>
      </w:r>
      <w:r w:rsidRPr="00A430EF">
        <w:rPr>
          <w:sz w:val="18"/>
        </w:rPr>
        <w:t xml:space="preserve"> — </w:t>
      </w:r>
      <w:r w:rsidRPr="00A430EF">
        <w:rPr>
          <w:rStyle w:val="Strong"/>
          <w:sz w:val="18"/>
        </w:rPr>
        <w:t>Python 3.9–3.12</w:t>
      </w:r>
      <w:r w:rsidRPr="00A430EF">
        <w:rPr>
          <w:sz w:val="18"/>
        </w:rPr>
        <w:t xml:space="preserve">, </w:t>
      </w:r>
      <w:r w:rsidRPr="00A430EF">
        <w:rPr>
          <w:rStyle w:val="Strong"/>
          <w:sz w:val="18"/>
        </w:rPr>
        <w:t>Go 1.18–1.22</w:t>
      </w:r>
      <w:r w:rsidRPr="00A430EF">
        <w:rPr>
          <w:sz w:val="18"/>
        </w:rPr>
        <w:t xml:space="preserve">, internal CLI tools, </w:t>
      </w:r>
      <w:proofErr w:type="spellStart"/>
      <w:r w:rsidRPr="00A430EF">
        <w:rPr>
          <w:sz w:val="18"/>
        </w:rPr>
        <w:t>GitOps</w:t>
      </w:r>
      <w:proofErr w:type="spellEnd"/>
      <w:r w:rsidRPr="00A430EF">
        <w:rPr>
          <w:sz w:val="18"/>
        </w:rPr>
        <w:t xml:space="preserve"> helpers, cluster validation scripts, pipeline generators, API-based integrations (</w:t>
      </w:r>
      <w:proofErr w:type="spellStart"/>
      <w:r w:rsidRPr="00A430EF">
        <w:rPr>
          <w:sz w:val="18"/>
        </w:rPr>
        <w:t>Kubernetes</w:t>
      </w:r>
      <w:proofErr w:type="spellEnd"/>
      <w:r w:rsidRPr="00A430EF">
        <w:rPr>
          <w:sz w:val="18"/>
        </w:rPr>
        <w:t xml:space="preserve"> API, </w:t>
      </w:r>
      <w:proofErr w:type="spellStart"/>
      <w:r w:rsidRPr="00A430EF">
        <w:rPr>
          <w:sz w:val="18"/>
        </w:rPr>
        <w:t>GitLab</w:t>
      </w:r>
      <w:proofErr w:type="spellEnd"/>
      <w:r w:rsidRPr="00A430EF">
        <w:rPr>
          <w:sz w:val="18"/>
        </w:rPr>
        <w:t xml:space="preserve"> API).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designed a </w:t>
      </w:r>
      <w:proofErr w:type="spellStart"/>
      <w:r w:rsidRPr="00A430EF">
        <w:rPr>
          <w:rStyle w:val="Strong"/>
          <w:sz w:val="18"/>
        </w:rPr>
        <w:t>Terraform</w:t>
      </w:r>
      <w:proofErr w:type="spellEnd"/>
      <w:r w:rsidRPr="00A430EF">
        <w:rPr>
          <w:rStyle w:val="Strong"/>
          <w:sz w:val="18"/>
        </w:rPr>
        <w:t>/</w:t>
      </w:r>
      <w:proofErr w:type="spellStart"/>
      <w:r w:rsidRPr="00A430EF">
        <w:rPr>
          <w:rStyle w:val="Strong"/>
          <w:sz w:val="18"/>
        </w:rPr>
        <w:t>Terragrunt</w:t>
      </w:r>
      <w:proofErr w:type="spellEnd"/>
      <w:r w:rsidRPr="00A430EF">
        <w:rPr>
          <w:sz w:val="18"/>
        </w:rPr>
        <w:t xml:space="preserve"> module library that standardized VPC, EKS, and IAM patterns, cutting environment setup from days to hours with consistent guardrails.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rebuilt </w:t>
      </w:r>
      <w:proofErr w:type="spellStart"/>
      <w:r w:rsidRPr="00A430EF">
        <w:rPr>
          <w:rStyle w:val="Strong"/>
          <w:sz w:val="18"/>
        </w:rPr>
        <w:t>GitLab</w:t>
      </w:r>
      <w:proofErr w:type="spellEnd"/>
      <w:r w:rsidRPr="00A430EF">
        <w:rPr>
          <w:rStyle w:val="Strong"/>
          <w:sz w:val="18"/>
        </w:rPr>
        <w:t xml:space="preserve"> CI</w:t>
      </w:r>
      <w:r w:rsidRPr="00A430EF">
        <w:rPr>
          <w:sz w:val="18"/>
        </w:rPr>
        <w:t xml:space="preserve"> pipelines into reusable templates with matrix builds, caching, and release gates, reducing flaky deployments by tightening artifact promotion and rollback rules.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</w:t>
      </w:r>
      <w:proofErr w:type="gramStart"/>
      <w:r w:rsidRPr="00A430EF">
        <w:rPr>
          <w:sz w:val="18"/>
        </w:rPr>
        <w:t>migrated</w:t>
      </w:r>
      <w:proofErr w:type="gramEnd"/>
      <w:r w:rsidRPr="00A430EF">
        <w:rPr>
          <w:sz w:val="18"/>
        </w:rPr>
        <w:t xml:space="preserve"> multiple services from ad-hoc manifests to </w:t>
      </w:r>
      <w:r w:rsidRPr="00A430EF">
        <w:rPr>
          <w:rStyle w:val="Strong"/>
          <w:sz w:val="18"/>
        </w:rPr>
        <w:t>Helm</w:t>
      </w:r>
      <w:r w:rsidRPr="00A430EF">
        <w:rPr>
          <w:sz w:val="18"/>
        </w:rPr>
        <w:t xml:space="preserve"> charts with strict values schemas, enabling predictable multi-environment releases and safer </w:t>
      </w:r>
      <w:proofErr w:type="spellStart"/>
      <w:r w:rsidRPr="00A430EF">
        <w:rPr>
          <w:sz w:val="18"/>
        </w:rPr>
        <w:t>config</w:t>
      </w:r>
      <w:proofErr w:type="spellEnd"/>
      <w:r w:rsidRPr="00A430EF">
        <w:rPr>
          <w:sz w:val="18"/>
        </w:rPr>
        <w:t xml:space="preserve"> changes.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resolved a recurring production outage caused by </w:t>
      </w:r>
      <w:proofErr w:type="spellStart"/>
      <w:r w:rsidRPr="00A430EF">
        <w:rPr>
          <w:sz w:val="18"/>
        </w:rPr>
        <w:t>mis</w:t>
      </w:r>
      <w:proofErr w:type="spellEnd"/>
      <w:r w:rsidRPr="00A430EF">
        <w:rPr>
          <w:sz w:val="18"/>
        </w:rPr>
        <w:t>-sized node pools and noisy neighbors by adding HPA/VPA tuning, resource requests/limits, and topology spread constraints.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debugged a hard-to-trace networking issue where intermittent 502s were triggered by </w:t>
      </w:r>
      <w:proofErr w:type="spellStart"/>
      <w:r w:rsidRPr="00A430EF">
        <w:rPr>
          <w:sz w:val="18"/>
        </w:rPr>
        <w:t>conntrack</w:t>
      </w:r>
      <w:proofErr w:type="spellEnd"/>
      <w:r w:rsidRPr="00A430EF">
        <w:rPr>
          <w:sz w:val="18"/>
        </w:rPr>
        <w:t xml:space="preserve"> exhaustion, fixing it via node kernel tuning, </w:t>
      </w:r>
      <w:proofErr w:type="spellStart"/>
      <w:r w:rsidRPr="00A430EF">
        <w:rPr>
          <w:sz w:val="18"/>
        </w:rPr>
        <w:t>keepalive</w:t>
      </w:r>
      <w:proofErr w:type="spellEnd"/>
      <w:r w:rsidRPr="00A430EF">
        <w:rPr>
          <w:sz w:val="18"/>
        </w:rPr>
        <w:t xml:space="preserve"> settings, and scaled NAT capacity.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implemented security hardening with </w:t>
      </w:r>
      <w:r w:rsidRPr="00A430EF">
        <w:rPr>
          <w:rStyle w:val="Strong"/>
          <w:sz w:val="18"/>
        </w:rPr>
        <w:t>RBAC</w:t>
      </w:r>
      <w:r w:rsidRPr="00A430EF">
        <w:rPr>
          <w:sz w:val="18"/>
        </w:rPr>
        <w:t xml:space="preserve">, Pod Security Admission, and </w:t>
      </w:r>
      <w:proofErr w:type="spellStart"/>
      <w:r w:rsidRPr="00A430EF">
        <w:rPr>
          <w:sz w:val="18"/>
        </w:rPr>
        <w:t>NetworkPolicies</w:t>
      </w:r>
      <w:proofErr w:type="spellEnd"/>
      <w:r w:rsidRPr="00A430EF">
        <w:rPr>
          <w:sz w:val="18"/>
        </w:rPr>
        <w:t>, closing privilege gaps discovered during internal audits without blocking delivery.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introduced </w:t>
      </w:r>
      <w:proofErr w:type="spellStart"/>
      <w:r w:rsidRPr="00A430EF">
        <w:rPr>
          <w:rStyle w:val="Strong"/>
          <w:sz w:val="18"/>
        </w:rPr>
        <w:t>OpenTelemetry</w:t>
      </w:r>
      <w:proofErr w:type="spellEnd"/>
      <w:r w:rsidRPr="00A430EF">
        <w:rPr>
          <w:sz w:val="18"/>
        </w:rPr>
        <w:t xml:space="preserve"> tracing across critical services, turning “unknown latency” incidents into actionable spans and reducing MTTR with consistent correlation IDs.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>I built automated image scanning and dependency checks into the pipeline, blocking vulnerable releases while preserving developer speed through clear remediation feedback.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led a </w:t>
      </w:r>
      <w:proofErr w:type="spellStart"/>
      <w:r w:rsidRPr="00A430EF">
        <w:rPr>
          <w:rStyle w:val="Strong"/>
          <w:sz w:val="18"/>
        </w:rPr>
        <w:t>Kubernetes</w:t>
      </w:r>
      <w:proofErr w:type="spellEnd"/>
      <w:r w:rsidRPr="00A430EF">
        <w:rPr>
          <w:rStyle w:val="Strong"/>
          <w:sz w:val="18"/>
        </w:rPr>
        <w:t xml:space="preserve"> 1.21–1.29</w:t>
      </w:r>
      <w:r w:rsidRPr="00A430EF">
        <w:rPr>
          <w:sz w:val="18"/>
        </w:rPr>
        <w:t xml:space="preserve"> upgrade path using canaries and compatibility testing, preventing API breakages by pre-validating CRDs and controller versions.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created a </w:t>
      </w:r>
      <w:proofErr w:type="spellStart"/>
      <w:r w:rsidRPr="00A430EF">
        <w:rPr>
          <w:sz w:val="18"/>
        </w:rPr>
        <w:t>GitOps</w:t>
      </w:r>
      <w:proofErr w:type="spellEnd"/>
      <w:r w:rsidRPr="00A430EF">
        <w:rPr>
          <w:sz w:val="18"/>
        </w:rPr>
        <w:t xml:space="preserve">-style promotion flow that separated build from deploy, ensuring the same artifact moved </w:t>
      </w:r>
      <w:proofErr w:type="spellStart"/>
      <w:r w:rsidRPr="00A430EF">
        <w:rPr>
          <w:sz w:val="18"/>
        </w:rPr>
        <w:t>dev</w:t>
      </w:r>
      <w:proofErr w:type="spellEnd"/>
      <w:r w:rsidRPr="00A430EF">
        <w:rPr>
          <w:sz w:val="18"/>
        </w:rPr>
        <w:t xml:space="preserve"> → staging → prod with an auditable change trail.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fixed a data-loss risk in batch jobs where retries reprocessed messages, adding </w:t>
      </w:r>
      <w:proofErr w:type="spellStart"/>
      <w:r w:rsidRPr="00A430EF">
        <w:rPr>
          <w:sz w:val="18"/>
        </w:rPr>
        <w:t>idempotency</w:t>
      </w:r>
      <w:proofErr w:type="spellEnd"/>
      <w:r w:rsidRPr="00A430EF">
        <w:rPr>
          <w:sz w:val="18"/>
        </w:rPr>
        <w:t xml:space="preserve"> keys, dead-letter handling, and bounded </w:t>
      </w:r>
      <w:proofErr w:type="spellStart"/>
      <w:r w:rsidRPr="00A430EF">
        <w:rPr>
          <w:sz w:val="18"/>
        </w:rPr>
        <w:t>backoff</w:t>
      </w:r>
      <w:proofErr w:type="spellEnd"/>
      <w:r w:rsidRPr="00A430EF">
        <w:rPr>
          <w:sz w:val="18"/>
        </w:rPr>
        <w:t xml:space="preserve"> to protect downstream systems.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optimized </w:t>
      </w:r>
      <w:proofErr w:type="spellStart"/>
      <w:r w:rsidRPr="00A430EF">
        <w:rPr>
          <w:sz w:val="18"/>
        </w:rPr>
        <w:t>Dockerfiles</w:t>
      </w:r>
      <w:proofErr w:type="spellEnd"/>
      <w:r w:rsidRPr="00A430EF">
        <w:rPr>
          <w:sz w:val="18"/>
        </w:rPr>
        <w:t xml:space="preserve"> and runtime startup time by removing heavy layers, pinning base images, and tuning JVM/Node flags where needed to cut cold-start latency.</w:t>
      </w:r>
    </w:p>
    <w:p w:rsidR="00A430EF" w:rsidRP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 xml:space="preserve">I implemented HA strategies for ingress and critical </w:t>
      </w:r>
      <w:proofErr w:type="spellStart"/>
      <w:r w:rsidRPr="00A430EF">
        <w:rPr>
          <w:sz w:val="18"/>
        </w:rPr>
        <w:t>stateful</w:t>
      </w:r>
      <w:proofErr w:type="spellEnd"/>
      <w:r w:rsidRPr="00A430EF">
        <w:rPr>
          <w:sz w:val="18"/>
        </w:rPr>
        <w:t xml:space="preserve"> workloads, combining PDBs, multi-AZ node groups, and controlled rollouts to avoid brownouts.</w:t>
      </w:r>
    </w:p>
    <w:p w:rsid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>I partnered with developers on “cloud-native by default” design reviews, focusing on graceful shutdown, readiness probes, and safe retries to improve reliability.</w:t>
      </w:r>
    </w:p>
    <w:p w:rsidR="00A430EF" w:rsidRDefault="00A430EF" w:rsidP="00A430E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A430EF">
        <w:rPr>
          <w:sz w:val="18"/>
        </w:rPr>
        <w:t>I drove cost controls by enforcing tagging, rightsizing nodes, and cleaning orphaned resources, producing measurable savings without compromising availability.</w:t>
      </w:r>
    </w:p>
    <w:p w:rsidR="00A430EF" w:rsidRPr="00A430EF" w:rsidRDefault="00A430EF" w:rsidP="00A430EF">
      <w:pPr>
        <w:pStyle w:val="NormalWeb"/>
        <w:jc w:val="both"/>
        <w:rPr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 xml:space="preserve">I built CI/CD workflows that packaged services into </w:t>
      </w:r>
      <w:bookmarkStart w:id="0" w:name="_GoBack"/>
      <w:proofErr w:type="spellStart"/>
      <w:r w:rsidRPr="000518B9">
        <w:rPr>
          <w:sz w:val="18"/>
        </w:rPr>
        <w:t>Docker</w:t>
      </w:r>
      <w:proofErr w:type="spellEnd"/>
      <w:r w:rsidRPr="000518B9">
        <w:rPr>
          <w:sz w:val="18"/>
        </w:rPr>
        <w:t xml:space="preserve"> </w:t>
      </w:r>
      <w:bookmarkEnd w:id="0"/>
      <w:r w:rsidRPr="000518B9">
        <w:rPr>
          <w:sz w:val="18"/>
        </w:rPr>
        <w:t xml:space="preserve">images, ran unit/integration tests, and deployed to </w:t>
      </w:r>
      <w:proofErr w:type="spellStart"/>
      <w:r w:rsidRPr="000518B9">
        <w:rPr>
          <w:sz w:val="18"/>
        </w:rPr>
        <w:t>Kubernetes</w:t>
      </w:r>
      <w:proofErr w:type="spellEnd"/>
      <w:r w:rsidRPr="000518B9">
        <w:rPr>
          <w:sz w:val="18"/>
        </w:rPr>
        <w:t xml:space="preserve"> with environment-specific policies and approvals.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>I fixed a pipeline-breaking bug where nondeterministic builds caused “works in CI, fails in prod,” solving it with locked dependencies, reproducible builds, and artifact immutability.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 xml:space="preserve">I automated infrastructure provisioning using </w:t>
      </w:r>
      <w:proofErr w:type="spellStart"/>
      <w:r w:rsidRPr="000518B9">
        <w:rPr>
          <w:sz w:val="18"/>
        </w:rPr>
        <w:t>Terraform</w:t>
      </w:r>
      <w:proofErr w:type="spellEnd"/>
      <w:r w:rsidRPr="000518B9">
        <w:rPr>
          <w:sz w:val="18"/>
        </w:rPr>
        <w:t xml:space="preserve"> modules and remote state, removing manual console steps and making environments consistent across teams.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>I improved release safety by implementing blue/green deployment strategies with health checks and automated rollback on error-rate spikes.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 xml:space="preserve">I handled production incidents triggered by misconfigured ingress timeouts, diagnosing it from logs/metrics and correcting annotations plus upstream </w:t>
      </w:r>
      <w:proofErr w:type="spellStart"/>
      <w:r w:rsidRPr="000518B9">
        <w:rPr>
          <w:sz w:val="18"/>
        </w:rPr>
        <w:t>keepalive</w:t>
      </w:r>
      <w:proofErr w:type="spellEnd"/>
      <w:r w:rsidRPr="000518B9">
        <w:rPr>
          <w:sz w:val="18"/>
        </w:rPr>
        <w:t xml:space="preserve"> behavior.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 xml:space="preserve">I introduced cluster-level monitoring with Prometheus and </w:t>
      </w:r>
      <w:proofErr w:type="spellStart"/>
      <w:r w:rsidRPr="000518B9">
        <w:rPr>
          <w:sz w:val="18"/>
        </w:rPr>
        <w:t>Grafana</w:t>
      </w:r>
      <w:proofErr w:type="spellEnd"/>
      <w:r w:rsidRPr="000518B9">
        <w:rPr>
          <w:sz w:val="18"/>
        </w:rPr>
        <w:t xml:space="preserve"> dashboards, </w:t>
      </w:r>
      <w:proofErr w:type="gramStart"/>
      <w:r w:rsidRPr="000518B9">
        <w:rPr>
          <w:sz w:val="18"/>
        </w:rPr>
        <w:t>then</w:t>
      </w:r>
      <w:proofErr w:type="gramEnd"/>
      <w:r w:rsidRPr="000518B9">
        <w:rPr>
          <w:sz w:val="18"/>
        </w:rPr>
        <w:t xml:space="preserve"> tuned alerts to reduce noise while catching real saturation early.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 xml:space="preserve">I wrote Python tooling to validate </w:t>
      </w:r>
      <w:proofErr w:type="spellStart"/>
      <w:r w:rsidRPr="000518B9">
        <w:rPr>
          <w:sz w:val="18"/>
        </w:rPr>
        <w:t>Kubernetes</w:t>
      </w:r>
      <w:proofErr w:type="spellEnd"/>
      <w:r w:rsidRPr="000518B9">
        <w:rPr>
          <w:sz w:val="18"/>
        </w:rPr>
        <w:t xml:space="preserve"> manifests and Helm values before merge, preventing runtime failures from schema drift and bad defaults.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 xml:space="preserve">I </w:t>
      </w:r>
      <w:proofErr w:type="gramStart"/>
      <w:r w:rsidRPr="000518B9">
        <w:rPr>
          <w:sz w:val="18"/>
        </w:rPr>
        <w:t>migrated</w:t>
      </w:r>
      <w:proofErr w:type="gramEnd"/>
      <w:r w:rsidRPr="000518B9">
        <w:rPr>
          <w:sz w:val="18"/>
        </w:rPr>
        <w:t xml:space="preserve"> legacy </w:t>
      </w:r>
      <w:proofErr w:type="spellStart"/>
      <w:r w:rsidRPr="000518B9">
        <w:rPr>
          <w:sz w:val="18"/>
        </w:rPr>
        <w:t>cron</w:t>
      </w:r>
      <w:proofErr w:type="spellEnd"/>
      <w:r w:rsidRPr="000518B9">
        <w:rPr>
          <w:sz w:val="18"/>
        </w:rPr>
        <w:t xml:space="preserve"> workloads into </w:t>
      </w:r>
      <w:proofErr w:type="spellStart"/>
      <w:r w:rsidRPr="000518B9">
        <w:rPr>
          <w:sz w:val="18"/>
        </w:rPr>
        <w:t>Kubernetes</w:t>
      </w:r>
      <w:proofErr w:type="spellEnd"/>
      <w:r w:rsidRPr="000518B9">
        <w:rPr>
          <w:sz w:val="18"/>
        </w:rPr>
        <w:t xml:space="preserve"> </w:t>
      </w:r>
      <w:proofErr w:type="spellStart"/>
      <w:r w:rsidRPr="000518B9">
        <w:rPr>
          <w:sz w:val="18"/>
        </w:rPr>
        <w:t>CronJobs</w:t>
      </w:r>
      <w:proofErr w:type="spellEnd"/>
      <w:r w:rsidRPr="000518B9">
        <w:rPr>
          <w:sz w:val="18"/>
        </w:rPr>
        <w:t xml:space="preserve"> with concurrency policies and resource limits, eliminating overlapping runs that caused database lock storms.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>I enforced least-privilege access by restructuring RBAC roles per namespace, reducing “cluster-admin everywhere” risk while keeping developer workflows smooth.</w:t>
      </w:r>
    </w:p>
    <w:p w:rsid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 xml:space="preserve">I improved container runtime performance by optimizing </w:t>
      </w:r>
      <w:proofErr w:type="spellStart"/>
      <w:r w:rsidRPr="000518B9">
        <w:rPr>
          <w:sz w:val="18"/>
        </w:rPr>
        <w:t>Docker</w:t>
      </w:r>
      <w:proofErr w:type="spellEnd"/>
      <w:r w:rsidRPr="000518B9">
        <w:rPr>
          <w:sz w:val="18"/>
        </w:rPr>
        <w:t xml:space="preserve"> layers, reducing image size, and adding health endpoints for faster </w:t>
      </w:r>
      <w:proofErr w:type="spellStart"/>
      <w:r w:rsidRPr="000518B9">
        <w:rPr>
          <w:sz w:val="18"/>
        </w:rPr>
        <w:t>autoscaling</w:t>
      </w:r>
      <w:proofErr w:type="spellEnd"/>
      <w:r w:rsidRPr="000518B9">
        <w:rPr>
          <w:sz w:val="18"/>
        </w:rPr>
        <w:t xml:space="preserve"> decisions.</w:t>
      </w:r>
    </w:p>
    <w:p w:rsidR="000518B9" w:rsidRPr="000518B9" w:rsidRDefault="000518B9" w:rsidP="000518B9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0518B9">
        <w:rPr>
          <w:sz w:val="18"/>
        </w:rPr>
        <w:t xml:space="preserve">I partnered with product teams to standardize </w:t>
      </w:r>
      <w:proofErr w:type="spellStart"/>
      <w:r w:rsidRPr="000518B9">
        <w:rPr>
          <w:sz w:val="18"/>
        </w:rPr>
        <w:t>Git</w:t>
      </w:r>
      <w:proofErr w:type="spellEnd"/>
      <w:r w:rsidRPr="000518B9">
        <w:rPr>
          <w:sz w:val="18"/>
        </w:rPr>
        <w:t xml:space="preserve"> workflows and release branching, improving traceability and reducing hotfix conflicts in critical releases.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0518B9" w:rsidRP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>I supported early container adoption by containerizing internal services and creating repeatable build scripts that eliminated environment drift and onboarding friction.</w:t>
      </w:r>
    </w:p>
    <w:p w:rsidR="000518B9" w:rsidRP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 xml:space="preserve">I fixed a recurring deployment failure caused by missing secrets and inconsistent </w:t>
      </w:r>
      <w:proofErr w:type="spellStart"/>
      <w:r w:rsidRPr="000518B9">
        <w:rPr>
          <w:sz w:val="18"/>
        </w:rPr>
        <w:t>config</w:t>
      </w:r>
      <w:proofErr w:type="spellEnd"/>
      <w:r w:rsidRPr="000518B9">
        <w:rPr>
          <w:sz w:val="18"/>
        </w:rPr>
        <w:t>, solving it with environment-driven settings and centralized secret injection.</w:t>
      </w:r>
    </w:p>
    <w:p w:rsidR="000518B9" w:rsidRP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>I automated nightly batch pipelines and backfills, adding retry logic and safe checkpoints so partial failures did not corrupt downstream reporting tables.</w:t>
      </w:r>
    </w:p>
    <w:p w:rsidR="000518B9" w:rsidRP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>I improved database reliability by introducing safe migrations, indexing hotspots, and query profiling to prevent lock contention during peak reporting windows.</w:t>
      </w:r>
    </w:p>
    <w:p w:rsidR="000518B9" w:rsidRP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 xml:space="preserve">I resolved a production bug where log rotation filled disks and crashed services, implementing monitoring plus cleanup automation with clear on-call </w:t>
      </w:r>
      <w:proofErr w:type="spellStart"/>
      <w:r w:rsidRPr="000518B9">
        <w:rPr>
          <w:sz w:val="18"/>
        </w:rPr>
        <w:t>runbooks</w:t>
      </w:r>
      <w:proofErr w:type="spellEnd"/>
      <w:r w:rsidRPr="000518B9">
        <w:rPr>
          <w:sz w:val="18"/>
        </w:rPr>
        <w:t>.</w:t>
      </w:r>
    </w:p>
    <w:p w:rsidR="000518B9" w:rsidRP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>I introduced structured logging and correlation IDs, making it possible to trace failures across services and reduce investigation time during incidents.</w:t>
      </w:r>
    </w:p>
    <w:p w:rsidR="000518B9" w:rsidRP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 xml:space="preserve">I helped </w:t>
      </w:r>
      <w:proofErr w:type="gramStart"/>
      <w:r w:rsidRPr="000518B9">
        <w:rPr>
          <w:sz w:val="18"/>
        </w:rPr>
        <w:t>migrate</w:t>
      </w:r>
      <w:proofErr w:type="gramEnd"/>
      <w:r w:rsidRPr="000518B9">
        <w:rPr>
          <w:sz w:val="18"/>
        </w:rPr>
        <w:t xml:space="preserve"> legacy scripts into Python automation with consistent error handling, exit codes, and alert hooks for operational visibility.</w:t>
      </w:r>
    </w:p>
    <w:p w:rsid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 xml:space="preserve">I reduced “snowflake server” risk by documenting baseline </w:t>
      </w:r>
      <w:proofErr w:type="spellStart"/>
      <w:r w:rsidRPr="000518B9">
        <w:rPr>
          <w:sz w:val="18"/>
        </w:rPr>
        <w:t>configs</w:t>
      </w:r>
      <w:proofErr w:type="spellEnd"/>
      <w:r w:rsidRPr="000518B9">
        <w:rPr>
          <w:sz w:val="18"/>
        </w:rPr>
        <w:t xml:space="preserve"> and standardizing provisioning steps, enabling faster recovery during hardware failures.</w:t>
      </w:r>
    </w:p>
    <w:p w:rsidR="000518B9" w:rsidRPr="000518B9" w:rsidRDefault="000518B9" w:rsidP="000518B9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0518B9">
        <w:rPr>
          <w:sz w:val="18"/>
        </w:rPr>
        <w:t xml:space="preserve">I partnered with developers to implement basic release checklists and smoke tests, catching </w:t>
      </w:r>
      <w:proofErr w:type="spellStart"/>
      <w:r w:rsidRPr="000518B9">
        <w:rPr>
          <w:sz w:val="18"/>
        </w:rPr>
        <w:t>config</w:t>
      </w:r>
      <w:proofErr w:type="spellEnd"/>
      <w:r w:rsidRPr="000518B9">
        <w:rPr>
          <w:sz w:val="18"/>
        </w:rPr>
        <w:t xml:space="preserve"> and dependency issues before they reached users.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0518B9" w:rsidRDefault="000518B9" w:rsidP="000518B9">
      <w:pPr>
        <w:pStyle w:val="NormalWeb"/>
        <w:jc w:val="both"/>
        <w:rPr>
          <w:rStyle w:val="Strong"/>
          <w:sz w:val="18"/>
        </w:rPr>
      </w:pPr>
      <w:r w:rsidRPr="000518B9">
        <w:rPr>
          <w:rStyle w:val="Strong"/>
          <w:sz w:val="18"/>
        </w:rPr>
        <w:t xml:space="preserve">Enterprise </w:t>
      </w:r>
      <w:proofErr w:type="spellStart"/>
      <w:r w:rsidRPr="000518B9">
        <w:rPr>
          <w:rStyle w:val="Strong"/>
          <w:sz w:val="18"/>
        </w:rPr>
        <w:t>Kubernetes</w:t>
      </w:r>
      <w:proofErr w:type="spellEnd"/>
      <w:r w:rsidRPr="000518B9">
        <w:rPr>
          <w:rStyle w:val="Strong"/>
          <w:sz w:val="18"/>
        </w:rPr>
        <w:t xml:space="preserve"> Landing Zone (Multi-Environment Platform)</w:t>
      </w:r>
    </w:p>
    <w:p w:rsidR="000518B9" w:rsidRPr="000518B9" w:rsidRDefault="000518B9" w:rsidP="000518B9">
      <w:pPr>
        <w:pStyle w:val="NormalWeb"/>
        <w:jc w:val="both"/>
        <w:rPr>
          <w:sz w:val="18"/>
        </w:rPr>
      </w:pPr>
      <w:r w:rsidRPr="000518B9">
        <w:rPr>
          <w:sz w:val="18"/>
        </w:rPr>
        <w:t xml:space="preserve">I delivered a standardized </w:t>
      </w:r>
      <w:proofErr w:type="spellStart"/>
      <w:r w:rsidRPr="000518B9">
        <w:rPr>
          <w:rStyle w:val="Strong"/>
          <w:sz w:val="18"/>
        </w:rPr>
        <w:t>Terraform</w:t>
      </w:r>
      <w:proofErr w:type="spellEnd"/>
      <w:r w:rsidRPr="000518B9">
        <w:rPr>
          <w:rStyle w:val="Strong"/>
          <w:sz w:val="18"/>
        </w:rPr>
        <w:t>/</w:t>
      </w:r>
      <w:proofErr w:type="spellStart"/>
      <w:r w:rsidRPr="000518B9">
        <w:rPr>
          <w:rStyle w:val="Strong"/>
          <w:sz w:val="18"/>
        </w:rPr>
        <w:t>Terragrunt</w:t>
      </w:r>
      <w:proofErr w:type="spellEnd"/>
      <w:r w:rsidRPr="000518B9">
        <w:rPr>
          <w:sz w:val="18"/>
        </w:rPr>
        <w:t xml:space="preserve"> foundation for networks, IAM, and managed </w:t>
      </w:r>
      <w:proofErr w:type="spellStart"/>
      <w:r w:rsidRPr="000518B9">
        <w:rPr>
          <w:sz w:val="18"/>
        </w:rPr>
        <w:t>Kubernetes</w:t>
      </w:r>
      <w:proofErr w:type="spellEnd"/>
      <w:r w:rsidRPr="000518B9">
        <w:rPr>
          <w:sz w:val="18"/>
        </w:rPr>
        <w:t xml:space="preserve">, plus </w:t>
      </w:r>
      <w:r w:rsidRPr="000518B9">
        <w:rPr>
          <w:rStyle w:val="Strong"/>
          <w:sz w:val="18"/>
        </w:rPr>
        <w:t>Helm</w:t>
      </w:r>
      <w:r w:rsidRPr="000518B9">
        <w:rPr>
          <w:sz w:val="18"/>
        </w:rPr>
        <w:t>-based app packaging that enabled consistent deployments across multiple environments with audit-friendly change history.</w:t>
      </w:r>
    </w:p>
    <w:p w:rsidR="000518B9" w:rsidRDefault="000518B9" w:rsidP="000518B9">
      <w:pPr>
        <w:pStyle w:val="NormalWeb"/>
        <w:jc w:val="both"/>
        <w:rPr>
          <w:rStyle w:val="Strong"/>
          <w:sz w:val="18"/>
        </w:rPr>
      </w:pPr>
      <w:proofErr w:type="spellStart"/>
      <w:r w:rsidRPr="000518B9">
        <w:rPr>
          <w:rStyle w:val="Strong"/>
          <w:sz w:val="18"/>
        </w:rPr>
        <w:t>GitLab</w:t>
      </w:r>
      <w:proofErr w:type="spellEnd"/>
      <w:r w:rsidRPr="000518B9">
        <w:rPr>
          <w:rStyle w:val="Strong"/>
          <w:sz w:val="18"/>
        </w:rPr>
        <w:t xml:space="preserve"> CI Delivery Platform (Reusable Pipelines &amp; Security Gates)</w:t>
      </w:r>
    </w:p>
    <w:p w:rsidR="000518B9" w:rsidRPr="000518B9" w:rsidRDefault="000518B9" w:rsidP="000518B9">
      <w:pPr>
        <w:pStyle w:val="NormalWeb"/>
        <w:jc w:val="both"/>
        <w:rPr>
          <w:sz w:val="18"/>
        </w:rPr>
      </w:pPr>
      <w:r w:rsidRPr="000518B9">
        <w:rPr>
          <w:sz w:val="18"/>
        </w:rPr>
        <w:t xml:space="preserve">I created shared </w:t>
      </w:r>
      <w:proofErr w:type="spellStart"/>
      <w:r w:rsidRPr="000518B9">
        <w:rPr>
          <w:rStyle w:val="Strong"/>
          <w:sz w:val="18"/>
        </w:rPr>
        <w:t>GitLab</w:t>
      </w:r>
      <w:proofErr w:type="spellEnd"/>
      <w:r w:rsidRPr="000518B9">
        <w:rPr>
          <w:rStyle w:val="Strong"/>
          <w:sz w:val="18"/>
        </w:rPr>
        <w:t xml:space="preserve"> CI</w:t>
      </w:r>
      <w:r w:rsidRPr="000518B9">
        <w:rPr>
          <w:sz w:val="18"/>
        </w:rPr>
        <w:t xml:space="preserve"> templates with caching, parallel test stages, artifact promotion, and security scanning gates, reducing deployment risk while keeping release velocity high.</w:t>
      </w:r>
    </w:p>
    <w:p w:rsidR="0071175B" w:rsidRPr="00A12ACC" w:rsidRDefault="0071175B" w:rsidP="000518B9">
      <w:pPr>
        <w:pStyle w:val="NormalWeb"/>
        <w:jc w:val="both"/>
        <w:rPr>
          <w:rFonts w:ascii="Arial" w:hAnsi="Arial" w:cs="Arial"/>
          <w:sz w:val="12"/>
        </w:rPr>
      </w:pPr>
    </w:p>
    <w:sectPr w:rsidR="0071175B" w:rsidRPr="00A12AC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30FF6"/>
    <w:multiLevelType w:val="hybridMultilevel"/>
    <w:tmpl w:val="1A824BAA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811184"/>
    <w:multiLevelType w:val="hybridMultilevel"/>
    <w:tmpl w:val="521A01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DB3B0D"/>
    <w:multiLevelType w:val="hybridMultilevel"/>
    <w:tmpl w:val="427E72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676650"/>
    <w:multiLevelType w:val="hybridMultilevel"/>
    <w:tmpl w:val="D5AE2FA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D6110A2"/>
    <w:multiLevelType w:val="hybridMultilevel"/>
    <w:tmpl w:val="996065C2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3275E2E"/>
    <w:multiLevelType w:val="hybridMultilevel"/>
    <w:tmpl w:val="89A641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C1E5D8D"/>
    <w:multiLevelType w:val="hybridMultilevel"/>
    <w:tmpl w:val="67BE6C8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5"/>
  </w:num>
  <w:num w:numId="6">
    <w:abstractNumId w:val="6"/>
  </w:num>
  <w:num w:numId="7">
    <w:abstractNumId w:val="9"/>
  </w:num>
  <w:num w:numId="8">
    <w:abstractNumId w:val="12"/>
  </w:num>
  <w:num w:numId="9">
    <w:abstractNumId w:val="0"/>
  </w:num>
  <w:num w:numId="10">
    <w:abstractNumId w:val="8"/>
  </w:num>
  <w:num w:numId="11">
    <w:abstractNumId w:val="1"/>
  </w:num>
  <w:num w:numId="12">
    <w:abstractNumId w:val="11"/>
  </w:num>
  <w:num w:numId="1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0518B9"/>
    <w:rsid w:val="00254984"/>
    <w:rsid w:val="00281F2F"/>
    <w:rsid w:val="003A3ECB"/>
    <w:rsid w:val="00595B38"/>
    <w:rsid w:val="006765C8"/>
    <w:rsid w:val="0071175B"/>
    <w:rsid w:val="009169DB"/>
    <w:rsid w:val="009B5028"/>
    <w:rsid w:val="00A12ACC"/>
    <w:rsid w:val="00A430EF"/>
    <w:rsid w:val="00AC091D"/>
    <w:rsid w:val="00AF3CC1"/>
    <w:rsid w:val="00C24A50"/>
    <w:rsid w:val="00CA34E7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18</cp:revision>
  <dcterms:created xsi:type="dcterms:W3CDTF">2026-02-04T12:39:00Z</dcterms:created>
  <dcterms:modified xsi:type="dcterms:W3CDTF">2026-03-04T15:59:00Z</dcterms:modified>
</cp:coreProperties>
</file>