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JAVASCRIPT / TYPESCRIPT WEB DEVELOPER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JavaScript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TypeScript</w:t>
      </w:r>
      <w:r>
        <w:rPr>
          <w:rFonts w:ascii="Arial" w:hAnsi="Arial" w:eastAsia="Arial"/>
          <w:b w:val="0"/>
          <w:color w:val="111111"/>
          <w:sz w:val="17"/>
        </w:rPr>
        <w:t xml:space="preserve"> </w:t>
      </w:r>
      <w:r>
        <w:rPr>
          <w:rFonts w:ascii="Arial" w:hAnsi="Arial" w:eastAsia="Arial"/>
          <w:b/>
          <w:color w:val="111111"/>
          <w:sz w:val="17"/>
        </w:rPr>
        <w:t>Web</w:t>
      </w:r>
      <w:r>
        <w:rPr>
          <w:rFonts w:ascii="Arial" w:hAnsi="Arial" w:eastAsia="Arial"/>
          <w:b w:val="0"/>
          <w:color w:val="111111"/>
          <w:sz w:val="17"/>
        </w:rPr>
        <w:t xml:space="preserve"> developer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JavaScript ES2022, TypeScript 5.x, React, Web APIs, Vite, Playwright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Frontend Engineering: </w:t>
      </w:r>
      <w:r>
        <w:rPr>
          <w:rFonts w:ascii="Arial" w:hAnsi="Arial" w:eastAsia="Arial"/>
          <w:b/>
          <w:color w:val="111111"/>
          <w:sz w:val="16"/>
        </w:rPr>
        <w:t>JavaScript ES2022, TypeScript 5.x, React, Web APIs, Vite, Playwright</w:t>
      </w:r>
      <w:r>
        <w:rPr>
          <w:rFonts w:ascii="Arial" w:hAnsi="Arial" w:eastAsia="Arial"/>
          <w:b w:val="0"/>
          <w:color w:val="111111"/>
          <w:sz w:val="16"/>
        </w:rPr>
        <w:t xml:space="preserve">, component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responsive UI, accessibility WCAG 2.2, state management, design systems, SSR/SPA </w:t>
      </w:r>
      <w:r>
        <w:rPr>
          <w:rFonts w:ascii="Arial" w:hAnsi="Arial" w:eastAsia="Arial"/>
          <w:b/>
          <w:color w:val="111111"/>
          <w:sz w:val="16"/>
        </w:rPr>
        <w:t>performance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API Integration: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clients,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 contracts, authentication flows, error handling, pagination, caching, feature flags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Quality: Jest, </w:t>
      </w:r>
      <w:r>
        <w:rPr>
          <w:rFonts w:ascii="Arial" w:hAnsi="Arial" w:eastAsia="Arial"/>
          <w:b/>
          <w:color w:val="111111"/>
          <w:sz w:val="16"/>
        </w:rPr>
        <w:t>React</w:t>
      </w:r>
      <w:r>
        <w:rPr>
          <w:rFonts w:ascii="Arial" w:hAnsi="Arial" w:eastAsia="Arial"/>
          <w:b w:val="0"/>
          <w:color w:val="111111"/>
          <w:sz w:val="16"/>
        </w:rPr>
        <w:t xml:space="preserve"> Testing Library or framework equivalents, </w:t>
      </w:r>
      <w:r>
        <w:rPr>
          <w:rFonts w:ascii="Arial" w:hAnsi="Arial" w:eastAsia="Arial"/>
          <w:b/>
          <w:color w:val="111111"/>
          <w:sz w:val="16"/>
        </w:rPr>
        <w:t>Playwright</w:t>
      </w:r>
      <w:r>
        <w:rPr>
          <w:rFonts w:ascii="Arial" w:hAnsi="Arial" w:eastAsia="Arial"/>
          <w:b w:val="0"/>
          <w:color w:val="111111"/>
          <w:sz w:val="16"/>
        </w:rPr>
        <w:t>, Cypress, visual regression checks, contract testing, code review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Delivery: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CDN caching, static hosting, release gates,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UI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budgets, migration planning, design-token governance, mentoring, production debugging, cross-team delivery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frontend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analytics platform using </w:t>
      </w:r>
      <w:r>
        <w:rPr>
          <w:rFonts w:ascii="Arial" w:hAnsi="Arial" w:eastAsia="Arial"/>
          <w:b/>
          <w:color w:val="111111"/>
          <w:sz w:val="16"/>
        </w:rPr>
        <w:t>JavaScript ES2022, TypeScript 5.x, React, Web APIs, Vite, Playwright</w:t>
      </w:r>
      <w:r>
        <w:rPr>
          <w:rFonts w:ascii="Arial" w:hAnsi="Arial" w:eastAsia="Arial"/>
          <w:b w:val="0"/>
          <w:color w:val="111111"/>
          <w:sz w:val="16"/>
        </w:rPr>
        <w:t xml:space="preserve">, improving page interaction speed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route-level code splitting, caching, and component boundary cleanup.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screens into reusable design system components, removing duplicated form logic and reducing visual regression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secure dashboard, reporting, and workflow screens that consumed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 xml:space="preserve"> with consistent loading states, validation messages, pagination, and audit-friendly activity history.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UI defects involving stale cached filters, broken browser navigation, inconsistent timezone rendering, and slow table virtualization during peak customer reporting periods.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Introduced end-to-end </w:t>
      </w:r>
      <w:r>
        <w:rPr>
          <w:rFonts w:ascii="Arial" w:hAnsi="Arial" w:eastAsia="Arial"/>
          <w:b/>
          <w:color w:val="111111"/>
          <w:sz w:val="16"/>
        </w:rPr>
        <w:t>Playwright</w:t>
      </w:r>
      <w:r>
        <w:rPr>
          <w:rFonts w:ascii="Arial" w:hAnsi="Arial" w:eastAsia="Arial"/>
          <w:b w:val="0"/>
          <w:color w:val="111111"/>
          <w:sz w:val="16"/>
        </w:rPr>
        <w:t xml:space="preserve"> coverage, component-level testing, and CI quality gates so high-risk frontend releases reached production with stronger confidence and fewer rollback events.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backend engineers to refine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 contracts, error payloads, and feature-flag behavior, reducing ambiguity between frontend states and service responses.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accessibility across forms, modals, and data grids by correcting keyboard focus handling, ARIA labeling, color contrast, and screen-reader announcements.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Coached engineers on scalable component design, state management tradeoffs,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and pull request standards that kept the UI codebase maintainable.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release dashboards and production monitoring views for client-side errors, </w:t>
      </w:r>
      <w:r>
        <w:rPr>
          <w:rFonts w:ascii="Arial" w:hAnsi="Arial" w:eastAsia="Arial"/>
          <w:b/>
          <w:color w:val="111111"/>
          <w:sz w:val="16"/>
        </w:rPr>
        <w:t>web</w:t>
      </w:r>
      <w:r>
        <w:rPr>
          <w:rFonts w:ascii="Arial" w:hAnsi="Arial" w:eastAsia="Arial"/>
          <w:b w:val="0"/>
          <w:color w:val="111111"/>
          <w:sz w:val="16"/>
        </w:rPr>
        <w:t xml:space="preserve"> vitals, and adoption metrics so product teams could measure customer impact after launches.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property technology portals with </w:t>
      </w:r>
      <w:r>
        <w:rPr>
          <w:rFonts w:ascii="Arial" w:hAnsi="Arial" w:eastAsia="Arial"/>
          <w:b/>
          <w:color w:val="111111"/>
          <w:sz w:val="16"/>
        </w:rPr>
        <w:t>React</w:t>
      </w:r>
      <w:r>
        <w:rPr>
          <w:rFonts w:ascii="Arial" w:hAnsi="Arial" w:eastAsia="Arial"/>
          <w:b w:val="0"/>
          <w:color w:val="111111"/>
          <w:sz w:val="16"/>
        </w:rPr>
        <w:t xml:space="preserve">-era component patterns, </w:t>
      </w:r>
      <w:r>
        <w:rPr>
          <w:rFonts w:ascii="Arial" w:hAnsi="Arial" w:eastAsia="Arial"/>
          <w:b/>
          <w:color w:val="111111"/>
          <w:sz w:val="16"/>
        </w:rPr>
        <w:t>TypeScript</w:t>
      </w:r>
      <w:r>
        <w:rPr>
          <w:rFonts w:ascii="Arial" w:hAnsi="Arial" w:eastAsia="Arial"/>
          <w:b w:val="0"/>
          <w:color w:val="111111"/>
          <w:sz w:val="16"/>
        </w:rPr>
        <w:t xml:space="preserve">, API-driven forms, and responsive layouts, improving tenant workflow completion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Refactored older view templates into modular frontend features with reusable validation, predictable state transitions, and stronger regression coverage around payment and leasing 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Fixed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defects involving duplicate submit actions, missing confirmation states, inconsistent browser history, and slow rendering on large property record lists.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dashboard and notification interfaces that integrated with backend services for tenant messages, payment events, document generation, and scheduled reminders.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bundle size, asset caching, and data fetching patterns to reduce initial page wait time while preserving compatibility with existing backend release cycles.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to reproduce hard-to-detect UI issues in staging, then delivered targeted fixes without creating broader regressions in related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frontend test discipline with Jest, integration checks, and smoke automation tied to CI pipelines for high-volume property management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accessibility, component boundaries, practical </w:t>
      </w:r>
      <w:r>
        <w:rPr>
          <w:rFonts w:ascii="Arial" w:hAnsi="Arial" w:eastAsia="Arial"/>
          <w:b/>
          <w:color w:val="111111"/>
          <w:sz w:val="16"/>
        </w:rPr>
        <w:t>TypeScript</w:t>
      </w:r>
      <w:r>
        <w:rPr>
          <w:rFonts w:ascii="Arial" w:hAnsi="Arial" w:eastAsia="Arial"/>
          <w:b w:val="0"/>
          <w:color w:val="111111"/>
          <w:sz w:val="16"/>
        </w:rPr>
        <w:t xml:space="preserve"> usage, and debugging techniques during feature delivery and production support.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Developed nonprofit fundraising interfaces and donor management workflows with </w:t>
      </w:r>
      <w:r>
        <w:rPr>
          <w:rFonts w:ascii="Arial" w:hAnsi="Arial" w:eastAsia="Arial"/>
          <w:b/>
          <w:color w:val="111111"/>
          <w:sz w:val="16"/>
        </w:rPr>
        <w:t>JavaScript</w:t>
      </w:r>
      <w:r>
        <w:rPr>
          <w:rFonts w:ascii="Arial" w:hAnsi="Arial" w:eastAsia="Arial"/>
          <w:b w:val="0"/>
          <w:color w:val="111111"/>
          <w:sz w:val="16"/>
        </w:rPr>
        <w:t>, reusable UI modules, REST integrations, and reporting-focused screen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search, campaign reporting, and data import usability by tuning frontend interactions and reducing common form-related support issues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involving malformed CSV previews, timezone display differences, partial save states, and confusing validation messages during large donor imports.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UI pieces for campaign records, donor profiles, and activity timelines so teams could deliver fundraising features with consistent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migration of older interface patterns into more maintainable </w:t>
      </w:r>
      <w:r>
        <w:rPr>
          <w:rFonts w:ascii="Arial" w:hAnsi="Arial" w:eastAsia="Arial"/>
          <w:b/>
          <w:color w:val="111111"/>
          <w:sz w:val="16"/>
        </w:rPr>
        <w:t>JavaScript</w:t>
      </w:r>
      <w:r>
        <w:rPr>
          <w:rFonts w:ascii="Arial" w:hAnsi="Arial" w:eastAsia="Arial"/>
          <w:b w:val="0"/>
          <w:color w:val="111111"/>
          <w:sz w:val="16"/>
        </w:rPr>
        <w:t xml:space="preserve"> modules with documented release checks and stronger automated test coverage.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backend and DevOps teams to improve logging context for client-reported errors, making production troubleshooting faster during release windows.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Participated in code reviews focused on accessibility, maintainability, browser compatibility, and safe handling of sensitive nonprofit donor information.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civic technology </w:t>
      </w:r>
      <w:r>
        <w:rPr>
          <w:rFonts w:ascii="Arial" w:hAnsi="Arial" w:eastAsia="Arial"/>
          <w:b/>
          <w:color w:val="111111"/>
          <w:sz w:val="16"/>
        </w:rPr>
        <w:t>web</w:t>
      </w:r>
      <w:r>
        <w:rPr>
          <w:rFonts w:ascii="Arial" w:hAnsi="Arial" w:eastAsia="Arial"/>
          <w:b w:val="0"/>
          <w:color w:val="111111"/>
          <w:sz w:val="16"/>
        </w:rPr>
        <w:t xml:space="preserve"> features for agenda publishing, public records, and subscription workflows using </w:t>
      </w:r>
      <w:r>
        <w:rPr>
          <w:rFonts w:ascii="Arial" w:hAnsi="Arial" w:eastAsia="Arial"/>
          <w:b/>
          <w:color w:val="111111"/>
          <w:sz w:val="16"/>
        </w:rPr>
        <w:t>JavaScript</w:t>
      </w:r>
      <w:r>
        <w:rPr>
          <w:rFonts w:ascii="Arial" w:hAnsi="Arial" w:eastAsia="Arial"/>
          <w:b w:val="0"/>
          <w:color w:val="111111"/>
          <w:sz w:val="16"/>
        </w:rPr>
        <w:t xml:space="preserve">, server-rendered pages,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>, and Linux deployments.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by strengthening validation, upload feedback, and notification UI flows for government-facing portals.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customer issues involving failed document uploads, missing metadata, inconsistent search filters, and confusing error states during publication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integration tests for </w:t>
      </w:r>
      <w:r>
        <w:rPr>
          <w:rFonts w:ascii="Arial" w:hAnsi="Arial" w:eastAsia="Arial"/>
          <w:b/>
          <w:color w:val="111111"/>
          <w:sz w:val="16"/>
        </w:rPr>
        <w:t>web</w:t>
      </w:r>
      <w:r>
        <w:rPr>
          <w:rFonts w:ascii="Arial" w:hAnsi="Arial" w:eastAsia="Arial"/>
          <w:b w:val="0"/>
          <w:color w:val="111111"/>
          <w:sz w:val="16"/>
        </w:rPr>
        <w:t xml:space="preserve"> workflows that handled meeting documents, public records, and subscription notifications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Documented setup steps, troubleshooting commands, and frontend release checks so new engineers could support legacy government portals with fewer onboarding delays.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reproduce browser-specific defects, deliver safe patches, and protect active public-sector customer sites from avoidable disruption.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 applications using </w:t>
      </w:r>
      <w:r>
        <w:rPr>
          <w:rFonts w:ascii="Arial" w:hAnsi="Arial" w:eastAsia="Arial"/>
          <w:b/>
          <w:color w:val="111111"/>
          <w:sz w:val="16"/>
        </w:rPr>
        <w:t>JavaScript</w:t>
      </w:r>
      <w:r>
        <w:rPr>
          <w:rFonts w:ascii="Arial" w:hAnsi="Arial" w:eastAsia="Arial"/>
          <w:b w:val="0"/>
          <w:color w:val="111111"/>
          <w:sz w:val="16"/>
        </w:rPr>
        <w:t xml:space="preserve">, HTML, CSS, Python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automation and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browser-based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legacy defects involving bad input handling, missing null checks, inconsistent table updates, and unclear status messages by adding validation and safer error handling.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UI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internal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Enterprise Portal Modernization: Rebuilt a legacy account and workflow portal with </w:t>
      </w:r>
      <w:r>
        <w:rPr>
          <w:rFonts w:ascii="Arial" w:hAnsi="Arial" w:eastAsia="Arial"/>
          <w:b/>
          <w:color w:val="111111"/>
          <w:sz w:val="16"/>
        </w:rPr>
        <w:t>JavaScript ES2022, TypeScript 5.x, React, Web APIs, Vite, Playwright</w:t>
      </w:r>
      <w:r>
        <w:rPr>
          <w:rFonts w:ascii="Arial" w:hAnsi="Arial" w:eastAsia="Arial"/>
          <w:b w:val="0"/>
          <w:color w:val="111111"/>
          <w:sz w:val="16"/>
        </w:rPr>
        <w:t xml:space="preserve">, reusable UI foundations, API contract validation, and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budgets that reduced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page load friction by </w:t>
      </w:r>
      <w:r>
        <w:rPr>
          <w:rFonts w:ascii="Arial" w:hAnsi="Arial" w:eastAsia="Arial"/>
          <w:b/>
          <w:color w:val="111111"/>
          <w:sz w:val="16"/>
        </w:rPr>
        <w:t>26%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 System Governance Platform: Created a component documentation and visual regression workflow around </w:t>
      </w:r>
      <w:r>
        <w:rPr>
          <w:rFonts w:ascii="Arial" w:hAnsi="Arial" w:eastAsia="Arial"/>
          <w:b/>
          <w:color w:val="111111"/>
          <w:sz w:val="16"/>
        </w:rPr>
        <w:t>JavaScript ES2022, TypeScript 5.x, React, Web APIs, Vite, Playwright</w:t>
      </w:r>
      <w:r>
        <w:rPr>
          <w:rFonts w:ascii="Arial" w:hAnsi="Arial" w:eastAsia="Arial"/>
          <w:b w:val="0"/>
          <w:color w:val="111111"/>
          <w:sz w:val="16"/>
        </w:rPr>
        <w:t xml:space="preserve">, Storybook, </w:t>
      </w:r>
      <w:r>
        <w:rPr>
          <w:rFonts w:ascii="Arial" w:hAnsi="Arial" w:eastAsia="Arial"/>
          <w:b/>
          <w:color w:val="111111"/>
          <w:sz w:val="16"/>
        </w:rPr>
        <w:t>Playwright</w:t>
      </w:r>
      <w:r>
        <w:rPr>
          <w:rFonts w:ascii="Arial" w:hAnsi="Arial" w:eastAsia="Arial"/>
          <w:b w:val="0"/>
          <w:color w:val="111111"/>
          <w:sz w:val="16"/>
        </w:rPr>
        <w:t>, and token-based theming so product teams could ship consistent UI changes with fewer regressions.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JavaScript / TypeScript Web Developer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