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UI / DESIGN SYSTEMS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>Senior UI/</w:t>
      </w:r>
      <w:r>
        <w:rPr>
          <w:rFonts w:ascii="Arial" w:hAnsi="Arial" w:eastAsia="Arial"/>
          <w:b/>
          <w:color w:val="111111"/>
          <w:sz w:val="17"/>
        </w:rPr>
        <w:t>Design</w:t>
      </w:r>
      <w:r>
        <w:rPr>
          <w:rFonts w:ascii="Arial" w:hAnsi="Arial" w:eastAsia="Arial"/>
          <w:b w:val="0"/>
          <w:color w:val="111111"/>
          <w:sz w:val="17"/>
        </w:rPr>
        <w:t xml:space="preserve"> Systems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React, TypeScript 5.x, Storybook 7-8, design tokens, accessibility, Playwright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Frontend Engineering: </w:t>
      </w:r>
      <w:r>
        <w:rPr>
          <w:rFonts w:ascii="Arial" w:hAnsi="Arial" w:eastAsia="Arial"/>
          <w:b/>
          <w:color w:val="111111"/>
          <w:sz w:val="16"/>
        </w:rPr>
        <w:t>React, TypeScript 5.x, Storybook 7-8, design tokens, accessibility, Playwright</w:t>
      </w:r>
      <w:r>
        <w:rPr>
          <w:rFonts w:ascii="Arial" w:hAnsi="Arial" w:eastAsia="Arial"/>
          <w:b w:val="0"/>
          <w:color w:val="111111"/>
          <w:sz w:val="16"/>
        </w:rPr>
        <w:t xml:space="preserve">, component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responsive UI, </w:t>
      </w:r>
      <w:r>
        <w:rPr>
          <w:rFonts w:ascii="Arial" w:hAnsi="Arial" w:eastAsia="Arial"/>
          <w:b/>
          <w:color w:val="111111"/>
          <w:sz w:val="16"/>
        </w:rPr>
        <w:t>accessibility</w:t>
      </w:r>
      <w:r>
        <w:rPr>
          <w:rFonts w:ascii="Arial" w:hAnsi="Arial" w:eastAsia="Arial"/>
          <w:b w:val="0"/>
          <w:color w:val="111111"/>
          <w:sz w:val="16"/>
        </w:rPr>
        <w:t xml:space="preserve"> WCAG 2.2, state management, </w:t>
      </w:r>
      <w:r>
        <w:rPr>
          <w:rFonts w:ascii="Arial" w:hAnsi="Arial" w:eastAsia="Arial"/>
          <w:b/>
          <w:color w:val="111111"/>
          <w:sz w:val="16"/>
        </w:rPr>
        <w:t>design</w:t>
      </w:r>
      <w:r>
        <w:rPr>
          <w:rFonts w:ascii="Arial" w:hAnsi="Arial" w:eastAsia="Arial"/>
          <w:b w:val="0"/>
          <w:color w:val="111111"/>
          <w:sz w:val="16"/>
        </w:rPr>
        <w:t xml:space="preserve"> systems, SSR/SPA </w:t>
      </w:r>
      <w:r>
        <w:rPr>
          <w:rFonts w:ascii="Arial" w:hAnsi="Arial" w:eastAsia="Arial"/>
          <w:b/>
          <w:color w:val="111111"/>
          <w:sz w:val="16"/>
        </w:rPr>
        <w:t>performance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API Integration: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clients,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 contracts, authentication flows, error handling, pagination, caching, feature flags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Quality: Jest, </w:t>
      </w:r>
      <w:r>
        <w:rPr>
          <w:rFonts w:ascii="Arial" w:hAnsi="Arial" w:eastAsia="Arial"/>
          <w:b/>
          <w:color w:val="111111"/>
          <w:sz w:val="16"/>
        </w:rPr>
        <w:t>React</w:t>
      </w:r>
      <w:r>
        <w:rPr>
          <w:rFonts w:ascii="Arial" w:hAnsi="Arial" w:eastAsia="Arial"/>
          <w:b w:val="0"/>
          <w:color w:val="111111"/>
          <w:sz w:val="16"/>
        </w:rPr>
        <w:t xml:space="preserve"> Testing Library or framework equivalents, </w:t>
      </w:r>
      <w:r>
        <w:rPr>
          <w:rFonts w:ascii="Arial" w:hAnsi="Arial" w:eastAsia="Arial"/>
          <w:b/>
          <w:color w:val="111111"/>
          <w:sz w:val="16"/>
        </w:rPr>
        <w:t>Playwright</w:t>
      </w:r>
      <w:r>
        <w:rPr>
          <w:rFonts w:ascii="Arial" w:hAnsi="Arial" w:eastAsia="Arial"/>
          <w:b w:val="0"/>
          <w:color w:val="111111"/>
          <w:sz w:val="16"/>
        </w:rPr>
        <w:t>, Cypress, visual regression checks, contract testing, code review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Delivery: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CDN caching, static hosting, release gates,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UI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budgets, migration planning, </w:t>
      </w:r>
      <w:r>
        <w:rPr>
          <w:rFonts w:ascii="Arial" w:hAnsi="Arial" w:eastAsia="Arial"/>
          <w:b/>
          <w:color w:val="111111"/>
          <w:sz w:val="16"/>
        </w:rPr>
        <w:t>design</w:t>
      </w:r>
      <w:r>
        <w:rPr>
          <w:rFonts w:ascii="Arial" w:hAnsi="Arial" w:eastAsia="Arial"/>
          <w:b w:val="0"/>
          <w:color w:val="111111"/>
          <w:sz w:val="16"/>
        </w:rPr>
        <w:t>-token governance, mentoring, production debugging, cross-team delivery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frontend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analytics platform using </w:t>
      </w:r>
      <w:r>
        <w:rPr>
          <w:rFonts w:ascii="Arial" w:hAnsi="Arial" w:eastAsia="Arial"/>
          <w:b/>
          <w:color w:val="111111"/>
          <w:sz w:val="16"/>
        </w:rPr>
        <w:t>React, TypeScript 5.x, Storybook 7-8, design tokens, accessibility, Playwright</w:t>
      </w:r>
      <w:r>
        <w:rPr>
          <w:rFonts w:ascii="Arial" w:hAnsi="Arial" w:eastAsia="Arial"/>
          <w:b w:val="0"/>
          <w:color w:val="111111"/>
          <w:sz w:val="16"/>
        </w:rPr>
        <w:t xml:space="preserve">, improving page interaction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route-level code splitting, caching, and component boundary cleanup.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screens into reusable </w:t>
      </w:r>
      <w:r>
        <w:rPr>
          <w:rFonts w:ascii="Arial" w:hAnsi="Arial" w:eastAsia="Arial"/>
          <w:b/>
          <w:color w:val="111111"/>
          <w:sz w:val="16"/>
        </w:rPr>
        <w:t>design</w:t>
      </w:r>
      <w:r>
        <w:rPr>
          <w:rFonts w:ascii="Arial" w:hAnsi="Arial" w:eastAsia="Arial"/>
          <w:b w:val="0"/>
          <w:color w:val="111111"/>
          <w:sz w:val="16"/>
        </w:rPr>
        <w:t xml:space="preserve"> system components, removing duplicated form logic and reducing visual regression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secure dashboard, reporting, and workflow screens that consumed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consistent loading states, validation messages, pagination, and audit-friendly activity history.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UI defects involving stale cached filters, broken browser navigation, inconsistent timezone rendering, and slow table virtualization during peak customer reporting periods.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Introduced end-to-end </w:t>
      </w:r>
      <w:r>
        <w:rPr>
          <w:rFonts w:ascii="Arial" w:hAnsi="Arial" w:eastAsia="Arial"/>
          <w:b/>
          <w:color w:val="111111"/>
          <w:sz w:val="16"/>
        </w:rPr>
        <w:t>Playwright</w:t>
      </w:r>
      <w:r>
        <w:rPr>
          <w:rFonts w:ascii="Arial" w:hAnsi="Arial" w:eastAsia="Arial"/>
          <w:b w:val="0"/>
          <w:color w:val="111111"/>
          <w:sz w:val="16"/>
        </w:rPr>
        <w:t xml:space="preserve"> coverage, component-level testing, and CI quality gates so high-risk frontend releases reached production with stronger confidence and fewer rollback events.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backend engineers to refine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 contracts, error payloads, and feature-flag behavior, reducing ambiguity between frontend states and service responses.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</w:t>
      </w:r>
      <w:r>
        <w:rPr>
          <w:rFonts w:ascii="Arial" w:hAnsi="Arial" w:eastAsia="Arial"/>
          <w:b/>
          <w:color w:val="111111"/>
          <w:sz w:val="16"/>
        </w:rPr>
        <w:t>accessibility</w:t>
      </w:r>
      <w:r>
        <w:rPr>
          <w:rFonts w:ascii="Arial" w:hAnsi="Arial" w:eastAsia="Arial"/>
          <w:b w:val="0"/>
          <w:color w:val="111111"/>
          <w:sz w:val="16"/>
        </w:rPr>
        <w:t xml:space="preserve"> across forms, modals, and data grids by correcting keyboard focus handling, ARIA labeling, color contrast, and screen-reader announcements.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Coached engineers on scalable component </w:t>
      </w:r>
      <w:r>
        <w:rPr>
          <w:rFonts w:ascii="Arial" w:hAnsi="Arial" w:eastAsia="Arial"/>
          <w:b/>
          <w:color w:val="111111"/>
          <w:sz w:val="16"/>
        </w:rPr>
        <w:t>design</w:t>
      </w:r>
      <w:r>
        <w:rPr>
          <w:rFonts w:ascii="Arial" w:hAnsi="Arial" w:eastAsia="Arial"/>
          <w:b w:val="0"/>
          <w:color w:val="111111"/>
          <w:sz w:val="16"/>
        </w:rPr>
        <w:t xml:space="preserve">, state management tradeoffs,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and pull request standards that kept the UI codebase maintainable.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release dashboards and production monitoring views for client-side errors, web vitals, and adoption metrics so product teams could measure customer impact after launches.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property technology portals with </w:t>
      </w:r>
      <w:r>
        <w:rPr>
          <w:rFonts w:ascii="Arial" w:hAnsi="Arial" w:eastAsia="Arial"/>
          <w:b/>
          <w:color w:val="111111"/>
          <w:sz w:val="16"/>
        </w:rPr>
        <w:t>React</w:t>
      </w:r>
      <w:r>
        <w:rPr>
          <w:rFonts w:ascii="Arial" w:hAnsi="Arial" w:eastAsia="Arial"/>
          <w:b w:val="0"/>
          <w:color w:val="111111"/>
          <w:sz w:val="16"/>
        </w:rPr>
        <w:t xml:space="preserve">-era component patterns, </w:t>
      </w:r>
      <w:r>
        <w:rPr>
          <w:rFonts w:ascii="Arial" w:hAnsi="Arial" w:eastAsia="Arial"/>
          <w:b/>
          <w:color w:val="111111"/>
          <w:sz w:val="16"/>
        </w:rPr>
        <w:t>TypeScript</w:t>
      </w:r>
      <w:r>
        <w:rPr>
          <w:rFonts w:ascii="Arial" w:hAnsi="Arial" w:eastAsia="Arial"/>
          <w:b w:val="0"/>
          <w:color w:val="111111"/>
          <w:sz w:val="16"/>
        </w:rPr>
        <w:t xml:space="preserve">, API-driven forms, and responsive layouts, improving tenant workflow completion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Refactored older view templates into modular frontend features with reusable validation, predictable state transitions, and stronger regression coverage around payment and leasing 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Fixed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defects involving duplicate submit actions, missing confirmation states, inconsistent browser history, and slow rendering on large property record lists.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dashboard and notification interfaces that integrated with backend services for tenant messages, payment events, document generation, and scheduled reminders.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bundle size, asset caching, and data fetching patterns to reduce initial page wait time while preserving compatibility with existing backend release cycles.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to reproduce hard-to-detect UI issues in staging, then delivered targeted fixes without creating broader regressions in related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frontend test discipline with Jest, integration checks, and smoke automation tied to CI pipelines for high-volume property management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</w:t>
      </w:r>
      <w:r>
        <w:rPr>
          <w:rFonts w:ascii="Arial" w:hAnsi="Arial" w:eastAsia="Arial"/>
          <w:b/>
          <w:color w:val="111111"/>
          <w:sz w:val="16"/>
        </w:rPr>
        <w:t>accessibility</w:t>
      </w:r>
      <w:r>
        <w:rPr>
          <w:rFonts w:ascii="Arial" w:hAnsi="Arial" w:eastAsia="Arial"/>
          <w:b w:val="0"/>
          <w:color w:val="111111"/>
          <w:sz w:val="16"/>
        </w:rPr>
        <w:t xml:space="preserve">, component boundaries, practical </w:t>
      </w:r>
      <w:r>
        <w:rPr>
          <w:rFonts w:ascii="Arial" w:hAnsi="Arial" w:eastAsia="Arial"/>
          <w:b/>
          <w:color w:val="111111"/>
          <w:sz w:val="16"/>
        </w:rPr>
        <w:t>TypeScript</w:t>
      </w:r>
      <w:r>
        <w:rPr>
          <w:rFonts w:ascii="Arial" w:hAnsi="Arial" w:eastAsia="Arial"/>
          <w:b w:val="0"/>
          <w:color w:val="111111"/>
          <w:sz w:val="16"/>
        </w:rPr>
        <w:t xml:space="preserve"> usage, and debugging techniques during feature delivery and production support.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nonprofit fundraising interfaces and donor management workflows with JavaScript, reusable UI modules, REST integrations, and reporting-focused screen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search, campaign reporting, and data import usability by tuning frontend interactions and reducing common form-related support issues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involving malformed CSV previews, timezone display differences, partial save states, and confusing validation messages during large donor imports.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UI pieces for campaign records, donor profiles, and activity timelines so teams could deliver fundraising features with consistent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migration of older interface patterns into more maintainable JavaScript modules with documented release checks and stronger automated test coverage.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backend and DevOps teams to improve logging context for client-reported errors, making production troubleshooting faster during release windows.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Participated in code reviews focused on </w:t>
      </w:r>
      <w:r>
        <w:rPr>
          <w:rFonts w:ascii="Arial" w:hAnsi="Arial" w:eastAsia="Arial"/>
          <w:b/>
          <w:color w:val="111111"/>
          <w:sz w:val="16"/>
        </w:rPr>
        <w:t>accessibility</w:t>
      </w:r>
      <w:r>
        <w:rPr>
          <w:rFonts w:ascii="Arial" w:hAnsi="Arial" w:eastAsia="Arial"/>
          <w:b w:val="0"/>
          <w:color w:val="111111"/>
          <w:sz w:val="16"/>
        </w:rPr>
        <w:t>, maintainability, browser compatibility, and safe handling of sensitive nonprofit donor information.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civic technology web features for agenda publishing, public records, and subscription workflows using JavaScript, server-rendered pages,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>, and Linux deployments.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by strengthening validation, upload feedback, and notification UI flows for government-facing portals.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customer issues involving failed document uploads, missing metadata, inconsistent search filters, and confusing error states during publication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web workflows that handled meeting documents, public records, and subscription notifications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Documented setup steps, troubleshooting commands, and frontend release checks so new engineers could support legacy government portals with fewer onboarding delays.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reproduce browser-specific defects, deliver safe patches, and protect active public-sector customer sites from avoidable disruption.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 applications using JavaScript, HTML, CSS, Python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automation and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browser-based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legacy defects involving bad input handling, missing null checks, inconsistent table updates, and unclear status messages by adding validation and safer error handling.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UI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internal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Enterprise Portal Modernization: Rebuilt a legacy account and workflow portal with </w:t>
      </w:r>
      <w:r>
        <w:rPr>
          <w:rFonts w:ascii="Arial" w:hAnsi="Arial" w:eastAsia="Arial"/>
          <w:b/>
          <w:color w:val="111111"/>
          <w:sz w:val="16"/>
        </w:rPr>
        <w:t>React, TypeScript 5.x, Storybook 7-8, design tokens, accessibility, Playwright</w:t>
      </w:r>
      <w:r>
        <w:rPr>
          <w:rFonts w:ascii="Arial" w:hAnsi="Arial" w:eastAsia="Arial"/>
          <w:b w:val="0"/>
          <w:color w:val="111111"/>
          <w:sz w:val="16"/>
        </w:rPr>
        <w:t xml:space="preserve">, reusable UI foundations, API contract validation, and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budgets that reduced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page load friction by </w:t>
      </w:r>
      <w:r>
        <w:rPr>
          <w:rFonts w:ascii="Arial" w:hAnsi="Arial" w:eastAsia="Arial"/>
          <w:b/>
          <w:color w:val="111111"/>
          <w:sz w:val="16"/>
        </w:rPr>
        <w:t>26%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Design</w:t>
      </w:r>
      <w:r>
        <w:rPr>
          <w:rFonts w:ascii="Arial" w:hAnsi="Arial" w:eastAsia="Arial"/>
          <w:b w:val="0"/>
          <w:color w:val="111111"/>
          <w:sz w:val="16"/>
        </w:rPr>
        <w:t xml:space="preserve"> System Governance Platform: Created a component documentation and visual regression workflow around </w:t>
      </w:r>
      <w:r>
        <w:rPr>
          <w:rFonts w:ascii="Arial" w:hAnsi="Arial" w:eastAsia="Arial"/>
          <w:b/>
          <w:color w:val="111111"/>
          <w:sz w:val="16"/>
        </w:rPr>
        <w:t>React, TypeScript 5.x, Storybook 7-8, design tokens, accessibility, Playwright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Storybook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Playwright</w:t>
      </w:r>
      <w:r>
        <w:rPr>
          <w:rFonts w:ascii="Arial" w:hAnsi="Arial" w:eastAsia="Arial"/>
          <w:b w:val="0"/>
          <w:color w:val="111111"/>
          <w:sz w:val="16"/>
        </w:rPr>
        <w:t>, and token-based theming so product teams could ship consistent UI changes with fewer regressions.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UI / Design Systems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