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.NET / MAUI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.NET/MAUI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Engineering: </w:t>
      </w:r>
      <w:r>
        <w:rPr>
          <w:rFonts w:ascii="Arial" w:hAnsi="Arial" w:eastAsia="Arial"/>
          <w:b/>
          <w:color w:val="111111"/>
          <w:sz w:val="16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6"/>
        </w:rPr>
        <w:t xml:space="preserve">, mobile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offline-first workflows, push notifications, app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accessibility</w:t>
      </w:r>
      <w:r>
        <w:rPr>
          <w:rFonts w:ascii="Arial" w:hAnsi="Arial" w:eastAsia="Arial"/>
          <w:b w:val="0"/>
          <w:color w:val="111111"/>
          <w:sz w:val="16"/>
        </w:rPr>
        <w:t>, secure storage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&amp; Backend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>, OAuth2, OpenID Connect, feature flags, telemetry events, payment and document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Firebase,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App Store and Play Store release pipelines, Fastlane,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crash reporting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UI, integration, contract, device-matrix, regression, and release-candidate testing with crash analytics and monitoring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Legacy modernization</w:t>
      </w:r>
      <w:r>
        <w:rPr>
          <w:rFonts w:ascii="Arial" w:hAnsi="Arial" w:eastAsia="Arial"/>
          <w:b w:val="0"/>
          <w:color w:val="111111"/>
          <w:sz w:val="16"/>
        </w:rPr>
        <w:t xml:space="preserve">, modular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mentoring, product collaboration, incident diagnosis, release governance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mobile and API-backed workflow features for a SaaS platform using </w:t>
      </w:r>
      <w:r>
        <w:rPr>
          <w:rFonts w:ascii="Arial" w:hAnsi="Arial" w:eastAsia="Arial"/>
          <w:b/>
          <w:color w:val="111111"/>
          <w:sz w:val="16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6"/>
        </w:rPr>
        <w:t xml:space="preserve">, improving field task completion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offline-friendly flows and better sync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Design</w:t>
      </w:r>
      <w:r>
        <w:rPr>
          <w:rFonts w:ascii="Arial" w:hAnsi="Arial" w:eastAsia="Arial"/>
          <w:b w:val="0"/>
          <w:color w:val="111111"/>
          <w:sz w:val="16"/>
        </w:rPr>
        <w:t xml:space="preserve">ed secure mobile integration patterns for authentication, notifications, workflow actions, file uploads, and reporting APIs, reducing release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mobile screens and shared service modules into reusable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patterns with feature flags, analytics events, and safer staged rollouts.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crash loops, expired sessions, inconsistent offline state, duplicate submissions, and slow document uploads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automated unit, UI, device-matrix, and API contract tests so mobile releases reached production with stronger confidence and fewer emergency hotfixes.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crashes,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sync failures, version adoption, and user journeys so product teams could measure release health after launch.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backend engineers to refine payloads, pagination, retry behavior, and permission checks for mobile-first workflows used by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accessibility</w:t>
      </w:r>
      <w:r>
        <w:rPr>
          <w:rFonts w:ascii="Arial" w:hAnsi="Arial" w:eastAsia="Arial"/>
          <w:b w:val="0"/>
          <w:color w:val="111111"/>
          <w:sz w:val="16"/>
        </w:rPr>
        <w:t>, navigation consistency, and responsive layout behavior across mobile screens while preserving secure handling of customer data.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mobile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release readiness, crash diagnosis, and pragmatic tradeoffs between native and shared code.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mobile-facing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6"/>
        </w:rPr>
        <w:t xml:space="preserve">, improving tenant self-service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integration and screen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document, and notification experiences with secure validation, background processing,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clarity.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mobile modules and webview-heavy flows into more maintainable patterns with stronger testing and clearer service boundaries.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actions, timeout errors, inconsistent notifications, and incorrect status transitions by adding idempotency and stronger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API payloads, cached lookup data, and mobile list rendering for lease records, reporting pages, and high-read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release-candidate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device-specific defects, deliver targeted fixes, and avoid broader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mobile debugging, API contract thinking, secure data handling,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mobile-friendly nonprofit fundraising and donor management workflows with API integrations, responsive screens, validation, and reporting-focused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usability by tuning screen flows and service responses, reducing common mobile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and review workflows with validation rules, duplicate detection, detailed error reporting, and safe transaction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previews, timezone display differences, partial transaction failures, and inconsistent campaign status views by adding stricter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modules for campaign records, donor profiles, activity history, and reporting flows with consistent behavior across devices.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coverage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mobile-friendly civic technology features for agenda management, public records, document publishing, and subscription workflows on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validation, retry handling, and responsive user-facing status updates.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API-backed views for agenda records, document metadata, and subscriptions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mobile layout defects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device-specific issues, deliver safe patches, and protect active government portals from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with mobile-friendly web screens,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maintenance automation.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utilities for ticket routing, inventory updates, and operational reporting that improved access for internal teams working away from desks.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screens involving bad input handling, missing null checks, inconsistent updates, and unclear status messages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Workflow Companion: Delivered offline-capable mobile features with </w:t>
      </w:r>
      <w:r>
        <w:rPr>
          <w:rFonts w:ascii="Arial" w:hAnsi="Arial" w:eastAsia="Arial"/>
          <w:b/>
          <w:color w:val="111111"/>
          <w:sz w:val="16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6"/>
        </w:rPr>
        <w:t>, secure API integration, push notifications, crash telemetry, and release automation for field and customer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Mobile Modernization and Release Pipeline: Refactored legacy screens and app modules with </w:t>
      </w:r>
      <w:r>
        <w:rPr>
          <w:rFonts w:ascii="Arial" w:hAnsi="Arial" w:eastAsia="Arial"/>
          <w:b/>
          <w:color w:val="111111"/>
          <w:sz w:val="16"/>
        </w:rPr>
        <w:t>React, TypeScript 5.x, Storybook 7-8, design tokens, accessibility, Playwright</w:t>
      </w:r>
      <w:r>
        <w:rPr>
          <w:rFonts w:ascii="Arial" w:hAnsi="Arial" w:eastAsia="Arial"/>
          <w:b w:val="0"/>
          <w:color w:val="111111"/>
          <w:sz w:val="16"/>
        </w:rPr>
        <w:t>, automated testing, Fastlane, and staged releases to improve app stability and reduce production crash risk.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.NET / MAUI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