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PYTHON / MICROSERVICES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Python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Microservices</w:t>
      </w:r>
      <w:r>
        <w:rPr>
          <w:rFonts w:ascii="Arial" w:hAnsi="Arial" w:eastAsia="Arial"/>
          <w:b w:val="0"/>
          <w:color w:val="111111"/>
          <w:sz w:val="17"/>
        </w:rPr>
        <w:t xml:space="preserve">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Python 3.10-3.12, FastAPI, Django, PostgreSQL, Redis,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Python 3.10-3.12, FastAPI, Django,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Python 3.10-3.12, FastAPI, Django,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Python 3.10-3.12, FastAPI, Django,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Python 3.10-3.12, FastAPI, Django, PostgreSQL, Redis,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Python 3.10-3.12, FastAPI, Django, PostgreSQL, Redis,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Python / Microservices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