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GO /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Go/Backend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</w:t>
      </w:r>
      <w:r>
        <w:rPr>
          <w:rFonts w:ascii="Arial" w:hAnsi="Arial" w:eastAsia="Arial"/>
          <w:b/>
          <w:color w:val="111111"/>
          <w:sz w:val="17"/>
        </w:rPr>
        <w:t>APIs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Go 1.20-1.22, REST APIs, gRPC,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Go /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