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PHP / WORDPRESS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PHP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WordPress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tuning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SQS, RabbitMQ, indexing, query </w:t>
      </w:r>
      <w:r>
        <w:rPr>
          <w:rFonts w:ascii="Arial" w:hAnsi="Arial" w:eastAsia="Arial"/>
          <w:b/>
          <w:color w:val="111111"/>
          <w:sz w:val="16"/>
        </w:rPr>
        <w:t>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</w:t>
      </w:r>
      <w:r>
        <w:rPr>
          <w:rFonts w:ascii="Arial" w:hAnsi="Arial" w:eastAsia="Arial"/>
          <w:b/>
          <w:color w:val="111111"/>
          <w:sz w:val="16"/>
        </w:rPr>
        <w:t>REST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 xml:space="preserve">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payment-related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systems using service </w:t>
      </w:r>
      <w:r>
        <w:rPr>
          <w:rFonts w:ascii="Arial" w:hAnsi="Arial" w:eastAsia="Arial"/>
          <w:b/>
          <w:color w:val="111111"/>
          <w:sz w:val="16"/>
        </w:rPr>
        <w:t>APIs</w:t>
      </w:r>
      <w:r>
        <w:rPr>
          <w:rFonts w:ascii="Arial" w:hAnsi="Arial" w:eastAsia="Arial"/>
          <w:b w:val="0"/>
          <w:color w:val="111111"/>
          <w:sz w:val="16"/>
        </w:rPr>
        <w:t>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</w:t>
      </w:r>
      <w:r>
        <w:rPr>
          <w:rFonts w:ascii="Arial" w:hAnsi="Arial" w:eastAsia="Arial"/>
          <w:b/>
          <w:color w:val="111111"/>
          <w:sz w:val="16"/>
        </w:rPr>
        <w:t>tuning</w:t>
      </w:r>
      <w:r>
        <w:rPr>
          <w:rFonts w:ascii="Arial" w:hAnsi="Arial" w:eastAsia="Arial"/>
          <w:b w:val="0"/>
          <w:color w:val="111111"/>
          <w:sz w:val="16"/>
        </w:rPr>
        <w:t xml:space="preserve">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PHP 8.1-8.3, WordPress, WooCommerce, MySQL, REST APIs, performance tuning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PHP / WordPress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