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DOCKER / KUBERNETES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Kubernetes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</w:t>
      </w:r>
      <w:r>
        <w:rPr>
          <w:rFonts w:ascii="Arial" w:hAnsi="Arial" w:eastAsia="Arial"/>
          <w:b/>
          <w:color w:val="111111"/>
          <w:sz w:val="16"/>
        </w:rPr>
        <w:t>Helm</w:t>
      </w:r>
      <w:r>
        <w:rPr>
          <w:rFonts w:ascii="Arial" w:hAnsi="Arial" w:eastAsia="Arial"/>
          <w:b w:val="0"/>
          <w:color w:val="111111"/>
          <w:sz w:val="16"/>
        </w:rPr>
        <w:t xml:space="preserve">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Kubernetes 1.24-1.29, Docker, Helm, Terraform 1.x, GitOps, observability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Docker / Kubernetes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