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IAM / AUTH SECURITY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IAM</w:t>
      </w:r>
      <w:r>
        <w:rPr>
          <w:rFonts w:ascii="Arial" w:hAnsi="Arial" w:eastAsia="Arial"/>
          <w:b w:val="0"/>
          <w:color w:val="111111"/>
          <w:sz w:val="17"/>
        </w:rPr>
        <w:t xml:space="preserve">/Auth </w:t>
      </w:r>
      <w:r>
        <w:rPr>
          <w:rFonts w:ascii="Arial" w:hAnsi="Arial" w:eastAsia="Arial"/>
          <w:b/>
          <w:color w:val="111111"/>
          <w:sz w:val="17"/>
        </w:rPr>
        <w:t>Security</w:t>
      </w:r>
      <w:r>
        <w:rPr>
          <w:rFonts w:ascii="Arial" w:hAnsi="Arial" w:eastAsia="Arial"/>
          <w:b w:val="0"/>
          <w:color w:val="111111"/>
          <w:sz w:val="17"/>
        </w:rPr>
        <w:t xml:space="preserve">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AWS IAM, OAuth2, OIDC, SSO, Terraform 1.x, DevSecOps, cloud security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Cloud</w:t>
      </w:r>
      <w:r>
        <w:rPr>
          <w:rFonts w:ascii="Arial" w:hAnsi="Arial" w:eastAsia="Arial"/>
          <w:b w:val="0"/>
          <w:color w:val="111111"/>
          <w:sz w:val="16"/>
        </w:rPr>
        <w:t xml:space="preserve"> &amp; Platform Engineering: </w:t>
      </w:r>
      <w:r>
        <w:rPr>
          <w:rFonts w:ascii="Arial" w:hAnsi="Arial" w:eastAsia="Arial"/>
          <w:b/>
          <w:color w:val="111111"/>
          <w:sz w:val="16"/>
        </w:rPr>
        <w:t>AWS IAM, OAuth2, OIDC, SSO, Terraform 1.x, DevSecOps, cloud security</w:t>
      </w:r>
      <w:r>
        <w:rPr>
          <w:rFonts w:ascii="Arial" w:hAnsi="Arial" w:eastAsia="Arial"/>
          <w:b w:val="0"/>
          <w:color w:val="111111"/>
          <w:sz w:val="16"/>
        </w:rPr>
        <w:t>, infrastructure-as-code, container orchestration, environment strategy, secure networking, capacity planning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&amp; Automation: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DevOps, GitLab CI,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 builds, Helm charts, deployment gates, rollback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Operations &amp;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: </w:t>
      </w:r>
      <w:r>
        <w:rPr>
          <w:rFonts w:ascii="Arial" w:hAnsi="Arial" w:eastAsia="Arial"/>
          <w:b/>
          <w:color w:val="111111"/>
          <w:sz w:val="16"/>
        </w:rPr>
        <w:t>Cloud</w:t>
      </w:r>
      <w:r>
        <w:rPr>
          <w:rFonts w:ascii="Arial" w:hAnsi="Arial" w:eastAsia="Arial"/>
          <w:b w:val="0"/>
          <w:color w:val="111111"/>
          <w:sz w:val="16"/>
        </w:rPr>
        <w:t xml:space="preserve">Watch,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Monitor,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Cloud</w:t>
      </w:r>
      <w:r>
        <w:rPr>
          <w:rFonts w:ascii="Arial" w:hAnsi="Arial" w:eastAsia="Arial"/>
          <w:b w:val="0"/>
          <w:color w:val="111111"/>
          <w:sz w:val="16"/>
        </w:rPr>
        <w:t xml:space="preserve"> Monitoring, Prometheus, Grafana, ELK/OpenSearch, tracing, SLOs,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&amp; Governance: </w:t>
      </w:r>
      <w:r>
        <w:rPr>
          <w:rFonts w:ascii="Arial" w:hAnsi="Arial" w:eastAsia="Arial"/>
          <w:b/>
          <w:color w:val="111111"/>
          <w:sz w:val="16"/>
        </w:rPr>
        <w:t>IAM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OIDC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OAuth2</w:t>
      </w:r>
      <w:r>
        <w:rPr>
          <w:rFonts w:ascii="Arial" w:hAnsi="Arial" w:eastAsia="Arial"/>
          <w:b w:val="0"/>
          <w:color w:val="111111"/>
          <w:sz w:val="16"/>
        </w:rPr>
        <w:t>, secrets management, policy-as-code, vulnerability scanning, audit trails, least-privilege access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Engineering Practices: Reliability engineering, platform enablement, cost optimization, developer experience, migration planning, production readiness reviews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platform and delivery improvements for a SaaS workflow environment using </w:t>
      </w:r>
      <w:r>
        <w:rPr>
          <w:rFonts w:ascii="Arial" w:hAnsi="Arial" w:eastAsia="Arial"/>
          <w:b/>
          <w:color w:val="111111"/>
          <w:sz w:val="16"/>
        </w:rPr>
        <w:t>AWS IAM, OAuth2, OIDC, SSO, Terraform 1.x, DevSecOps, cloud security</w:t>
      </w:r>
      <w:r>
        <w:rPr>
          <w:rFonts w:ascii="Arial" w:hAnsi="Arial" w:eastAsia="Arial"/>
          <w:b w:val="0"/>
          <w:color w:val="111111"/>
          <w:sz w:val="16"/>
        </w:rPr>
        <w:t xml:space="preserve">, improving deployment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standardized pipelines, environment checks, and rollback procedures.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infrastructure modules, container build patterns, and deployment templates that reduced configuration drift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development, staging, and production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deployment scripts into audited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workflows with secrets management, automated validation, image scanning, and staged promotion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incidents caused by unhealthy containers, missing alerts, slow database migrations, and inconsistent environment variables during release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service health,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queue depth, deployment status, and infrastructure capacity so teams could diagnose incidents faster.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cloud</w:t>
      </w:r>
      <w:r>
        <w:rPr>
          <w:rFonts w:ascii="Arial" w:hAnsi="Arial" w:eastAsia="Arial"/>
          <w:b w:val="0"/>
          <w:color w:val="111111"/>
          <w:sz w:val="16"/>
        </w:rPr>
        <w:t xml:space="preserve"> cost visibility by right-sizing compute workloads, tuning autoscaling thresholds, and removing unused resources without reducing platform reliability.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engineering teams to define production readiness reviews, runbooks,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expectations, and safe migration plans for critical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Strengthened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posture through least-privilege access, </w:t>
      </w:r>
      <w:r>
        <w:rPr>
          <w:rFonts w:ascii="Arial" w:hAnsi="Arial" w:eastAsia="Arial"/>
          <w:b/>
          <w:color w:val="111111"/>
          <w:sz w:val="16"/>
        </w:rPr>
        <w:t>OIDC</w:t>
      </w:r>
      <w:r>
        <w:rPr>
          <w:rFonts w:ascii="Arial" w:hAnsi="Arial" w:eastAsia="Arial"/>
          <w:b w:val="0"/>
          <w:color w:val="111111"/>
          <w:sz w:val="16"/>
        </w:rPr>
        <w:t>-based deployment authentication, secret rotation, and policy checks in infrastructure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developers on container troubleshooting, pipeline failures, monitoring signals, and operational ownership so product teams could support services confidently.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property technology release workflows using earlier versions of </w:t>
      </w:r>
      <w:r>
        <w:rPr>
          <w:rFonts w:ascii="Arial" w:hAnsi="Arial" w:eastAsia="Arial"/>
          <w:b/>
          <w:color w:val="111111"/>
          <w:sz w:val="16"/>
        </w:rPr>
        <w:t>AWS IAM, OAuth2, OIDC, SSO, Terraform 1.x, DevSecOps, cloud security</w:t>
      </w:r>
      <w:r>
        <w:rPr>
          <w:rFonts w:ascii="Arial" w:hAnsi="Arial" w:eastAsia="Arial"/>
          <w:b w:val="0"/>
          <w:color w:val="111111"/>
          <w:sz w:val="16"/>
        </w:rPr>
        <w:t xml:space="preserve">, increasing deployment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while reducing manual release coordination.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 jobs for test execution, artifact creation, database migration checks, and environment validation across payment, leasing, and notification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deployment steps into repeatable pipelines with clearer approvals, rollback instructions, and safer staging verification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products.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stuck background jobs, failed health checks, missing log context, and slow service restarts by improving operational instrumentation.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infrastructure monitoring around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worker queues, database load, and error rates so incident responders had better context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align release windows, smoke tests, and customer-impact checks for high-volume property management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developer experience by documenting pipeline failures, environment setup, and deployment troubleshooting for backend and frontend engineers.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migration planning from older platform dependencies to stable runtime versions through regression testing, staged rollouts, and compatibility checks.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nonprofit product operations with deployment automation, environment configuration, logging improvements, and release validation for donor management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deployment quality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stronger pre-release checks, monitoring dashboards, and rollback guidance for high-risk reporting and import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release issues involving malformed configuration, missing secrets, slow database scripts, and incomplete worker restarts by adding safer operational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automated validation around data import, donation, and reporting flows so engineers could detect environment-specific failures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developers to improve structured logging, alert context, and incident notes for production issues affecting customer reporting and donor operations.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Helped migrate fragile operational scripts into documented, repeatable automation with safer error handling and clearer ownership between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Participated in release reviews focused on maintainability,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database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and production readiness as product scope expanded.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Linux-based deployments for civic technology portals, public records workflows, notification services, and document publishing systems used by government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operational reliability through better job scheduling, retry handling, log collection, and deployment checklists for public meeting content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uploads, missing metadata, slow search responses, and unclear service errors by improving validation and indexing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and release notes for workflows that handled public records, meeting documents, and notification delivery before production deployment.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Documented setup steps, troubleshooting commands, and backend release checks so new team members could support active government portals more safely.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public-sector sites.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applications and Linux automation using shell scripts, Python utilities,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maintenance tasks, and operational deployment checklists.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monitoring notifications, and internal reporting to reduce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infrastructure maintenance, backup checks, deployment preparation, and production troubleshooting across internal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technical notes, runbooks, and troubleshooting guides for operational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Cloud</w:t>
      </w:r>
      <w:r>
        <w:rPr>
          <w:rFonts w:ascii="Arial" w:hAnsi="Arial" w:eastAsia="Arial"/>
          <w:b w:val="0"/>
          <w:color w:val="111111"/>
          <w:sz w:val="16"/>
        </w:rPr>
        <w:t xml:space="preserve"> Platform Standardization: Built reusable infrastructure modules and deployment pipelines with </w:t>
      </w:r>
      <w:r>
        <w:rPr>
          <w:rFonts w:ascii="Arial" w:hAnsi="Arial" w:eastAsia="Arial"/>
          <w:b/>
          <w:color w:val="111111"/>
          <w:sz w:val="16"/>
        </w:rPr>
        <w:t>AWS IAM, OAuth2, OIDC, SSO, Terraform 1.x, DevSecOps, cloud security</w:t>
      </w:r>
      <w:r>
        <w:rPr>
          <w:rFonts w:ascii="Arial" w:hAnsi="Arial" w:eastAsia="Arial"/>
          <w:b w:val="0"/>
          <w:color w:val="111111"/>
          <w:sz w:val="16"/>
        </w:rPr>
        <w:t>, improving environment consistency, release traceability, and production recovery procedures across multiple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Program: Implemented dashboards, alert rules, runbooks, and deployment health checks around </w:t>
      </w:r>
      <w:r>
        <w:rPr>
          <w:rFonts w:ascii="Arial" w:hAnsi="Arial" w:eastAsia="Arial"/>
          <w:b/>
          <w:color w:val="111111"/>
          <w:sz w:val="16"/>
        </w:rPr>
        <w:t>AWS IAM, OAuth2, OIDC, SSO, Terraform 1.x, DevSecOps, cloud security</w:t>
      </w:r>
      <w:r>
        <w:rPr>
          <w:rFonts w:ascii="Arial" w:hAnsi="Arial" w:eastAsia="Arial"/>
          <w:b w:val="0"/>
          <w:color w:val="111111"/>
          <w:sz w:val="16"/>
        </w:rPr>
        <w:t>, reducing diagnosis time and helping engineers resolve customer-impacting issues faster.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IAM / Auth Security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