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SQL SERVER DATABASE ENGINEER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SQL Server Database engineer</w:t>
      </w:r>
      <w:r>
        <w:rPr>
          <w:rFonts w:ascii="Arial" w:hAnsi="Arial" w:eastAsia="Arial"/>
          <w:b w:val="0"/>
          <w:color w:val="111111"/>
          <w:sz w:val="17"/>
        </w:rPr>
        <w:t xml:space="preserve"> with 12+ years across SaaS, property technology, nonprofit platforms, civic technology, and IT </w:t>
      </w:r>
      <w:r>
        <w:rPr>
          <w:rFonts w:ascii="Arial" w:hAnsi="Arial" w:eastAsia="Arial"/>
          <w:b/>
          <w:color w:val="111111"/>
          <w:sz w:val="17"/>
        </w:rPr>
        <w:t>services</w:t>
      </w:r>
      <w:r>
        <w:rPr>
          <w:rFonts w:ascii="Arial" w:hAnsi="Arial" w:eastAsia="Arial"/>
          <w:b w:val="0"/>
          <w:color w:val="111111"/>
          <w:sz w:val="17"/>
        </w:rPr>
        <w:t xml:space="preserve">, specializing in </w:t>
      </w:r>
      <w:r>
        <w:rPr>
          <w:rFonts w:ascii="Arial" w:hAnsi="Arial" w:eastAsia="Arial"/>
          <w:b/>
          <w:color w:val="111111"/>
          <w:sz w:val="17"/>
        </w:rPr>
        <w:t>SQL Server 2019-2022, T-SQL, .NET data services, Azure SQL, indexing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tuning,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Engineering: </w:t>
      </w:r>
      <w:r>
        <w:rPr>
          <w:rFonts w:ascii="Arial" w:hAnsi="Arial" w:eastAsia="Arial"/>
          <w:b/>
          <w:color w:val="111111"/>
          <w:sz w:val="16"/>
        </w:rPr>
        <w:t>SQL Server 2019-2022, T-SQL, .NET data services, Azure SQL, indexing</w:t>
      </w:r>
      <w:r>
        <w:rPr>
          <w:rFonts w:ascii="Arial" w:hAnsi="Arial" w:eastAsia="Arial"/>
          <w:b w:val="0"/>
          <w:color w:val="111111"/>
          <w:sz w:val="16"/>
        </w:rPr>
        <w:t xml:space="preserve">, batch and streaming pipelines,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modeling, dimensional design, ELT/ETL orchestration,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quality rules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bases &amp; Warehouses: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2019-2022</w:t>
      </w:r>
      <w:r>
        <w:rPr>
          <w:rFonts w:ascii="Arial" w:hAnsi="Arial" w:eastAsia="Arial"/>
          <w:b w:val="0"/>
          <w:color w:val="111111"/>
          <w:sz w:val="16"/>
        </w:rPr>
        <w:t>, Snowflake, BigQuery, Redshift, Delta Lake, query optimization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Orchestration: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Airflow 2.x, dbt, Spark 3.x,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bricks,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 xml:space="preserve">, Glue,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Factory,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for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pipelines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BI &amp; Analytics: Power BI, Tableau, semantic layers, KPI governance, dashboard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metric definitions, stakeholder reporting workflows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contracts, lineage,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cost control, privacy controls, incident recovery, schema evolution, cross-functional delivery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platform improvements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SQL Server 2019-2022, T-SQL, .NET data services, Azure SQL, indexing</w:t>
      </w:r>
      <w:r>
        <w:rPr>
          <w:rFonts w:ascii="Arial" w:hAnsi="Arial" w:eastAsia="Arial"/>
          <w:b w:val="0"/>
          <w:color w:val="111111"/>
          <w:sz w:val="16"/>
        </w:rPr>
        <w:t xml:space="preserve">, improving reporting freshness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orchestration, incremental loads,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quality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trusted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models, transformation layers, and reconciliation workflows that reduced dashboard mismatch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reporting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Modernized legacy batch jobs into observable pipelines with retry handling, lineage notes, schema checks, and failure alerts for high-volume operational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warehouse queries, duplicate records, missing partitions, late-arriving events, and inconsistent customer-level aggregation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automated validation for source extracts, transformations, and BI-ready tables so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releases could move through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with stronger confidence.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indexing</w:t>
      </w:r>
      <w:r>
        <w:rPr>
          <w:rFonts w:ascii="Arial" w:hAnsi="Arial" w:eastAsia="Arial"/>
          <w:b w:val="0"/>
          <w:color w:val="111111"/>
          <w:sz w:val="16"/>
        </w:rPr>
        <w:t>, clustering, and materialized views for workflow analytics, reducing heavy report wait times during peak customer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Partnered with product and finance teams to define metric logic,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contracts, retention rules, and privacy controls for enterprise reporting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dashboards for pipeline duration, freshness, failure rates, row-count anomalies, and warehouse cost so incidents were easier to diagnose.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modeling, testable transformations, pipeline reliability, stakeholder communication, and responsible handling of sensitive customer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property technology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pipelines using earlier versions of </w:t>
      </w:r>
      <w:r>
        <w:rPr>
          <w:rFonts w:ascii="Arial" w:hAnsi="Arial" w:eastAsia="Arial"/>
          <w:b/>
          <w:color w:val="111111"/>
          <w:sz w:val="16"/>
        </w:rPr>
        <w:t>SQL Server 2019-2022, T-SQL, .NET data services, Azure SQL, indexing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reporting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models and scheduled workflow design.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tenant communication, payment, lease, and document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sets with validation, transaction logging, reconciliation checks, and support-friendly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Migrated older reporting jobs from fragile scripts into reusable pipeline components with stronger testing and clearer ownership between product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Fixed defects involving duplicate payment events, delayed notification records, inconsistent lease statuses, and timeout errors by adding idempotency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warehouse queries, source indexes, and cached lookup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sets used by high-read reporting pages and internal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quality coverage with unit, integration, and reconciliation tests tied to CI pipelines for high-volume property management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Collaborated with QA and product teams to reproduce hard-to-detect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defects, then delivered targeted fixes without introducing broader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, pipeline troubleshooting,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modeling, and pragmatic debugging during feature delivery and production support.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Developed nonprofit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workflows for fundraising, donor management, imports, reporting, and activity history using relational models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tuning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base queries and transformation logic,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secure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import </w:t>
      </w:r>
      <w:r>
        <w:rPr>
          <w:rFonts w:ascii="Arial" w:hAnsi="Arial" w:eastAsia="Arial"/>
          <w:b/>
          <w:color w:val="111111"/>
          <w:sz w:val="16"/>
        </w:rPr>
        <w:t>services</w:t>
      </w:r>
      <w:r>
        <w:rPr>
          <w:rFonts w:ascii="Arial" w:hAnsi="Arial" w:eastAsia="Arial"/>
          <w:b w:val="0"/>
          <w:color w:val="111111"/>
          <w:sz w:val="16"/>
        </w:rPr>
        <w:t xml:space="preserve"> with validation rules, duplicate detection, row-level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mismatched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reusable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components for campaign records, donor profiles, activity history, and aggregate reporting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Worked with DevOps to improve deployment checks, environment configuration, and logging so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civic technology reporting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processing features for agenda management, public records, document meta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, and subscription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validation, and backend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reporting endpoints and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extraction workflows while keeping permission checks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imports, missing meta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, slow search responses, and stale reporting rows by improving validation and </w:t>
      </w:r>
      <w:r>
        <w:rPr>
          <w:rFonts w:ascii="Arial" w:hAnsi="Arial" w:eastAsia="Arial"/>
          <w:b/>
          <w:color w:val="111111"/>
          <w:sz w:val="16"/>
        </w:rPr>
        <w:t>indexing</w:t>
      </w:r>
      <w:r>
        <w:rPr>
          <w:rFonts w:ascii="Arial" w:hAnsi="Arial" w:eastAsia="Arial"/>
          <w:b w:val="0"/>
          <w:color w:val="111111"/>
          <w:sz w:val="16"/>
        </w:rPr>
        <w:t>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integration tests for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Worked with support teams to investigate customer incidents, reproduce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reporting applications using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, Python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, shell automation, and Linux tools for operational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small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Fixed bugs in legacy scripts involving bad input handling, missing null checks, inconsistent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>base updates, and incomplete report totals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Assisted senior engineers with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base scripts,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cleanup tasks,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Wrote unit tests, technical notes, and troubleshooting guides for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Operational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Platform: Built governed pipelines with </w:t>
      </w:r>
      <w:r>
        <w:rPr>
          <w:rFonts w:ascii="Arial" w:hAnsi="Arial" w:eastAsia="Arial"/>
          <w:b/>
          <w:color w:val="111111"/>
          <w:sz w:val="16"/>
        </w:rPr>
        <w:t>SQL Server 2019-2022, T-SQL, .NET data services, Azure SQL, indexing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data</w:t>
      </w:r>
      <w:r>
        <w:rPr>
          <w:rFonts w:ascii="Arial" w:hAnsi="Arial" w:eastAsia="Arial"/>
          <w:b w:val="0"/>
          <w:color w:val="111111"/>
          <w:sz w:val="16"/>
        </w:rPr>
        <w:t xml:space="preserve"> quality checks, orchestration, and dimensional models that improved reporting trust and reduced manual reconciliation for business users.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Analytics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Modernization: Tuned warehouse queries, semantic metrics, dashboards, and scheduled jobs with </w:t>
      </w:r>
      <w:r>
        <w:rPr>
          <w:rFonts w:ascii="Arial" w:hAnsi="Arial" w:eastAsia="Arial"/>
          <w:b/>
          <w:color w:val="111111"/>
          <w:sz w:val="16"/>
        </w:rPr>
        <w:t>SQL Server 2019-2022, T-SQL, .NET data services, Azure SQL, indexing</w:t>
      </w:r>
      <w:r>
        <w:rPr>
          <w:rFonts w:ascii="Arial" w:hAnsi="Arial" w:eastAsia="Arial"/>
          <w:b w:val="0"/>
          <w:color w:val="111111"/>
          <w:sz w:val="16"/>
        </w:rPr>
        <w:t xml:space="preserve">, enabling faster executive reporting and more reliable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analytics delivery.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SQL Server Database Engineer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