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KAFKA / STREAMING DATA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Kafka</w:t>
      </w:r>
      <w:r>
        <w:rPr>
          <w:rFonts w:ascii="Arial" w:hAnsi="Arial" w:eastAsia="Arial"/>
          <w:b w:val="0"/>
          <w:color w:val="111111"/>
          <w:sz w:val="17"/>
        </w:rPr>
        <w:t xml:space="preserve">/Streaming Data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Kafka, Kafka Streams, Python, Java, PostgreSQL, real-time event processing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 Engineering: </w:t>
      </w:r>
      <w:r>
        <w:rPr>
          <w:rFonts w:ascii="Arial" w:hAnsi="Arial" w:eastAsia="Arial"/>
          <w:b/>
          <w:color w:val="111111"/>
          <w:sz w:val="16"/>
        </w:rPr>
        <w:t>Kafka, Kafka Streams, Python, Java, PostgreSQL, real-time event processing</w:t>
      </w:r>
      <w:r>
        <w:rPr>
          <w:rFonts w:ascii="Arial" w:hAnsi="Arial" w:eastAsia="Arial"/>
          <w:b w:val="0"/>
          <w:color w:val="111111"/>
          <w:sz w:val="16"/>
        </w:rPr>
        <w:t>, batch and streaming pipelines, data modeling, dimensional design, ELT/ETL orchestration, data quality rules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Warehouses: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 2019-2022, Snowflake, BigQuery, Redshift, Delta Lake, query optimization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Orchestration: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Airflow 2.x, dbt, Spark 3.x, Databricks,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 xml:space="preserve">, Glue, Data Factory,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for data pipelines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BI &amp; Analytics: Power BI, Tableau, semantic layers, KPI governance, dashboard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metric definitions, stakeholder reporting workflows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Data contracts, lineage,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>, cost control, privacy controls, incident recovery, schema evolution, cross-functional delivery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data platform improvements for a SaaS workflow and analytics product using </w:t>
      </w:r>
      <w:r>
        <w:rPr>
          <w:rFonts w:ascii="Arial" w:hAnsi="Arial" w:eastAsia="Arial"/>
          <w:b/>
          <w:color w:val="111111"/>
          <w:sz w:val="16"/>
        </w:rPr>
        <w:t>Kafka, Kafka Streams, Python, Java, PostgreSQL, real-time event processing</w:t>
      </w:r>
      <w:r>
        <w:rPr>
          <w:rFonts w:ascii="Arial" w:hAnsi="Arial" w:eastAsia="Arial"/>
          <w:b w:val="0"/>
          <w:color w:val="111111"/>
          <w:sz w:val="16"/>
        </w:rPr>
        <w:t xml:space="preserve">, improving reporting freshness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orchestration, incremental loads, and data quality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trusted data models, transformation layers, and reconciliation workflows that reduced dashboard mismatch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customer reporting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batch jobs into observable pipelines with retry handling, lineage notes, schema checks, and failure alerts for high-volume operational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Resolved production issues involving slow warehouse queries, duplicate records, missing partitions, late-arriving </w:t>
      </w:r>
      <w:r>
        <w:rPr>
          <w:rFonts w:ascii="Arial" w:hAnsi="Arial" w:eastAsia="Arial"/>
          <w:b/>
          <w:color w:val="111111"/>
          <w:sz w:val="16"/>
        </w:rPr>
        <w:t>event</w:t>
      </w:r>
      <w:r>
        <w:rPr>
          <w:rFonts w:ascii="Arial" w:hAnsi="Arial" w:eastAsia="Arial"/>
          <w:b w:val="0"/>
          <w:color w:val="111111"/>
          <w:sz w:val="16"/>
        </w:rPr>
        <w:t>s, and inconsistent customer-level aggregation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automated validation for source extracts, transformations, and BI-ready tables so data releases could move through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with stronger confidence.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SQL, indexing, clustering, and materialized views for workflow analytics, reducing heavy report wait times during peak customer usage.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and finance teams to define metric logic, data contracts, retention rules, and privacy controls for enterprise reporting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pipeline duration, freshness, failure rates, row-count anomalies, and warehouse cost so incidents were easier to diagnose.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engineers on data modeling, testable transformations, pipeline reliability, stakeholder communication, and responsible handling of sensitive customer data.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property technology data pipelines using earlier versions of </w:t>
      </w:r>
      <w:r>
        <w:rPr>
          <w:rFonts w:ascii="Arial" w:hAnsi="Arial" w:eastAsia="Arial"/>
          <w:b/>
          <w:color w:val="111111"/>
          <w:sz w:val="16"/>
        </w:rPr>
        <w:t>Kafka, Kafka Streams, Python, Java, PostgreSQL, real-time event processing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reporting </w:t>
      </w:r>
      <w:r>
        <w:rPr>
          <w:rFonts w:ascii="Arial" w:hAnsi="Arial" w:eastAsia="Arial"/>
          <w:b/>
          <w:color w:val="111111"/>
          <w:sz w:val="16"/>
        </w:rPr>
        <w:t>processing</w:t>
      </w:r>
      <w:r>
        <w:rPr>
          <w:rFonts w:ascii="Arial" w:hAnsi="Arial" w:eastAsia="Arial"/>
          <w:b w:val="0"/>
          <w:color w:val="111111"/>
          <w:sz w:val="16"/>
        </w:rPr>
        <w:t xml:space="preserve">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SQL models and scheduled workflow design.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payment, lease, and document datasets with validation, transaction logging, reconciliation checks, and support-friendly error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reporting jobs from fragile scripts into reusable pipeline components with stronger testing and clearer ownership between product and data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Fixed defects involving duplicate payment </w:t>
      </w:r>
      <w:r>
        <w:rPr>
          <w:rFonts w:ascii="Arial" w:hAnsi="Arial" w:eastAsia="Arial"/>
          <w:b/>
          <w:color w:val="111111"/>
          <w:sz w:val="16"/>
        </w:rPr>
        <w:t>event</w:t>
      </w:r>
      <w:r>
        <w:rPr>
          <w:rFonts w:ascii="Arial" w:hAnsi="Arial" w:eastAsia="Arial"/>
          <w:b w:val="0"/>
          <w:color w:val="111111"/>
          <w:sz w:val="16"/>
        </w:rPr>
        <w:t>s, delayed notification records, inconsistent lease statuses, and timeout errors by adding idempotency and data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warehouse queries, source indexes, and cached lookup datasets used by high-read reporting pages and internal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data quality coverage with unit, integration, and reconciliation tests tied to CI pipelines for high-volume property management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hard-to-detect data defects, then delivered targeted fixes without introducing broader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SQL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pipeline troubleshooting, data modeling, and pragmatic debugging during feature delivery and production support.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Developed nonprofit data workflows for fundraising, donor management, imports, reporting, and activity history using relational models and message-based </w:t>
      </w:r>
      <w:r>
        <w:rPr>
          <w:rFonts w:ascii="Arial" w:hAnsi="Arial" w:eastAsia="Arial"/>
          <w:b/>
          <w:color w:val="111111"/>
          <w:sz w:val="16"/>
        </w:rPr>
        <w:t>processing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transformation logic,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secure data import services with validation rules, duplicate detection, row-level error reporting, and rollback-safe </w:t>
      </w:r>
      <w:r>
        <w:rPr>
          <w:rFonts w:ascii="Arial" w:hAnsi="Arial" w:eastAsia="Arial"/>
          <w:b/>
          <w:color w:val="111111"/>
          <w:sz w:val="16"/>
        </w:rPr>
        <w:t>processing</w:t>
      </w:r>
      <w:r>
        <w:rPr>
          <w:rFonts w:ascii="Arial" w:hAnsi="Arial" w:eastAsia="Arial"/>
          <w:b w:val="0"/>
          <w:color w:val="111111"/>
          <w:sz w:val="16"/>
        </w:rPr>
        <w:t xml:space="preserve">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mismatched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data components for campaign records, donor profiles, activity history, and aggregate reporting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logging so data-related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civic technology reporting and data </w:t>
      </w:r>
      <w:r>
        <w:rPr>
          <w:rFonts w:ascii="Arial" w:hAnsi="Arial" w:eastAsia="Arial"/>
          <w:b/>
          <w:color w:val="111111"/>
          <w:sz w:val="16"/>
        </w:rPr>
        <w:t>processing</w:t>
      </w:r>
      <w:r>
        <w:rPr>
          <w:rFonts w:ascii="Arial" w:hAnsi="Arial" w:eastAsia="Arial"/>
          <w:b w:val="0"/>
          <w:color w:val="111111"/>
          <w:sz w:val="16"/>
        </w:rPr>
        <w:t xml:space="preserve"> features for agenda management, public records, document metadata, and subscription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public meeting content </w:t>
      </w:r>
      <w:r>
        <w:rPr>
          <w:rFonts w:ascii="Arial" w:hAnsi="Arial" w:eastAsia="Arial"/>
          <w:b/>
          <w:color w:val="111111"/>
          <w:sz w:val="16"/>
        </w:rPr>
        <w:t>processing</w:t>
      </w:r>
      <w:r>
        <w:rPr>
          <w:rFonts w:ascii="Arial" w:hAnsi="Arial" w:eastAsia="Arial"/>
          <w:b w:val="0"/>
          <w:color w:val="111111"/>
          <w:sz w:val="16"/>
        </w:rPr>
        <w:t xml:space="preserve"> reliability through better job scheduling, retry handling, metadata validation, and backend data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reporting endpoints and data extraction workflows while keeping permission checks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imports, missing metadata, slow search responses, and stale reporting rows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data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data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reporting applications using SQL, </w:t>
      </w:r>
      <w:r>
        <w:rPr>
          <w:rFonts w:ascii="Arial" w:hAnsi="Arial" w:eastAsia="Arial"/>
          <w:b/>
          <w:color w:val="111111"/>
          <w:sz w:val="16"/>
        </w:rPr>
        <w:t>Python</w:t>
      </w:r>
      <w:r>
        <w:rPr>
          <w:rFonts w:ascii="Arial" w:hAnsi="Arial" w:eastAsia="Arial"/>
          <w:b w:val="0"/>
          <w:color w:val="111111"/>
          <w:sz w:val="16"/>
        </w:rPr>
        <w:t xml:space="preserve">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shell automation, and Linux tools for operational data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data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incomplete report totals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database scripts, data cleanup tasks,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data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Operational Data Platform: Built governed pipelines with </w:t>
      </w:r>
      <w:r>
        <w:rPr>
          <w:rFonts w:ascii="Arial" w:hAnsi="Arial" w:eastAsia="Arial"/>
          <w:b/>
          <w:color w:val="111111"/>
          <w:sz w:val="16"/>
        </w:rPr>
        <w:t>Kafka, Kafka Streams, Python, Java, PostgreSQL, real-time event processing</w:t>
      </w:r>
      <w:r>
        <w:rPr>
          <w:rFonts w:ascii="Arial" w:hAnsi="Arial" w:eastAsia="Arial"/>
          <w:b w:val="0"/>
          <w:color w:val="111111"/>
          <w:sz w:val="16"/>
        </w:rPr>
        <w:t>, data quality checks, orchestration, and dimensional models that improved reporting trust and reduced manual reconciliation for business users.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Analytics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Modernization: Tuned warehouse queries, semantic metrics, dashboards, and scheduled jobs with </w:t>
      </w:r>
      <w:r>
        <w:rPr>
          <w:rFonts w:ascii="Arial" w:hAnsi="Arial" w:eastAsia="Arial"/>
          <w:b/>
          <w:color w:val="111111"/>
          <w:sz w:val="16"/>
        </w:rPr>
        <w:t>Kafka, Kafka Streams, Python, Java, PostgreSQL, real-time event processing</w:t>
      </w:r>
      <w:r>
        <w:rPr>
          <w:rFonts w:ascii="Arial" w:hAnsi="Arial" w:eastAsia="Arial"/>
          <w:b w:val="0"/>
          <w:color w:val="111111"/>
          <w:sz w:val="16"/>
        </w:rPr>
        <w:t xml:space="preserve">, enabling faster executive reporting and more reliable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analytics delivery.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Kafka / Streaming Data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