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FLUTTER / DART MOBILE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Flutter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Dart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Mobile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accessibility,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Firebase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integration patterns for authentication, notifications, workflow actions, file uploads, and reporting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screens and shared service modules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unit, UI, device-matrix, and API contract tests so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payloads, pagination, retry behavior, and permission checks for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accessibility, navigation consistency, and responsive layout behavior across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native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modules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API payloads, cached lookup data, and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tuning screen flows and service responses, reducing common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modules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API-backed views for agenda records, document metadata, and subscriptions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recurring production issues involving failed document uploads, missing metadata, slow search responses, and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Workflow Companion: Delivered offline-capable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features with </w:t>
      </w:r>
      <w:r>
        <w:rPr>
          <w:rFonts w:ascii="Arial" w:hAnsi="Arial" w:eastAsia="Arial"/>
          <w:b/>
          <w:color w:val="111111"/>
          <w:sz w:val="16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Modernization and Release Pipeline: Refactored legacy screens and app modules with </w:t>
      </w:r>
      <w:r>
        <w:rPr>
          <w:rFonts w:ascii="Arial" w:hAnsi="Arial" w:eastAsia="Arial"/>
          <w:b/>
          <w:color w:val="111111"/>
          <w:sz w:val="16"/>
        </w:rPr>
        <w:t>Flutter 3.x, Dart 3.x, BLoC, REST APIs, Firebase, mobile CI/CD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Flutter / Dart Mobile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