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ANDROID KOTLIN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Android Kotlin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offline-first workflows, push notifications, app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accessibility, secure storage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&amp; Backend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>, OAuth2, OpenID Connect, feature flags, telemetry events, payment and document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Firebase,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App Store and Play Store release pipelines, Fastlane,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crash reporting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UI, integration, contract, device-matrix, regression, and release-candidate testing with crash analytics and monitoring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Legacy modernization</w:t>
      </w:r>
      <w:r>
        <w:rPr>
          <w:rFonts w:ascii="Arial" w:hAnsi="Arial" w:eastAsia="Arial"/>
          <w:b w:val="0"/>
          <w:color w:val="111111"/>
          <w:sz w:val="16"/>
        </w:rPr>
        <w:t xml:space="preserve">, modular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mentoring, product collaboration, incident diagnosis, release governance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and API-backed workflow features for a SaaS platform using </w:t>
      </w:r>
      <w:r>
        <w:rPr>
          <w:rFonts w:ascii="Arial" w:hAnsi="Arial" w:eastAsia="Arial"/>
          <w:b/>
          <w:color w:val="111111"/>
          <w:sz w:val="16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field task completion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offline-friendly flows and better sync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integration patterns for authentication, notifications, workflow actions, file uploads, and reporting APIs, reducing release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screens and shared service modules into reusable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patterns with feature flags, analytics events, and safer staged rollouts.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crash loops, expired sessions, inconsistent offline state, duplicate submissions, and slow document uploads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unit, UI, device-matrix, and API contract tests so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releases reached production with stronger confidence and fewer emergency hotfixes.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around crashes,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sync failures, version adoption, and user journeys so product teams could measure release health after launch.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payloads, pagination, retry behavior, and permission checks for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-first workflows used by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accessibility, navigation consistency, and responsive layout behavior across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screens while preserving secure handling of customer data.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release readiness, crash diagnosis, and pragmatic tradeoffs between native and shared code.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-facing property technology workflows using earlier versions of </w:t>
      </w:r>
      <w:r>
        <w:rPr>
          <w:rFonts w:ascii="Arial" w:hAnsi="Arial" w:eastAsia="Arial"/>
          <w:b/>
          <w:color w:val="111111"/>
          <w:sz w:val="16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6"/>
        </w:rPr>
        <w:t xml:space="preserve">, improving tenant self-service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integration and screen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document, and notification experiences with secure validation, background processing,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clarity.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modules and webview-heavy flows into more maintainable patterns with stronger testing and clearer service boundaries.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actions, timeout errors, inconsistent notifications, and incorrect status transitions by adding idempotency and stronger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API payloads, cached lookup data, and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list rendering for lease records, reporting pages, and high-read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release-candidate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device-specific defects, deliver targeted fixes, and avoid broader regression risk during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debugging, API contract thinking, secure data handling,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-friendly nonprofit fundraising and donor management workflows with API integrations, responsive screens, validation, and reporting-focused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usability by tuning screen flows and service responses, reducing common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and review workflows with validation rules, duplicate detection, detailed error reporting, and safe transaction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previews, timezone display differences, partial transaction failures, and inconsistent campaign status views by adding stricter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modules for campaign records, donor profiles, activity history, and reporting flows with consistent behavior across devices.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coverage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>-friendly civic technology features for agenda management, public records, document publishing, and subscription workflows on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validation, retry handling, and responsive user-facing status updates.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API-backed views for agenda records, document metadata, and subscriptions while keeping permission checks consistent across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recurring production issues involving failed document uploads, missing metadata, slow search responses, and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layout defects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device-specific issues, deliver safe patches, and protect active government portals from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with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-friendly web screens,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maintenance automation.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utilities for ticket routing, inventory updates, and operational reporting that improved access for internal teams working away from desks.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screens involving bad input handling, missing null checks, inconsistent updates, and unclear status messages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Workflow Companion: Delivered offline-capable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features with </w:t>
      </w:r>
      <w:r>
        <w:rPr>
          <w:rFonts w:ascii="Arial" w:hAnsi="Arial" w:eastAsia="Arial"/>
          <w:b/>
          <w:color w:val="111111"/>
          <w:sz w:val="16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6"/>
        </w:rPr>
        <w:t>, secure API integration, push notifications, crash telemetry, and release automation for field and customer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Mobile</w:t>
      </w:r>
      <w:r>
        <w:rPr>
          <w:rFonts w:ascii="Arial" w:hAnsi="Arial" w:eastAsia="Arial"/>
          <w:b w:val="0"/>
          <w:color w:val="111111"/>
          <w:sz w:val="16"/>
        </w:rPr>
        <w:t xml:space="preserve"> Modernization and Release Pipeline: Refactored legacy screens and app modules with </w:t>
      </w:r>
      <w:r>
        <w:rPr>
          <w:rFonts w:ascii="Arial" w:hAnsi="Arial" w:eastAsia="Arial"/>
          <w:b/>
          <w:color w:val="111111"/>
          <w:sz w:val="16"/>
        </w:rPr>
        <w:t>Kotlin 1.7+, Android Jetpack, Compose, Retrofit, Room, mobile CI/CD</w:t>
      </w:r>
      <w:r>
        <w:rPr>
          <w:rFonts w:ascii="Arial" w:hAnsi="Arial" w:eastAsia="Arial"/>
          <w:b w:val="0"/>
          <w:color w:val="111111"/>
          <w:sz w:val="16"/>
        </w:rPr>
        <w:t>, automated testing, Fastlane, and staged releases to improve app stability and reduce production crash risk.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Android Kotlin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