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rFonts w:ascii="Arial" w:hAnsi="Arial" w:eastAsia="Arial"/>
          <w:b/>
          <w:color w:val="000000"/>
          <w:sz w:val="36"/>
        </w:rPr>
        <w:t>MICHAEL SCHMIDT</w:t>
      </w:r>
    </w:p>
    <w:p>
      <w:pPr>
        <w:spacing w:after="20"/>
      </w:pPr>
      <w:r>
        <w:rPr>
          <w:rFonts w:ascii="Arial" w:hAnsi="Arial" w:eastAsia="Arial"/>
          <w:b/>
          <w:color w:val="243943"/>
          <w:sz w:val="19"/>
        </w:rPr>
        <w:t>Senior Vue / Laravel Full Stack Engineer</w:t>
      </w:r>
    </w:p>
    <w:p>
      <w:pPr>
        <w:spacing w:after="100"/>
      </w:pPr>
      <w:r>
        <w:rPr>
          <w:rFonts w:ascii="Arial" w:hAnsi="Arial" w:eastAsia="Arial"/>
          <w:color w:val="505050"/>
          <w:sz w:val="15"/>
        </w:rPr>
        <w:t>Estero, FL 33928 | +1 (786) 949-7561 | michaelschmidtdev@outlook.com | www.linkedin.com/in/michael-schmidt-a257033ab | English: Native/Bilingual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PROFESSIONAL SUMMARY</w:t>
      </w:r>
    </w:p>
    <w:p>
      <w:pPr>
        <w:spacing w:after="60" w:before="0" w:line="228" w:lineRule="auto"/>
      </w:pPr>
      <w:r>
        <w:rPr>
          <w:rFonts w:ascii="Arial" w:hAnsi="Arial" w:eastAsia="Arial"/>
          <w:b w:val="0"/>
          <w:i w:val="0"/>
          <w:sz w:val="16"/>
        </w:rPr>
        <w:t>Senior Vue / Laravel Full Stack Engineer with 12+ years across multi-tenant SaaS, customer portals, workflow automation, and cloud-backed business platforms using PHP 7.4-8.3, Laravel 8-10, MySQL; brings architecture, legacy modernization, secure delivery, CI/CD quality, production troubleshooting, mentoring, and performance optimization to ship maintainable systems for cloud, SaaS, property technology, nonprofit CRM, and civic technology environments.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SKILLS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Full Stack: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PHP 7.4-8.3, Laravel 8-10, MySQL, REST APIs, GraphQL, server-side rendering, SPA architecture, API gateway patterns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Node.js, Java, .NET, Python, Ruby or PHP where appropriate, authentication, caching, background jobs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Databases: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PostgreSQL, MySQL, SQL Server, DynamoDB, Redis, schema design, indexing, query tuning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Cloud &amp; DevOps: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AWS, Azure, Docker, Kubernetes, Terraform, GitHub Actions, Jenkins, CI/CD, blue-green releases</w:t>
            </w:r>
          </w:p>
        </w:tc>
      </w:tr>
      <w:tr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Testing &amp; Quality: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Jest, xUnit/JUnit/Pytest, Cypress, Playwright, API contracts, integration testing, static analysis</w:t>
            </w:r>
          </w:p>
        </w:tc>
        <w:tc>
          <w:tcPr>
            <w:tcW w:type="dxa" w:w="5328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40"/>
            </w:pPr>
            <w:r>
              <w:rPr>
                <w:rFonts w:ascii="Arial" w:hAnsi="Arial" w:eastAsia="Arial"/>
                <w:b/>
                <w:i w:val="0"/>
                <w:sz w:val="15"/>
              </w:rPr>
              <w:t>Architecture:</w:t>
            </w:r>
            <w:r>
              <w:rPr>
                <w:rFonts w:ascii="Arial" w:hAnsi="Arial" w:eastAsia="Arial"/>
                <w:b w:val="0"/>
                <w:i w:val="0"/>
                <w:sz w:val="15"/>
              </w:rPr>
              <w:t xml:space="preserve"> microservices, modular monoliths, event-driven workflows, DDD, observability, security-by-design</w:t>
            </w:r>
          </w:p>
        </w:tc>
      </w:tr>
    </w:tbl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WORK EXPERIENCE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Senior Vue / Laravel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Lightedge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March 2020 - May 2026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Houston,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Led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cloud services and SaaS operations using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aligning product goals, security requirements, and delivery plans into scalable releases for customer-facing and internal platforms.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and modernized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while coordinating architecture, implementation, code reviews, and production support across distributed engineering teams.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Resolved recurring production issues involving </w:t>
      </w:r>
      <w:r>
        <w:rPr>
          <w:rFonts w:ascii="Arial" w:hAnsi="Arial" w:eastAsia="Arial"/>
          <w:b/>
          <w:i w:val="0"/>
          <w:sz w:val="15"/>
        </w:rPr>
        <w:t>API latency, UI state defects, stale cache behavior, transaction inconsistencies, and release coordination issues</w:t>
      </w:r>
      <w:r>
        <w:rPr>
          <w:rFonts w:ascii="Arial" w:hAnsi="Arial" w:eastAsia="Arial"/>
          <w:b w:val="0"/>
          <w:i w:val="0"/>
          <w:sz w:val="15"/>
        </w:rPr>
        <w:t xml:space="preserve">, improving service reliability and reducing user-impacting incidents by </w:t>
      </w:r>
      <w:r>
        <w:rPr>
          <w:rFonts w:ascii="Arial" w:hAnsi="Arial" w:eastAsia="Arial"/>
          <w:b/>
          <w:i w:val="0"/>
          <w:sz w:val="15"/>
        </w:rPr>
        <w:t>31%</w:t>
      </w:r>
      <w:r>
        <w:rPr>
          <w:rFonts w:ascii="Arial" w:hAnsi="Arial" w:eastAsia="Arial"/>
          <w:b w:val="0"/>
          <w:i w:val="0"/>
          <w:sz w:val="15"/>
        </w:rPr>
        <w:t xml:space="preserve"> through profiling, safer releases, and stronger observability.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Modernized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using practical migration slices, compatibility layers, regression testing, and feature flags to protect revenue workflows during active releases.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Designed secure integration patterns with </w:t>
      </w:r>
      <w:r>
        <w:rPr>
          <w:rFonts w:ascii="Arial" w:hAnsi="Arial" w:eastAsia="Arial"/>
          <w:b/>
          <w:i w:val="0"/>
          <w:sz w:val="15"/>
        </w:rPr>
        <w:t>REST APIs, GraphQL, OAuth2/OIDC, JWT, audit logging, and least-privilege access controls</w:t>
      </w:r>
      <w:r>
        <w:rPr>
          <w:rFonts w:ascii="Arial" w:hAnsi="Arial" w:eastAsia="Arial"/>
          <w:b w:val="0"/>
          <w:i w:val="0"/>
          <w:sz w:val="15"/>
        </w:rPr>
        <w:t xml:space="preserve"> for customer, admin, and partner-facing workflows.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deployment quality with </w:t>
      </w:r>
      <w:r>
        <w:rPr>
          <w:rFonts w:ascii="Arial" w:hAnsi="Arial" w:eastAsia="Arial"/>
          <w:b/>
          <w:i w:val="0"/>
          <w:sz w:val="15"/>
        </w:rPr>
        <w:t>Docker, Kubernetes, GitHub Actions, Terraform, automated test gates, and rollback playbooks</w:t>
      </w:r>
      <w:r>
        <w:rPr>
          <w:rFonts w:ascii="Arial" w:hAnsi="Arial" w:eastAsia="Arial"/>
          <w:b w:val="0"/>
          <w:i w:val="0"/>
          <w:sz w:val="15"/>
        </w:rPr>
        <w:t>, reducing manual release risk across critical services.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Partnered with product, design, QA, and operations teams to translate ambiguous business needs into technical plans, acceptance criteria, architecture decisions, and measurable delivery outcomes.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Mentored engineers through design reviews, pairing, refactoring plans, troubleshooting sessions, and coding standards that improved maintainability across shared services and UI modules.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Strengthened production ownership with </w:t>
      </w:r>
      <w:r>
        <w:rPr>
          <w:rFonts w:ascii="Arial" w:hAnsi="Arial" w:eastAsia="Arial"/>
          <w:b/>
          <w:i w:val="0"/>
          <w:sz w:val="15"/>
        </w:rPr>
        <w:t>OpenTelemetry, Datadog, CloudWatch, structured logging, SLO reviews, and incident postmortems</w:t>
      </w:r>
      <w:r>
        <w:rPr>
          <w:rFonts w:ascii="Arial" w:hAnsi="Arial" w:eastAsia="Arial"/>
          <w:b w:val="0"/>
          <w:i w:val="0"/>
          <w:sz w:val="15"/>
        </w:rPr>
        <w:t>, creating clearer accountability for performance and reliability.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Vue / Laravel Full Stack Engineer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AppFolio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February 2017 - January 2020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Goleta, CA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Delivered </w:t>
      </w:r>
      <w:r>
        <w:rPr>
          <w:rFonts w:ascii="Arial" w:hAnsi="Arial" w:eastAsia="Arial"/>
          <w:b/>
          <w:i w:val="0"/>
          <w:sz w:val="15"/>
        </w:rPr>
        <w:t>full stack product architecture</w:t>
      </w:r>
      <w:r>
        <w:rPr>
          <w:rFonts w:ascii="Arial" w:hAnsi="Arial" w:eastAsia="Arial"/>
          <w:b w:val="0"/>
          <w:i w:val="0"/>
          <w:sz w:val="15"/>
        </w:rPr>
        <w:t xml:space="preserve"> for property technology workflows using period-appropriate versions of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supporting leasing, payments, reporting, and account-management features.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Implemented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pragmatic domain modeling, API contracts, validation rules, and reusable components that helped product teams ship complex workflows safely.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Reduced high-volume workflow latency by </w:t>
      </w:r>
      <w:r>
        <w:rPr>
          <w:rFonts w:ascii="Arial" w:hAnsi="Arial" w:eastAsia="Arial"/>
          <w:b/>
          <w:i w:val="0"/>
          <w:sz w:val="15"/>
        </w:rPr>
        <w:t>24%</w:t>
      </w:r>
      <w:r>
        <w:rPr>
          <w:rFonts w:ascii="Arial" w:hAnsi="Arial" w:eastAsia="Arial"/>
          <w:b w:val="0"/>
          <w:i w:val="0"/>
          <w:sz w:val="15"/>
        </w:rPr>
        <w:t xml:space="preserve"> after profiling database queries, API payloads, client rendering paths, cache behavior, and background processing bottlenecks.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Migrated older modules toward </w:t>
      </w:r>
      <w:r>
        <w:rPr>
          <w:rFonts w:ascii="Arial" w:hAnsi="Arial" w:eastAsia="Arial"/>
          <w:b/>
          <w:i w:val="0"/>
          <w:sz w:val="15"/>
        </w:rPr>
        <w:t>legacy monolith features into modular services and modern frontend flows without interrupting active users</w:t>
      </w:r>
      <w:r>
        <w:rPr>
          <w:rFonts w:ascii="Arial" w:hAnsi="Arial" w:eastAsia="Arial"/>
          <w:b w:val="0"/>
          <w:i w:val="0"/>
          <w:sz w:val="15"/>
        </w:rPr>
        <w:t>, balancing modernization with stability for teams maintaining large production codebases and active customer accounts.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Diagnosed defects related to race conditions, stale UI state, authorization edge cases, and inconsistent validation between clients and services, then added regression tests around the risky paths.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CI/CD improvements with </w:t>
      </w:r>
      <w:r>
        <w:rPr>
          <w:rFonts w:ascii="Arial" w:hAnsi="Arial" w:eastAsia="Arial"/>
          <w:b/>
          <w:i w:val="0"/>
          <w:sz w:val="15"/>
        </w:rPr>
        <w:t>Jenkins, GitHub workflows, automated test suites, static analysis, and environment configuration checks</w:t>
      </w:r>
      <w:r>
        <w:rPr>
          <w:rFonts w:ascii="Arial" w:hAnsi="Arial" w:eastAsia="Arial"/>
          <w:b w:val="0"/>
          <w:i w:val="0"/>
          <w:sz w:val="15"/>
        </w:rPr>
        <w:t xml:space="preserve"> to reduce late-cycle release surprises.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design and product partners to refine flows, reduce support confusion, document edge cases, and keep engineering tradeoffs visible during planning.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Reviewed pull requests for maintainability, accessibility, security, and performance, helping teammates make changes that were easier to test, release, and support.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Blackbaud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January 2015 - January 2017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Charleston, SC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Developed software for nonprofit CRM, fundraising, payment, and reporting workflows using mature web and service technologies suited to the </w:t>
      </w:r>
      <w:r>
        <w:rPr>
          <w:rFonts w:ascii="Arial" w:hAnsi="Arial" w:eastAsia="Arial"/>
          <w:b/>
          <w:i w:val="0"/>
          <w:sz w:val="15"/>
        </w:rPr>
        <w:t>2015-2017</w:t>
      </w:r>
      <w:r>
        <w:rPr>
          <w:rFonts w:ascii="Arial" w:hAnsi="Arial" w:eastAsia="Arial"/>
          <w:b w:val="0"/>
          <w:i w:val="0"/>
          <w:sz w:val="15"/>
        </w:rPr>
        <w:t xml:space="preserve"> engineering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</w:t>
      </w:r>
      <w:r>
        <w:rPr>
          <w:rFonts w:ascii="Arial" w:hAnsi="Arial" w:eastAsia="Arial"/>
          <w:b/>
          <w:i w:val="0"/>
          <w:sz w:val="15"/>
        </w:rPr>
        <w:t>customer portals, workflow automation, billing features, reporting screens, and admin-facing operational tools</w:t>
      </w:r>
      <w:r>
        <w:rPr>
          <w:rFonts w:ascii="Arial" w:hAnsi="Arial" w:eastAsia="Arial"/>
          <w:b w:val="0"/>
          <w:i w:val="0"/>
          <w:sz w:val="15"/>
        </w:rPr>
        <w:t xml:space="preserve"> with careful validation, permissions, export logic, and operational safeguards for teams handling sensitive donor and transaction data.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Improved critical report generation and workflow response times by </w:t>
      </w:r>
      <w:r>
        <w:rPr>
          <w:rFonts w:ascii="Arial" w:hAnsi="Arial" w:eastAsia="Arial"/>
          <w:b/>
          <w:i w:val="0"/>
          <w:sz w:val="15"/>
        </w:rPr>
        <w:t>28%</w:t>
      </w:r>
      <w:r>
        <w:rPr>
          <w:rFonts w:ascii="Arial" w:hAnsi="Arial" w:eastAsia="Arial"/>
          <w:b w:val="0"/>
          <w:i w:val="0"/>
          <w:sz w:val="15"/>
        </w:rPr>
        <w:t xml:space="preserve"> through query tuning, pagination fixes, caching adjustments, and removal of unnecessary service calls.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Modernized older modules by replacing fragile scripts, duplicated business rules, and tightly coupled service calls with cleaner APIs, shared helpers, and better test coverage.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Resolved production bugs involving date-range filters, null handling, browser compatibility, batch job failures, and inconsistent data formatting across reporting screens.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Supported release readiness with smoke tests, rollback notes, deployment checklists, defect triage, and close coordination with QA and support stakeholders.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Documented technical decisions and mentored junior developers on debugging practices, source control hygiene, testable code, and maintainable feature delivery.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rial" w:hAnsi="Arial" w:eastAsia="Arial"/>
                <w:b/>
                <w:sz w:val="16"/>
              </w:rPr>
              <w:t>Junior Software Developer</w:t>
            </w:r>
            <w:r>
              <w:rPr>
                <w:sz w:val="16"/>
              </w:rPr>
              <w:t xml:space="preserve"> | </w:t>
            </w:r>
            <w:r>
              <w:rPr>
                <w:rFonts w:ascii="Arial" w:hAnsi="Arial" w:eastAsia="Arial"/>
                <w:b/>
                <w:sz w:val="16"/>
              </w:rPr>
              <w:t>Granicus</w:t>
            </w:r>
          </w:p>
        </w:tc>
        <w:tc>
          <w:tcPr>
            <w:tcW w:type="dxa" w:w="5328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rFonts w:ascii="Arial" w:hAnsi="Arial" w:eastAsia="Arial"/>
                <w:b/>
                <w:sz w:val="16"/>
              </w:rPr>
              <w:t>June 2013 - December 2014</w:t>
            </w:r>
          </w:p>
        </w:tc>
      </w:tr>
    </w:tbl>
    <w:p>
      <w:pPr>
        <w:spacing w:after="40"/>
      </w:pPr>
      <w:r>
        <w:rPr>
          <w:rFonts w:ascii="Arial" w:hAnsi="Arial" w:eastAsia="Arial"/>
          <w:i/>
          <w:color w:val="646464"/>
          <w:sz w:val="15"/>
        </w:rPr>
        <w:t>Dallas, TX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 xml:space="preserve">Built civic technology features for public-sector workflows using practical web, database, and service patterns common to the </w:t>
      </w:r>
      <w:r>
        <w:rPr>
          <w:rFonts w:ascii="Arial" w:hAnsi="Arial" w:eastAsia="Arial"/>
          <w:b/>
          <w:i w:val="0"/>
          <w:sz w:val="15"/>
        </w:rPr>
        <w:t>2013-2014</w:t>
      </w:r>
      <w:r>
        <w:rPr>
          <w:rFonts w:ascii="Arial" w:hAnsi="Arial" w:eastAsia="Arial"/>
          <w:b w:val="0"/>
          <w:i w:val="0"/>
          <w:sz w:val="15"/>
        </w:rPr>
        <w:t xml:space="preserve"> delivery environment.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Implemented account, content, notification, and reporting improvements while learning production engineering practices across requirements, coding, testing, and release support.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Fixed defects involving form validation, session handling, browser rendering differences, SQL performance, and inconsistent integration responses in public-facing applications.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Refactored older pages and utilities into cleaner modules with reusable helpers, clearer naming, safer error handling, and better separation between UI and data logic.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Assisted with database scripts, deployment verification, support investigations, and issue reproduction steps to keep releases predictable for government customers.</w:t>
      </w:r>
    </w:p>
    <w:p>
      <w:pPr>
        <w:spacing w:after="3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 w:val="0"/>
          <w:i w:val="0"/>
          <w:sz w:val="15"/>
        </w:rPr>
        <w:t>Collaborated with senior engineers during code reviews and troubleshooting sessions, building strong habits around documentation, testing, and maintainable delivery.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SELECTED PROJECTS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Multi-Tenant Workflow Platform:</w:t>
      </w:r>
      <w:r>
        <w:rPr>
          <w:rFonts w:ascii="Arial" w:hAnsi="Arial" w:eastAsia="Arial"/>
          <w:b w:val="0"/>
          <w:i w:val="0"/>
          <w:sz w:val="15"/>
        </w:rPr>
        <w:t xml:space="preserve"> Delivered a modular SaaS workflow platform with </w:t>
      </w:r>
      <w:r>
        <w:rPr>
          <w:rFonts w:ascii="Arial" w:hAnsi="Arial" w:eastAsia="Arial"/>
          <w:b/>
          <w:i w:val="0"/>
          <w:sz w:val="15"/>
        </w:rPr>
        <w:t>PHP 7.4-8.3, Laravel 8-10, MySQL</w:t>
      </w:r>
      <w:r>
        <w:rPr>
          <w:rFonts w:ascii="Arial" w:hAnsi="Arial" w:eastAsia="Arial"/>
          <w:b w:val="0"/>
          <w:i w:val="0"/>
          <w:sz w:val="15"/>
        </w:rPr>
        <w:t>, REST APIs, PostgreSQL, Redis, background jobs, role-based permissions, and CI/CD release gates.</w:t>
      </w:r>
    </w:p>
    <w:p>
      <w:pPr>
        <w:spacing w:after="34" w:before="0" w:line="221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Billing and Reporting Modernization:</w:t>
      </w:r>
      <w:r>
        <w:rPr>
          <w:rFonts w:ascii="Arial" w:hAnsi="Arial" w:eastAsia="Arial"/>
          <w:b w:val="0"/>
          <w:i w:val="0"/>
          <w:sz w:val="15"/>
        </w:rPr>
        <w:t xml:space="preserve"> Reworked billing, exports, and admin reporting into reliable services with idempotent jobs, audit logs, query tuning, and dashboard performance improvements.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CERTIFICATIONS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AWS Certified Developer -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Microsoft Certified: Azure Developer Associate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Professional Scrum Developer I</w:t>
      </w:r>
    </w:p>
    <w:p>
      <w:pPr>
        <w:spacing w:after="14" w:before="0" w:line="216" w:lineRule="auto"/>
        <w:ind w:left="245" w:hanging="144"/>
      </w:pPr>
      <w:r>
        <w:rPr>
          <w:rFonts w:ascii="Arial" w:hAnsi="Arial" w:eastAsia="Arial"/>
          <w:sz w:val="15"/>
        </w:rPr>
        <w:t xml:space="preserve">• </w:t>
      </w:r>
      <w:r>
        <w:rPr>
          <w:rFonts w:ascii="Arial" w:hAnsi="Arial" w:eastAsia="Arial"/>
          <w:b/>
          <w:i w:val="0"/>
          <w:sz w:val="15"/>
        </w:rPr>
        <w:t>Certified Kubernetes Application Developer (CKAD)</w:t>
      </w:r>
    </w:p>
    <w:p>
      <w:pPr>
        <w:spacing w:before="120" w:after="60"/>
        <w:shd w:fill="E9EEF0"/>
      </w:pPr>
      <w:r>
        <w:rPr>
          <w:rFonts w:ascii="Arial" w:hAnsi="Arial" w:eastAsia="Arial"/>
          <w:b/>
          <w:color w:val="243943"/>
          <w:sz w:val="16"/>
        </w:rPr>
        <w:t>EDUCATION</w:t>
      </w:r>
    </w:p>
    <w:p>
      <w:pPr>
        <w:spacing w:after="20" w:before="0" w:line="240" w:lineRule="auto"/>
      </w:pPr>
      <w:r>
        <w:rPr>
          <w:rFonts w:ascii="Arial" w:hAnsi="Arial" w:eastAsia="Arial"/>
          <w:b/>
          <w:i w:val="0"/>
          <w:sz w:val="15"/>
        </w:rPr>
        <w:t>Texas A&amp;M University-San Antonio</w:t>
      </w:r>
      <w:r>
        <w:rPr>
          <w:rFonts w:ascii="Arial" w:hAnsi="Arial" w:eastAsia="Arial"/>
          <w:b w:val="0"/>
          <w:i w:val="0"/>
          <w:sz w:val="15"/>
        </w:rPr>
        <w:t xml:space="preserve"> - Bachelor's Degree, </w:t>
      </w:r>
      <w:r>
        <w:rPr>
          <w:rFonts w:ascii="Arial" w:hAnsi="Arial" w:eastAsia="Arial"/>
          <w:b/>
          <w:i w:val="0"/>
          <w:sz w:val="15"/>
        </w:rPr>
        <w:t>Computer Science</w:t>
      </w:r>
      <w:r>
        <w:rPr>
          <w:rFonts w:ascii="Arial" w:hAnsi="Arial" w:eastAsia="Arial"/>
          <w:b w:val="0"/>
          <w:i w:val="0"/>
          <w:sz w:val="15"/>
        </w:rPr>
        <w:t xml:space="preserve"> (2009 - 2013)</w:t>
      </w:r>
    </w:p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