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Vue / Nuxt / TypeScript Frontend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Nuxt</w:t>
      </w:r>
      <w:r>
        <w:rPr>
          <w:rFonts w:ascii="Aptos" w:hAnsi="Aptos" w:eastAsia="Aptos" w:cs="Aptos"/>
          <w:b w:val="0"/>
          <w:color w:val="212529"/>
          <w:sz w:val="16"/>
        </w:rPr>
        <w:t xml:space="preserve"> / </w:t>
      </w:r>
      <w:r>
        <w:rPr>
          <w:rFonts w:ascii="Aptos" w:hAnsi="Aptos" w:eastAsia="Aptos" w:cs="Aptos"/>
          <w:b/>
          <w:color w:val="212529"/>
          <w:sz w:val="16"/>
        </w:rPr>
        <w:t>TypeScript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Nuxt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Frontend Engineering: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Nuxt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reusable component systems, state management, routing, form architecture, accessibility, responsive layouts, browser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and design-system governance.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API Integration: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WebSockets,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client flows,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handling, API error mapping, optimistic updates, pagination, caching, and resilient frontend data flows.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Architecture &amp; Delivery: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Domain-Driven Design,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modular monoliths,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API versioning, OpenAPI/Swagger,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technical leadership, architecture reviews, mentoring, Agile delivery, estimation, documentation, production readiness, stakeholder communication, and maintainability planning.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Nuxt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component-driven UI architecture,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API integration,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Nuxt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Nuxt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Frontend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component-driven UI architecture, accessibility,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optimization, and API integration,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Nuxt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 Frontend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Enterprise Workflow Modernization Platform: Designed and delivered a modernization initiative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Nuxt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optimized SQL queries, structured logging, automated tests, and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 to stabilize high-volume operational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Reporting Dashboard: Built a tenant-aware reporting platform using </w:t>
      </w:r>
      <w:r>
        <w:rPr>
          <w:rFonts w:ascii="Aptos" w:hAnsi="Aptos" w:eastAsia="Aptos" w:cs="Aptos"/>
          <w:b/>
          <w:color w:val="212529"/>
          <w:sz w:val="16"/>
        </w:rPr>
        <w:t>Vue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Nuxt</w:t>
      </w:r>
      <w:r>
        <w:rPr>
          <w:rFonts w:ascii="Aptos" w:hAnsi="Aptos" w:eastAsia="Aptos" w:cs="Aptos"/>
          <w:b w:val="0"/>
          <w:color w:val="212529"/>
          <w:sz w:val="16"/>
        </w:rPr>
        <w:t xml:space="preserve"> 2-3,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 4-5, secure REST/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APIs,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 caching,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>, and DevOps pipelines for faster exports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