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.NET / DevOps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DevOps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</w:t>
      </w:r>
      <w:r>
        <w:rPr>
          <w:rFonts w:ascii="Aptos" w:hAnsi="Aptos" w:eastAsia="Aptos" w:cs="Aptos"/>
          <w:b/>
          <w:color w:val="212529"/>
          <w:sz w:val="16"/>
        </w:rPr>
        <w:t>DevOps</w:t>
      </w:r>
      <w:r>
        <w:rPr>
          <w:rFonts w:ascii="Aptos" w:hAnsi="Aptos" w:eastAsia="Aptos" w:cs="Aptos"/>
          <w:b w:val="0"/>
          <w:color w:val="212529"/>
          <w:sz w:val="16"/>
        </w:rPr>
        <w:t>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