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Python / AWS Backend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AWS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 and improving production support.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Backend Engineering: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service orchestration, asynchronous processing, batch jobs, data access layers, caching, and high-volume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API Design: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Messaging &amp; Integration: </w:t>
      </w:r>
      <w:r>
        <w:rPr>
          <w:rFonts w:ascii="Aptos" w:hAnsi="Aptos" w:eastAsia="Aptos" w:cs="Aptos"/>
          <w:b/>
          <w:color w:val="212529"/>
          <w:sz w:val="16"/>
        </w:rPr>
        <w:t>Kafka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RabbitMQ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SQS,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Service Bus, webhooks, idempotency keys, retry policies, circuit breakers, third-party integrations, and audit-safe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architectural decision records, code reviews, mentoring, estimation, production support,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legacy modernization, and stakeholder communication.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cloud deployment,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Backend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Backend</w:t>
      </w:r>
      <w:r>
        <w:rPr>
          <w:rFonts w:ascii="Aptos" w:hAnsi="Aptos" w:eastAsia="Aptos" w:cs="Aptos"/>
          <w:b w:val="0"/>
          <w:color w:val="212529"/>
          <w:sz w:val="16"/>
        </w:rPr>
        <w:t>,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data modeling, message-driven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and cloud deployment,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AWS Backend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 3.9-3.11,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>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