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382" w:rsidRPr="00FA750C" w:rsidRDefault="00D3790B" w:rsidP="00FA750C">
      <w:pPr>
        <w:pStyle w:val="Heading1"/>
        <w:spacing w:before="100" w:afterAutospacing="0"/>
        <w:jc w:val="center"/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</w:pPr>
      <w:proofErr w:type="spellStart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>Cristoff</w:t>
      </w:r>
      <w:proofErr w:type="spellEnd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 xml:space="preserve"> Stan</w:t>
      </w:r>
    </w:p>
    <w:p w:rsidR="00A118EC" w:rsidRPr="00D3790B" w:rsidRDefault="0067543B" w:rsidP="00FA750C">
      <w:pPr>
        <w:pStyle w:val="Heading1"/>
        <w:spacing w:before="100" w:afterAutospacing="0"/>
        <w:jc w:val="center"/>
        <w:rPr>
          <w:rFonts w:ascii="Impact" w:hAnsi="Impact" w:cs="Impact" w:hint="default"/>
          <w:color w:val="5B9BD5" w:themeColor="accent1"/>
          <w:sz w:val="180"/>
          <w:szCs w:val="96"/>
        </w:rPr>
      </w:pPr>
      <w:r w:rsidRPr="0067543B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Senior DevOps Engineer / Platform Engineer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 xml:space="preserve">LinkedIn: </w:t>
            </w:r>
            <w:r w:rsidR="00D3790B">
              <w:rPr>
                <w:rFonts w:asciiTheme="majorBidi" w:hAnsiTheme="majorBidi" w:cstheme="majorBidi"/>
                <w:b/>
                <w:bCs/>
                <w:color w:val="FFFFFF"/>
              </w:rPr>
              <w:t>https://www.linkedin.com/</w:t>
            </w:r>
            <w:r w:rsidR="00D3790B" w:rsidRPr="00D3790B">
              <w:rPr>
                <w:rFonts w:asciiTheme="majorBidi" w:hAnsiTheme="majorBidi" w:cstheme="majorBidi"/>
                <w:b/>
                <w:bCs/>
                <w:color w:val="FFFFFF"/>
              </w:rPr>
              <w:t>in/cristoff-s-692816413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| Phone Number: +372 58619311</w:t>
            </w:r>
          </w:p>
        </w:tc>
      </w:tr>
    </w:tbl>
    <w:p w:rsidR="00FA1382" w:rsidRPr="00FA750C" w:rsidRDefault="00CD31E7" w:rsidP="00133316">
      <w:pPr>
        <w:pStyle w:val="Heading2"/>
        <w:pBdr>
          <w:bottom w:val="single" w:sz="12" w:space="1" w:color="5B9BD5" w:themeColor="accent1"/>
        </w:pBdr>
        <w:spacing w:before="100" w:afterAutospacing="0"/>
        <w:jc w:val="both"/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</w:pPr>
      <w:r w:rsidRPr="00FA750C"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Pr="003D7FEC" w:rsidRDefault="003D7FEC" w:rsidP="00E671CB">
      <w:pPr>
        <w:jc w:val="both"/>
        <w:rPr>
          <w:rFonts w:ascii="Times New Roman" w:hAnsi="Times New Roman" w:cs="Times New Roman"/>
          <w:sz w:val="24"/>
          <w:szCs w:val="24"/>
        </w:rPr>
      </w:pPr>
      <w:r w:rsidRPr="003D7FEC">
        <w:rPr>
          <w:rFonts w:ascii="Times New Roman" w:hAnsi="Times New Roman" w:cs="Times New Roman"/>
          <w:sz w:val="24"/>
          <w:szCs w:val="24"/>
        </w:rPr>
        <w:t xml:space="preserve">Senior </w:t>
      </w:r>
      <w:r w:rsidRPr="003D7FEC">
        <w:rPr>
          <w:rStyle w:val="Strong"/>
          <w:rFonts w:ascii="Times New Roman" w:hAnsi="Times New Roman" w:cs="Times New Roman"/>
          <w:sz w:val="24"/>
          <w:szCs w:val="24"/>
        </w:rPr>
        <w:t>DevOps / Platform Engineer</w:t>
      </w:r>
      <w:r w:rsidRPr="003D7FEC">
        <w:rPr>
          <w:rFonts w:ascii="Times New Roman" w:hAnsi="Times New Roman" w:cs="Times New Roman"/>
          <w:sz w:val="24"/>
          <w:szCs w:val="24"/>
        </w:rPr>
        <w:t xml:space="preserve"> with 10+ years in </w:t>
      </w:r>
      <w:r w:rsidRPr="003D7FEC">
        <w:rPr>
          <w:rStyle w:val="Strong"/>
          <w:rFonts w:ascii="Times New Roman" w:hAnsi="Times New Roman" w:cs="Times New Roman"/>
          <w:sz w:val="24"/>
          <w:szCs w:val="24"/>
        </w:rPr>
        <w:t xml:space="preserve">SaaS, </w:t>
      </w:r>
      <w:proofErr w:type="spellStart"/>
      <w:r w:rsidRPr="003D7FEC">
        <w:rPr>
          <w:rStyle w:val="Strong"/>
          <w:rFonts w:ascii="Times New Roman" w:hAnsi="Times New Roman" w:cs="Times New Roman"/>
          <w:sz w:val="24"/>
          <w:szCs w:val="24"/>
        </w:rPr>
        <w:t>fintech</w:t>
      </w:r>
      <w:proofErr w:type="spellEnd"/>
      <w:r w:rsidRPr="003D7FEC">
        <w:rPr>
          <w:rStyle w:val="Strong"/>
          <w:rFonts w:ascii="Times New Roman" w:hAnsi="Times New Roman" w:cs="Times New Roman"/>
          <w:sz w:val="24"/>
          <w:szCs w:val="24"/>
        </w:rPr>
        <w:t>, digital commerce, and cloud infrastructure</w:t>
      </w:r>
      <w:r w:rsidRPr="003D7FEC">
        <w:rPr>
          <w:rFonts w:ascii="Times New Roman" w:hAnsi="Times New Roman" w:cs="Times New Roman"/>
          <w:sz w:val="24"/>
          <w:szCs w:val="24"/>
        </w:rPr>
        <w:t xml:space="preserve">, modernizing delivery platforms with </w:t>
      </w:r>
      <w:r w:rsidRPr="003D7FEC">
        <w:rPr>
          <w:rStyle w:val="Strong"/>
          <w:rFonts w:ascii="Times New Roman" w:hAnsi="Times New Roman" w:cs="Times New Roman"/>
          <w:sz w:val="24"/>
          <w:szCs w:val="24"/>
        </w:rPr>
        <w:t>AWS, Azure, GCP, Kubernetes 1.18–1.30, Terraform 0.13–1.8, Docker 20.x–25.x, Linux, CI/CD, observability, and security automation</w:t>
      </w:r>
      <w:r w:rsidRPr="003D7FEC">
        <w:rPr>
          <w:rFonts w:ascii="Times New Roman" w:hAnsi="Times New Roman" w:cs="Times New Roman"/>
          <w:sz w:val="24"/>
          <w:szCs w:val="24"/>
        </w:rPr>
        <w:t xml:space="preserve"> to improve release reliability, reduce operational risk, and turn complex legacy environments into scalable production systems.</w:t>
      </w:r>
      <w:r w:rsidR="0067543B">
        <w:rPr>
          <w:rFonts w:ascii="Times New Roman" w:hAnsi="Times New Roman" w:cs="Times New Roman"/>
          <w:sz w:val="24"/>
          <w:szCs w:val="24"/>
        </w:rPr>
        <w:pict>
          <v:rect id="_x0000_i1025" style="width:523.3pt;height:1pt" o:hralign="center" o:hrstd="t" o:hrnoshade="t" o:hr="t" fillcolor="#5b9bd5" stroked="f"/>
        </w:pict>
      </w:r>
    </w:p>
    <w:p w:rsidR="00822CF5" w:rsidRPr="00133316" w:rsidRDefault="00822CF5" w:rsidP="00822CF5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 Platforms: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AWS, Azure, GCP, EC2, ECS, EKS, Lambda, S3, RDS,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CloudFront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IAM, VPC, Azure App Service, AKS, Azure DevOps, GCP Cloud Run, Cloud Build, Artifact Registry, Cloud DNS, Secret Manager.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Infrastructure as Code: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Terraform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0.13–1.8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Terragrunt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basics,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CloudFormation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ARM/Bicep, reusable modules, remote state, state locking, drift detection, plan/apply separation, environment promotion.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Containers &amp; Orchestration: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Docker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20.x–25.x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Docker Compose, Kubernetes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1.18–1.30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Helm, Ingress,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ConfigMaps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Secrets, HPA, probes, rolling deployments, blue-green deployment patterns.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CI/CD &amp; Release Engineering: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GitHub Actions,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CI, Jenkins, Azure DevOps Pipelines, Cloud Build, branch protection, PR validation, release gates, artifact promotion, semantic versioning, rollback automation.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Observability &amp; Reliability: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Prometheus,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ELK/OpenSearch,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Azure Monitor, GCP Cloud Logging,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SLOs, SLIs, alert tuning, incident response, postmortems, runbooks.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Security &amp; Compliance: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IAM least privilege, RBAC, OIDC, SSO, secret rotation, Vault basics, AWS Secrets Manager, GCP Secret Manager, vulnerability scanning, container image scanning, TLS, WAF, Cloud Armor, audit logging.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Databases &amp; Messaging: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PostgreSQL, MySQL, MongoDB,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Elasticsearch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/OpenSearch,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RabbitMQ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Kafka basics, SQS, SNS, managed backups, replication checks, migration support.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Scripting &amp; Automation: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Bash, Python, PowerShell,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Makefiles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YAML, JSON, REST APIs,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cron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automation, log parsing, deployment scripts, infrastructure validation tooling.</w:t>
      </w:r>
    </w:p>
    <w:p w:rsidR="003D7FEC" w:rsidRPr="003D7FEC" w:rsidRDefault="003D7FEC" w:rsidP="003D7FEC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Engineering Practices: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Agile delivery, platform enablement, production readiness reviews, capacity planning, cost optimization, disaster recovery planning, documentation, mentoring, </w:t>
      </w:r>
      <w:proofErr w:type="gram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cross</w:t>
      </w:r>
      <w:proofErr w:type="gram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-team technical leadership.</w:t>
      </w:r>
    </w:p>
    <w:p w:rsidR="00A118EC" w:rsidRDefault="0067543B" w:rsidP="00E671CB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523.3pt;height:1pt" o:hralign="center" o:hrstd="t" o:hrnoshade="t" o:hr="t" fillcolor="#5b9bd5" stroked="f"/>
        </w:pict>
      </w:r>
    </w:p>
    <w:p w:rsidR="003D7FEC" w:rsidRDefault="003D7FEC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</w:p>
    <w:p w:rsidR="003D7FEC" w:rsidRDefault="003D7FEC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</w:p>
    <w:p w:rsidR="003D7FEC" w:rsidRDefault="003D7FEC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</w:p>
    <w:p w:rsidR="003D7FEC" w:rsidRDefault="003D7FEC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</w:p>
    <w:p w:rsidR="00D3790B" w:rsidRPr="00133316" w:rsidRDefault="00CD31E7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lastRenderedPageBreak/>
        <w:t>WORK EXPERIENCE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Sensidev</w:t>
      </w:r>
      <w:proofErr w:type="spellEnd"/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FA750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September 2021 – </w:t>
      </w:r>
      <w:r w:rsidR="00082647" w:rsidRPr="00FA750C">
        <w:rPr>
          <w:rStyle w:val="Strong"/>
          <w:rFonts w:asciiTheme="majorBidi" w:hAnsiTheme="majorBidi" w:cstheme="majorBidi"/>
          <w:b w:val="0"/>
          <w:sz w:val="22"/>
        </w:rPr>
        <w:t>May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 202</w:t>
      </w:r>
      <w:r w:rsidR="00082647" w:rsidRPr="00FA750C">
        <w:rPr>
          <w:rStyle w:val="Strong"/>
          <w:rFonts w:asciiTheme="majorBidi" w:hAnsiTheme="majorBidi" w:cstheme="majorBidi"/>
          <w:b w:val="0"/>
          <w:sz w:val="22"/>
        </w:rPr>
        <w:t>6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Cs/>
          <w:i/>
          <w:sz w:val="22"/>
        </w:rPr>
      </w:pPr>
      <w:r>
        <w:rPr>
          <w:rFonts w:asciiTheme="majorBidi" w:hAnsiTheme="majorBidi" w:cstheme="majorBidi"/>
          <w:i/>
          <w:sz w:val="22"/>
        </w:rPr>
        <w:t>Remote</w:t>
      </w:r>
      <w:r w:rsidR="00CD31E7" w:rsidRPr="00FA750C">
        <w:rPr>
          <w:rFonts w:asciiTheme="majorBidi" w:hAnsiTheme="majorBidi" w:cstheme="majorBidi"/>
          <w:i/>
          <w:sz w:val="22"/>
        </w:rPr>
        <w:t>, Romania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Owned production platform reliability for customer-facing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SaaS and digital workflow systems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supporting cloud infrastructure across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AWS, Azure, GCP, Kubernetes, Docker, Terraform, and CI/CD pipelines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Modernized legacy deployment workflows by replacing manual server releases with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GitHub Actions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Terraform 0.13–1.8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environment-based promotion paths across development, staging, and production.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release reliability by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38%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after introducing protected branches, automated smoke tests, container image validation, rollback procedures, and deployment checklists for high-impact services.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and maintained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Kubernetes 1.18–1.30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workloads with Helm charts, readiness probes,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autoscaling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rules, resource limits, ingress routing, and centralized secret injection for production services.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Resolved recurring production incidents caused by memory leaks, container restart loops, broken health checks, DNS misconfiguration, and expired TLS certificates across multi-service application environments.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Created reusable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Terraform modules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networking, compute, managed databases, IAM roles, storage buckets, monitoring resources, and environment-specific infrastructure configuration.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migration work from older VM-based deployments to containerized services on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EKS, AKS, Cloud Run, and Docker-based release pipelines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reducing operational dependency on manual server access.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Strengthened observability by implementing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Prometheus,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Grafana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CloudWatch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OpenTelemetry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structured logs, alert routing, and runbooks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critical APIs and background workers.</w:t>
      </w:r>
    </w:p>
    <w:p w:rsidR="003D7FEC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Partnered with backend and frontend engineers to troubleshoot API latency, failed database migrations, queue backlogs, CORS errors, broken environment variables, and container build failures before production release.</w:t>
      </w:r>
    </w:p>
    <w:p w:rsidR="00D3790B" w:rsidRPr="003D7FEC" w:rsidRDefault="003D7FEC" w:rsidP="003D7FEC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Mentored engineers on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DevOps standards, secure secret handling, incident response, infrastructure review, CI/CD troubleshooting, and production readiness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improving team ownership of platform stability.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October 2019 – August 2021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cloud and deployment operations for e-commerce and internal business platforms using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AWS, Docker, Jenkins,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GitLab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CI, Terraform, Linux, Nginx, PostgreSQL, and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Migrated</w:t>
      </w:r>
      <w:proofErr w:type="gram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several applications from manually configured Linux servers to repeatable Docker-based environments with automated build, test, and deployment workflows.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failed deployments by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31%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after adding Jenkins pipeline gates, Docker image tagging standards, branch-based release rules, and automated rollback documentation.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infrastructure templates with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Terraform 0.11–0.15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VPC resources, EC2 instances, security groups, RDS databases, S3 buckets, and environment-specific configuration.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Investigated production issues involving Nginx timeout errors, broken SSL renewals, disk saturation,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connection exhaustion, and database connection pool limits during traffic spikes.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system visibility by configuring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CloudWatch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metrics, centralized application logs, uptime checks,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Grafana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dashboards, and actionable alerts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operations and engineering teams.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Automated database backup verification, log rotation, server patching checks, and deployment preparation scripts using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Bash, Python,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cron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jobs, and Linux service tooling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3D7FEC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Worked with developers to stabilize API releases by reviewing environment variables, build artifacts, migration scripts, dependency versions, and container runtime behavior.</w:t>
      </w:r>
    </w:p>
    <w:p w:rsidR="00D3790B" w:rsidRPr="003D7FEC" w:rsidRDefault="003D7FEC" w:rsidP="003D7FEC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Helped introduce practical security controls including least-privilege IAM policies, restricted SSH access, improved security group rules, secret separation, and TLS certificate renewal tracking.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June 2016 – July 2019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E671CB" w:rsidRPr="00FA750C" w:rsidRDefault="00C30777" w:rsidP="00082647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3D7FEC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and supported web application infrastructure for business systems using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Linux, Apache, Nginx, Jenkins, Docker, MySQL, PostgreSQL, PHP, JavaScript, and REST APIs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3D7FEC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Introduced early containerization practices with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, local environment scripts, and repeatable service configuration to reduce setup differences between developer machines and shared servers.</w:t>
      </w:r>
    </w:p>
    <w:p w:rsidR="003D7FEC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deployment speed by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27%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by standardizing Jenkins jobs, release notes, build packaging, environment configuration, and database migration procedures.</w:t>
      </w:r>
    </w:p>
    <w:p w:rsidR="003D7FEC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Troubleshot production defects caused by missing environment values, incorrect file permissions, slow SQL queries, stale cache entries, failed uploads, and inconsistent dependency versions.</w:t>
      </w:r>
    </w:p>
    <w:p w:rsidR="003D7FEC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monitoring improvements with server health checks, disk alerts, application log review,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cron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failure tracking, and basic service availability dashboards.</w:t>
      </w:r>
    </w:p>
    <w:p w:rsidR="003D7FEC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database maintenance activities including backup scheduling, migration verification, index review, query optimization, and restoration testing for critical application data.</w:t>
      </w:r>
    </w:p>
    <w:p w:rsidR="003D7FEC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senior engineers on legacy modernization work, moving older application modules toward cleaner release processes, improved version control discipline, and safer deployment routines.</w:t>
      </w:r>
    </w:p>
    <w:p w:rsidR="00082647" w:rsidRPr="003D7FEC" w:rsidRDefault="003D7FEC" w:rsidP="003D7FEC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Documented operational procedures for deployments, server provisioning, rollback steps, access requests, and recurring incident patterns to improve handoff between engineering and support teams.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November 2015 – April </w:t>
      </w:r>
      <w:proofErr w:type="gramStart"/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2016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  <w:r w:rsidRPr="00FA750C">
        <w:rPr>
          <w:rFonts w:asciiTheme="majorBidi" w:hAnsiTheme="majorBidi" w:cstheme="majorBidi"/>
          <w:b/>
          <w:sz w:val="22"/>
        </w:rPr>
        <w:t>)</w:t>
      </w:r>
      <w:proofErr w:type="gramEnd"/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Estonia</w:t>
      </w:r>
    </w:p>
    <w:p w:rsidR="003D7FEC" w:rsidRPr="003D7FEC" w:rsidRDefault="003D7FEC" w:rsidP="003D7FEC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development and release activities for digital commerce applications running on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Linux servers,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repositories, Apache/Nginx, MySQL, PHP, JavaScript, and shell scripts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3D7FEC" w:rsidRPr="003D7FEC" w:rsidRDefault="003D7FEC" w:rsidP="003D7FEC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Assisted with deployment preparation by validating configuration files, reviewing database migration steps, packaging application changes, and checking server readiness before releases.</w:t>
      </w:r>
    </w:p>
    <w:p w:rsidR="003D7FEC" w:rsidRPr="003D7FEC" w:rsidRDefault="003D7FEC" w:rsidP="003D7FEC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Improved release coordination by creating clearer deployment notes, rollback instructions, environment checklists, and defect handoff details for developers and support staff.</w:t>
      </w:r>
    </w:p>
    <w:p w:rsidR="003D7FEC" w:rsidRPr="003D7FEC" w:rsidRDefault="003D7FEC" w:rsidP="003D7FEC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Resolved application support issues involving broken redirects, upload failures, cache inconsistencies, incorrect permissions, slow pages, and missing configuration values.</w:t>
      </w:r>
    </w:p>
    <w:p w:rsidR="003D7FEC" w:rsidRPr="003D7FEC" w:rsidRDefault="003D7FEC" w:rsidP="003D7FEC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Maintained basic automation scripts for log cleanup, backup checks, file </w:t>
      </w:r>
      <w:proofErr w:type="gram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synchronization,</w:t>
      </w:r>
      <w:proofErr w:type="gram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recurring operational tasks across staging and production-like environments.</w:t>
      </w:r>
    </w:p>
    <w:p w:rsidR="003D7FEC" w:rsidRPr="003D7FEC" w:rsidRDefault="003D7FEC" w:rsidP="003D7FEC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with senior engineers to understand network routing, server logs, database access patterns, SSL configuration, DNS records, and application troubleshooting workflows.</w:t>
      </w:r>
    </w:p>
    <w:p w:rsidR="00D3790B" w:rsidRPr="003D7FEC" w:rsidRDefault="003D7FEC" w:rsidP="003D7FEC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legacy code and infrastructure cleanup by removing unused configuration entries, improving deployment documentation, and validating fixes after production releases.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September 2014 – August 2015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</w:p>
    <w:p w:rsidR="00A118EC" w:rsidRPr="00FA750C" w:rsidRDefault="00CD31E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 w:rsidRPr="00FA750C">
        <w:rPr>
          <w:rFonts w:asciiTheme="majorBidi" w:hAnsiTheme="majorBidi" w:cstheme="majorBidi"/>
          <w:i/>
        </w:rPr>
        <w:t>Tallinn, Estonia</w:t>
      </w:r>
    </w:p>
    <w:p w:rsidR="003D7FEC" w:rsidRPr="003D7FEC" w:rsidRDefault="003D7FEC" w:rsidP="003D7FE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engineering teams with internal web applications, basic infrastructure tasks, Linux troubleshooting,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workflows, database updates, and application support activities.</w:t>
      </w:r>
    </w:p>
    <w:p w:rsidR="003D7FEC" w:rsidRPr="003D7FEC" w:rsidRDefault="003D7FEC" w:rsidP="003D7FE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Created small automation scripts using </w:t>
      </w: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Bash and Python</w:t>
      </w: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simplify repetitive development tasks, log checks, test data preparation, and local environment setup.</w:t>
      </w:r>
    </w:p>
    <w:p w:rsidR="003D7FEC" w:rsidRPr="003D7FEC" w:rsidRDefault="003D7FEC" w:rsidP="003D7FE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QA and release validation by reproducing defects, checking browser behavior, reviewing logs, confirming database records, and documenting steps for senior developers.</w:t>
      </w:r>
    </w:p>
    <w:p w:rsidR="003D7FEC" w:rsidRPr="003D7FEC" w:rsidRDefault="003D7FEC" w:rsidP="003D7FE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Learned production support fundamentals by helping investigate broken builds, server configuration differences, missing assets, permission issues, and deployment checklist gaps.</w:t>
      </w:r>
    </w:p>
    <w:p w:rsidR="00FA750C" w:rsidRPr="003D7FEC" w:rsidRDefault="003D7FEC" w:rsidP="003D7FE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Contributed to technical documentation covering setup instructions, </w:t>
      </w:r>
      <w:proofErr w:type="spellStart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3D7FEC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branching practices, environment variables, database connection details, and basic operational procedures.</w:t>
      </w:r>
    </w:p>
    <w:p w:rsidR="00A118EC" w:rsidRDefault="0067543B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523.3pt;height:1pt" o:hralign="center" o:hrstd="t" o:hrnoshade="t" o:hr="t" fillcolor="#5b9bd5" stroked="f"/>
        </w:pict>
      </w:r>
    </w:p>
    <w:p w:rsidR="00A118EC" w:rsidRPr="00133316" w:rsidRDefault="00CD31E7" w:rsidP="00585217">
      <w:pPr>
        <w:pStyle w:val="Heading2"/>
        <w:pBdr>
          <w:bottom w:val="single" w:sz="12" w:space="1" w:color="5B9BD5" w:themeColor="accent1"/>
        </w:pBdr>
        <w:spacing w:beforeAutospacing="0" w:afterAutospacing="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Pr="00082647" w:rsidRDefault="00CD31E7" w:rsidP="00E671CB">
      <w:pPr>
        <w:pStyle w:val="NormalWeb"/>
        <w:jc w:val="both"/>
        <w:rPr>
          <w:rStyle w:val="Strong"/>
          <w:rFonts w:asciiTheme="majorBidi" w:hAnsiTheme="majorBidi" w:cstheme="majorBidi"/>
          <w:sz w:val="27"/>
          <w:szCs w:val="27"/>
        </w:rPr>
      </w:pPr>
      <w:r w:rsidRPr="00082647">
        <w:rPr>
          <w:rStyle w:val="Strong"/>
          <w:rFonts w:asciiTheme="majorBidi" w:hAnsiTheme="majorBidi" w:cstheme="majorBidi"/>
          <w:sz w:val="27"/>
          <w:szCs w:val="27"/>
        </w:rPr>
        <w:t>Tallinn University</w:t>
      </w:r>
    </w:p>
    <w:p w:rsidR="00A118EC" w:rsidRDefault="00CD31E7" w:rsidP="00E671C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</w:t>
      </w:r>
      <w:proofErr w:type="gramStart"/>
      <w:r>
        <w:rPr>
          <w:rFonts w:asciiTheme="majorBidi" w:hAnsiTheme="majorBidi" w:cstheme="majorBidi"/>
        </w:rPr>
        <w:t>,</w:t>
      </w:r>
      <w:proofErr w:type="gramEnd"/>
      <w:r>
        <w:rPr>
          <w:rFonts w:asciiTheme="majorBidi" w:hAnsiTheme="majorBidi" w:cstheme="majorBidi"/>
        </w:rPr>
        <w:br/>
      </w:r>
      <w:r w:rsidR="00082647">
        <w:rPr>
          <w:rStyle w:val="Strong"/>
          <w:rFonts w:asciiTheme="majorBidi" w:hAnsiTheme="majorBidi" w:cstheme="majorBidi"/>
        </w:rPr>
        <w:t xml:space="preserve">September </w:t>
      </w:r>
      <w:r>
        <w:rPr>
          <w:rStyle w:val="Strong"/>
          <w:rFonts w:asciiTheme="majorBidi" w:hAnsiTheme="majorBidi" w:cstheme="majorBidi"/>
        </w:rPr>
        <w:t xml:space="preserve">2010 – </w:t>
      </w:r>
      <w:r w:rsidR="00082647">
        <w:rPr>
          <w:rStyle w:val="Strong"/>
          <w:rFonts w:asciiTheme="majorBidi" w:hAnsiTheme="majorBidi" w:cstheme="majorBidi"/>
        </w:rPr>
        <w:t xml:space="preserve">May </w:t>
      </w:r>
      <w:r>
        <w:rPr>
          <w:rStyle w:val="Strong"/>
          <w:rFonts w:asciiTheme="majorBidi" w:hAnsiTheme="majorBidi" w:cstheme="majorBidi"/>
        </w:rPr>
        <w:t>2014</w:t>
      </w:r>
    </w:p>
    <w:p w:rsidR="00A118EC" w:rsidRDefault="0067543B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3D7FEC" w:rsidRPr="003D7FEC" w:rsidRDefault="003D7FEC" w:rsidP="003D7FEC">
      <w:pPr>
        <w:pStyle w:val="ListParagraph"/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Solutions Architect – Associate</w:t>
      </w:r>
    </w:p>
    <w:p w:rsidR="003D7FEC" w:rsidRPr="003D7FEC" w:rsidRDefault="003D7FEC" w:rsidP="003D7FEC">
      <w:pPr>
        <w:pStyle w:val="ListParagraph"/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AWS Certified </w:t>
      </w: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SysOps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Administrator – Associate</w:t>
      </w:r>
    </w:p>
    <w:p w:rsidR="003D7FEC" w:rsidRPr="003D7FEC" w:rsidRDefault="003D7FEC" w:rsidP="003D7FEC">
      <w:pPr>
        <w:pStyle w:val="ListParagraph"/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HashiCorp</w:t>
      </w:r>
      <w:proofErr w:type="spellEnd"/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Certified: Terraform Associate</w:t>
      </w:r>
    </w:p>
    <w:p w:rsidR="003D7FEC" w:rsidRPr="003D7FEC" w:rsidRDefault="003D7FEC" w:rsidP="003D7FEC">
      <w:pPr>
        <w:pStyle w:val="ListParagraph"/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Certified Kubernetes Administrator</w:t>
      </w:r>
    </w:p>
    <w:p w:rsidR="003D7FEC" w:rsidRPr="003D7FEC" w:rsidRDefault="003D7FEC" w:rsidP="003D7FEC">
      <w:pPr>
        <w:pStyle w:val="ListParagraph"/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Microsoft Certified: Azure Administrator Associate</w:t>
      </w:r>
    </w:p>
    <w:p w:rsidR="003D7FEC" w:rsidRPr="003D7FEC" w:rsidRDefault="003D7FEC" w:rsidP="003D7FEC">
      <w:pPr>
        <w:pStyle w:val="ListParagraph"/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D7FE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Google Cloud Professional Cloud DevOps Engineer</w:t>
      </w:r>
    </w:p>
    <w:p w:rsidR="00A118EC" w:rsidRDefault="0067543B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9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3D7FEC" w:rsidRPr="003D7FEC" w:rsidRDefault="003D7FEC" w:rsidP="003D7FEC">
      <w:pPr>
        <w:pStyle w:val="Heading3"/>
        <w:rPr>
          <w:rFonts w:ascii="Times New Roman" w:hAnsi="Times New Roman" w:hint="default"/>
        </w:rPr>
      </w:pPr>
      <w:r w:rsidRPr="003D7FEC">
        <w:rPr>
          <w:rFonts w:ascii="Times New Roman" w:hAnsi="Times New Roman" w:hint="default"/>
        </w:rPr>
        <w:t>Cloud Infrastructure Modernization Platform</w:t>
      </w:r>
    </w:p>
    <w:p w:rsidR="003D7FEC" w:rsidRPr="003D7FEC" w:rsidRDefault="003D7FEC" w:rsidP="003D7FEC">
      <w:pPr>
        <w:pStyle w:val="NormalWeb"/>
        <w:numPr>
          <w:ilvl w:val="0"/>
          <w:numId w:val="47"/>
        </w:numPr>
        <w:jc w:val="both"/>
      </w:pPr>
      <w:r w:rsidRPr="003D7FEC">
        <w:t xml:space="preserve">Designed and implemented a reusable </w:t>
      </w:r>
      <w:r w:rsidRPr="003D7FEC">
        <w:rPr>
          <w:rStyle w:val="Strong"/>
        </w:rPr>
        <w:t>Terraform-based cloud platform</w:t>
      </w:r>
      <w:r w:rsidRPr="003D7FEC">
        <w:t xml:space="preserve"> across AWS and GCP with modular networking, IAM, compute, database, monitoring, and secret-management components for multiple application environments.</w:t>
      </w:r>
    </w:p>
    <w:p w:rsidR="003D7FEC" w:rsidRPr="003D7FEC" w:rsidRDefault="003D7FEC" w:rsidP="003D7FEC">
      <w:pPr>
        <w:pStyle w:val="NormalWeb"/>
        <w:numPr>
          <w:ilvl w:val="0"/>
          <w:numId w:val="47"/>
        </w:numPr>
        <w:jc w:val="both"/>
      </w:pPr>
      <w:r w:rsidRPr="003D7FEC">
        <w:t xml:space="preserve">Added </w:t>
      </w:r>
      <w:r w:rsidRPr="003D7FEC">
        <w:rPr>
          <w:rStyle w:val="Strong"/>
        </w:rPr>
        <w:t>CI/CD release gates, branch protection, infrastructure plan reviews, container image validation, and rollback workflows</w:t>
      </w:r>
      <w:r w:rsidRPr="003D7FEC">
        <w:t>, improving deployment consistency and reducing production release risk across engineering teams.</w:t>
      </w:r>
    </w:p>
    <w:p w:rsidR="003D7FEC" w:rsidRPr="003D7FEC" w:rsidRDefault="003D7FEC" w:rsidP="003D7FEC">
      <w:pPr>
        <w:pStyle w:val="NormalWeb"/>
        <w:numPr>
          <w:ilvl w:val="0"/>
          <w:numId w:val="47"/>
        </w:numPr>
        <w:jc w:val="both"/>
      </w:pPr>
      <w:r w:rsidRPr="003D7FEC">
        <w:t xml:space="preserve">Integrated </w:t>
      </w:r>
      <w:r w:rsidRPr="003D7FEC">
        <w:rPr>
          <w:rStyle w:val="Strong"/>
        </w:rPr>
        <w:t xml:space="preserve">Prometheus, </w:t>
      </w:r>
      <w:proofErr w:type="spellStart"/>
      <w:r w:rsidRPr="003D7FEC">
        <w:rPr>
          <w:rStyle w:val="Strong"/>
        </w:rPr>
        <w:t>Grafana</w:t>
      </w:r>
      <w:proofErr w:type="spellEnd"/>
      <w:r w:rsidRPr="003D7FEC">
        <w:rPr>
          <w:rStyle w:val="Strong"/>
        </w:rPr>
        <w:t xml:space="preserve">, </w:t>
      </w:r>
      <w:proofErr w:type="spellStart"/>
      <w:r w:rsidRPr="003D7FEC">
        <w:rPr>
          <w:rStyle w:val="Strong"/>
        </w:rPr>
        <w:t>CloudWatch</w:t>
      </w:r>
      <w:proofErr w:type="spellEnd"/>
      <w:r w:rsidRPr="003D7FEC">
        <w:rPr>
          <w:rStyle w:val="Strong"/>
        </w:rPr>
        <w:t xml:space="preserve">, </w:t>
      </w:r>
      <w:proofErr w:type="spellStart"/>
      <w:r w:rsidRPr="003D7FEC">
        <w:rPr>
          <w:rStyle w:val="Strong"/>
        </w:rPr>
        <w:t>OpenTelemetry</w:t>
      </w:r>
      <w:proofErr w:type="spellEnd"/>
      <w:r w:rsidRPr="003D7FEC">
        <w:rPr>
          <w:rStyle w:val="Strong"/>
        </w:rPr>
        <w:t>, centralized logs, and alert routing</w:t>
      </w:r>
      <w:r w:rsidRPr="003D7FEC">
        <w:t xml:space="preserve"> to make application health, API latency, resource saturation, and error spikes easier to detect and resolve.</w:t>
      </w:r>
    </w:p>
    <w:p w:rsidR="003D7FEC" w:rsidRPr="003D7FEC" w:rsidRDefault="003D7FEC" w:rsidP="003D7FEC">
      <w:pPr>
        <w:pStyle w:val="Heading3"/>
        <w:rPr>
          <w:rFonts w:ascii="Times New Roman" w:hAnsi="Times New Roman" w:hint="default"/>
        </w:rPr>
      </w:pPr>
      <w:r w:rsidRPr="003D7FEC">
        <w:rPr>
          <w:rFonts w:ascii="Times New Roman" w:hAnsi="Times New Roman" w:hint="default"/>
        </w:rPr>
        <w:t>Kubernetes Application Reliability Program</w:t>
      </w:r>
    </w:p>
    <w:p w:rsidR="003D7FEC" w:rsidRPr="003D7FEC" w:rsidRDefault="003D7FEC" w:rsidP="003D7FEC">
      <w:pPr>
        <w:pStyle w:val="NormalWeb"/>
        <w:numPr>
          <w:ilvl w:val="0"/>
          <w:numId w:val="47"/>
        </w:numPr>
        <w:jc w:val="both"/>
      </w:pPr>
      <w:r w:rsidRPr="003D7FEC">
        <w:t xml:space="preserve">Led reliability improvements for containerized services by tuning </w:t>
      </w:r>
      <w:r w:rsidRPr="003D7FEC">
        <w:rPr>
          <w:rStyle w:val="Strong"/>
        </w:rPr>
        <w:t xml:space="preserve">Kubernetes deployments, Helm charts, probes, </w:t>
      </w:r>
      <w:proofErr w:type="spellStart"/>
      <w:r w:rsidRPr="003D7FEC">
        <w:rPr>
          <w:rStyle w:val="Strong"/>
        </w:rPr>
        <w:t>autoscaling</w:t>
      </w:r>
      <w:proofErr w:type="spellEnd"/>
      <w:r w:rsidRPr="003D7FEC">
        <w:rPr>
          <w:rStyle w:val="Strong"/>
        </w:rPr>
        <w:t>, resource limits, ingress routing, and secret injection</w:t>
      </w:r>
      <w:r w:rsidRPr="003D7FEC">
        <w:t xml:space="preserve"> across staging and production clusters.</w:t>
      </w:r>
    </w:p>
    <w:p w:rsidR="003D7FEC" w:rsidRPr="003D7FEC" w:rsidRDefault="003D7FEC" w:rsidP="003D7FEC">
      <w:pPr>
        <w:pStyle w:val="NormalWeb"/>
        <w:numPr>
          <w:ilvl w:val="0"/>
          <w:numId w:val="47"/>
        </w:numPr>
        <w:jc w:val="both"/>
      </w:pPr>
      <w:r w:rsidRPr="003D7FEC">
        <w:t>Resolved high-impact incidents involving failed rollouts, unhealthy pods, database connection exhaustion, queue delays, TLS expiration, and misconfigured environment variables.</w:t>
      </w:r>
    </w:p>
    <w:p w:rsidR="00FA1382" w:rsidRPr="003D7FEC" w:rsidRDefault="003D7FEC" w:rsidP="003D7FEC">
      <w:pPr>
        <w:pStyle w:val="NormalWeb"/>
        <w:numPr>
          <w:ilvl w:val="0"/>
          <w:numId w:val="47"/>
        </w:numPr>
        <w:jc w:val="both"/>
      </w:pPr>
      <w:r w:rsidRPr="003D7FEC">
        <w:t>Established production readiness reviews, deployment runbooks, incident notes, and SLO-focused monitoring practices that improved release confidence and reduced repeated operational defects.</w:t>
      </w:r>
    </w:p>
    <w:sectPr w:rsidR="00FA1382" w:rsidRPr="003D7FE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81531ED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0B05BA"/>
    <w:multiLevelType w:val="hybridMultilevel"/>
    <w:tmpl w:val="DCEA7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0C7FF8"/>
    <w:multiLevelType w:val="hybridMultilevel"/>
    <w:tmpl w:val="4A52A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1C44F2B"/>
    <w:multiLevelType w:val="hybridMultilevel"/>
    <w:tmpl w:val="B6F2E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6C952C7"/>
    <w:multiLevelType w:val="hybridMultilevel"/>
    <w:tmpl w:val="E438D5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8361315"/>
    <w:multiLevelType w:val="multilevel"/>
    <w:tmpl w:val="82EC286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DE4160"/>
    <w:multiLevelType w:val="hybridMultilevel"/>
    <w:tmpl w:val="9B4C1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A795ACC"/>
    <w:multiLevelType w:val="multilevel"/>
    <w:tmpl w:val="7B08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7E67E8"/>
    <w:multiLevelType w:val="hybridMultilevel"/>
    <w:tmpl w:val="8620E3AA"/>
    <w:lvl w:ilvl="0" w:tplc="7152D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08051E6"/>
    <w:multiLevelType w:val="hybridMultilevel"/>
    <w:tmpl w:val="51A45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CA40CE8"/>
    <w:multiLevelType w:val="hybridMultilevel"/>
    <w:tmpl w:val="B9187B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D0763AA"/>
    <w:multiLevelType w:val="hybridMultilevel"/>
    <w:tmpl w:val="7A489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10D43F3"/>
    <w:multiLevelType w:val="hybridMultilevel"/>
    <w:tmpl w:val="04F22F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5C41B7"/>
    <w:multiLevelType w:val="hybridMultilevel"/>
    <w:tmpl w:val="A3FA6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nsid w:val="4B566C41"/>
    <w:multiLevelType w:val="hybridMultilevel"/>
    <w:tmpl w:val="97BA3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C616B3A"/>
    <w:multiLevelType w:val="hybridMultilevel"/>
    <w:tmpl w:val="B9A467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DD47998"/>
    <w:multiLevelType w:val="multilevel"/>
    <w:tmpl w:val="0F50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F5F3605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2EC621B"/>
    <w:multiLevelType w:val="hybridMultilevel"/>
    <w:tmpl w:val="E8500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8644045"/>
    <w:multiLevelType w:val="hybridMultilevel"/>
    <w:tmpl w:val="8C2CF3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9D207A6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C335AAE"/>
    <w:multiLevelType w:val="hybridMultilevel"/>
    <w:tmpl w:val="25929E4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5">
    <w:nsid w:val="5E9552B7"/>
    <w:multiLevelType w:val="hybridMultilevel"/>
    <w:tmpl w:val="0EAE9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0DC34CE"/>
    <w:multiLevelType w:val="hybridMultilevel"/>
    <w:tmpl w:val="E61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80E33C7"/>
    <w:multiLevelType w:val="hybridMultilevel"/>
    <w:tmpl w:val="1D105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9A410B3"/>
    <w:multiLevelType w:val="hybridMultilevel"/>
    <w:tmpl w:val="ADAAC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2A15186"/>
    <w:multiLevelType w:val="multilevel"/>
    <w:tmpl w:val="AE4408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3EB54C9"/>
    <w:multiLevelType w:val="multilevel"/>
    <w:tmpl w:val="F1F2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9C834AB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>
    <w:nsid w:val="7C994523"/>
    <w:multiLevelType w:val="hybridMultilevel"/>
    <w:tmpl w:val="4B848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5"/>
  </w:num>
  <w:num w:numId="2">
    <w:abstractNumId w:val="33"/>
  </w:num>
  <w:num w:numId="3">
    <w:abstractNumId w:val="34"/>
  </w:num>
  <w:num w:numId="4">
    <w:abstractNumId w:val="12"/>
  </w:num>
  <w:num w:numId="5">
    <w:abstractNumId w:val="1"/>
  </w:num>
  <w:num w:numId="6">
    <w:abstractNumId w:val="0"/>
  </w:num>
  <w:num w:numId="7">
    <w:abstractNumId w:val="47"/>
  </w:num>
  <w:num w:numId="8">
    <w:abstractNumId w:val="23"/>
  </w:num>
  <w:num w:numId="9">
    <w:abstractNumId w:val="37"/>
  </w:num>
  <w:num w:numId="10">
    <w:abstractNumId w:val="10"/>
  </w:num>
  <w:num w:numId="11">
    <w:abstractNumId w:val="42"/>
  </w:num>
  <w:num w:numId="12">
    <w:abstractNumId w:val="13"/>
  </w:num>
  <w:num w:numId="13">
    <w:abstractNumId w:val="41"/>
  </w:num>
  <w:num w:numId="14">
    <w:abstractNumId w:val="21"/>
  </w:num>
  <w:num w:numId="15">
    <w:abstractNumId w:val="18"/>
  </w:num>
  <w:num w:numId="16">
    <w:abstractNumId w:val="19"/>
  </w:num>
  <w:num w:numId="17">
    <w:abstractNumId w:val="40"/>
  </w:num>
  <w:num w:numId="18">
    <w:abstractNumId w:val="26"/>
  </w:num>
  <w:num w:numId="19">
    <w:abstractNumId w:val="44"/>
  </w:num>
  <w:num w:numId="20">
    <w:abstractNumId w:val="45"/>
  </w:num>
  <w:num w:numId="21">
    <w:abstractNumId w:val="28"/>
  </w:num>
  <w:num w:numId="22">
    <w:abstractNumId w:val="11"/>
  </w:num>
  <w:num w:numId="23">
    <w:abstractNumId w:val="2"/>
  </w:num>
  <w:num w:numId="24">
    <w:abstractNumId w:val="9"/>
  </w:num>
  <w:num w:numId="25">
    <w:abstractNumId w:val="31"/>
  </w:num>
  <w:num w:numId="26">
    <w:abstractNumId w:val="27"/>
  </w:num>
  <w:num w:numId="27">
    <w:abstractNumId w:val="43"/>
  </w:num>
  <w:num w:numId="28">
    <w:abstractNumId w:val="7"/>
  </w:num>
  <w:num w:numId="29">
    <w:abstractNumId w:val="25"/>
  </w:num>
  <w:num w:numId="30">
    <w:abstractNumId w:val="32"/>
  </w:num>
  <w:num w:numId="31">
    <w:abstractNumId w:val="20"/>
  </w:num>
  <w:num w:numId="32">
    <w:abstractNumId w:val="29"/>
  </w:num>
  <w:num w:numId="33">
    <w:abstractNumId w:val="46"/>
  </w:num>
  <w:num w:numId="34">
    <w:abstractNumId w:val="22"/>
  </w:num>
  <w:num w:numId="35">
    <w:abstractNumId w:val="39"/>
  </w:num>
  <w:num w:numId="36">
    <w:abstractNumId w:val="24"/>
  </w:num>
  <w:num w:numId="37">
    <w:abstractNumId w:val="6"/>
  </w:num>
  <w:num w:numId="38">
    <w:abstractNumId w:val="4"/>
  </w:num>
  <w:num w:numId="39">
    <w:abstractNumId w:val="17"/>
  </w:num>
  <w:num w:numId="40">
    <w:abstractNumId w:val="5"/>
  </w:num>
  <w:num w:numId="41">
    <w:abstractNumId w:val="35"/>
  </w:num>
  <w:num w:numId="42">
    <w:abstractNumId w:val="38"/>
  </w:num>
  <w:num w:numId="43">
    <w:abstractNumId w:val="3"/>
  </w:num>
  <w:num w:numId="44">
    <w:abstractNumId w:val="8"/>
  </w:num>
  <w:num w:numId="45">
    <w:abstractNumId w:val="16"/>
  </w:num>
  <w:num w:numId="46">
    <w:abstractNumId w:val="14"/>
  </w:num>
  <w:num w:numId="47">
    <w:abstractNumId w:val="30"/>
  </w:num>
  <w:num w:numId="4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034DB"/>
    <w:rsid w:val="00082647"/>
    <w:rsid w:val="000F4286"/>
    <w:rsid w:val="00133316"/>
    <w:rsid w:val="00381495"/>
    <w:rsid w:val="003D7FEC"/>
    <w:rsid w:val="004054AB"/>
    <w:rsid w:val="00585217"/>
    <w:rsid w:val="005C3A2F"/>
    <w:rsid w:val="006413F1"/>
    <w:rsid w:val="0067543B"/>
    <w:rsid w:val="00793E41"/>
    <w:rsid w:val="00822CF5"/>
    <w:rsid w:val="008525EB"/>
    <w:rsid w:val="00A118EC"/>
    <w:rsid w:val="00AC7AF2"/>
    <w:rsid w:val="00B15BC0"/>
    <w:rsid w:val="00BF5A92"/>
    <w:rsid w:val="00C30777"/>
    <w:rsid w:val="00CD31E7"/>
    <w:rsid w:val="00D340D7"/>
    <w:rsid w:val="00D3790B"/>
    <w:rsid w:val="00D635EE"/>
    <w:rsid w:val="00E671CB"/>
    <w:rsid w:val="00FA1382"/>
    <w:rsid w:val="00FA750C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4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1749</Words>
  <Characters>9974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6</cp:revision>
  <cp:lastPrinted>2026-06-08T10:54:00Z</cp:lastPrinted>
  <dcterms:created xsi:type="dcterms:W3CDTF">2026-06-07T15:44:00Z</dcterms:created>
  <dcterms:modified xsi:type="dcterms:W3CDTF">2026-06-08T11:08:00Z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