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2FD" w:rsidRDefault="00634B75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634B75" w:rsidRDefault="00634B75" w:rsidP="00634B7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634B75" w:rsidRDefault="00634B75" w:rsidP="00634B75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A012FD" w:rsidRDefault="00634B7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A012FD" w:rsidRDefault="00634B75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A012FD" w:rsidRDefault="00634B7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 and .NET (modern runtime &amp; tooling) for production-grade backend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ASP.NET Core API design (REST conventions, versioning, pagination, filtering,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&amp; authorization patterns (JWT, OAuth2/OIDC integration, RBAC and policy-based access)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 (query optimization, tracking strategies, migrations, transactional consistency)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design &amp; performance (indexes, query plans, deadlock avoidance, data lifecycle management)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systems fundamentals (timeouts, retries, circuit breakers, bulkheads, backpressure)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processing patterns (scheduled jobs, durable workflows, queue-driven processing)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(cache-aside, write-through, stampede mitigation, TTL policy and invalidation)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(structured logging, correlation IDs, latency breakdowns, error budgets)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engineering (graceful degradation, safe defaults, chaos-style failure testing)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delivery (input validation, secrets management, least privilege, threat-aware reviews)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Vue.js SPA development (component architecture,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composables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reusable UI patterns)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in frontend codebases (strict typing, API clients, shared contracts, safer refactors)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 (predictable stores, derived state, side-effect boundaries)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for SPAs (bundle strategy, lazy loading, render hot-spot fixes, caching)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Form-heavy UX (validation strategy,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lookups,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debounced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inputs, accessibility considerations)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 practices (retry strategy, cancellation, optimistic updates, consistent error UX)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for UI (unit tests for components, integration tests for flows, stable selectors)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Build tooling workflows (fast local iteration, environment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release-safe builds)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Cross-browser behavior and responsive layouts (layout resilience, mobile-first constraints)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application hosting patterns (environment separation, release safety, rollback readiness)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Containerization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(secure images, multi-stage builds, reproducible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/prod parity)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(quality gates, deterministic builds, artifact promotion, deployment automation)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reliability practices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incident triage, postmortems, SLO-aligned improvements)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and configuration management (rotation-friendly practices, environment parity, safe overrides)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Monitoring and alerting strategy (signal quality, actionable thresholds, noise reduction)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Cost-aware engineering (right-sizing, cache strategy to reduce compute churn, storage lifecycle policies)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boundaries (maintainable layers, dependency direction discipline, testable design)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that improve outcomes (risk-based review, correctness focus, maintainability coaching)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engineers (debugging habits, design thinking, operational ownership, better PR discipline)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plans (measured change, safe migrations, strangler patterns for legacy areas)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Documentation that helps on-call (decision records, operational notes, troubleshooting playbooks)</w:t>
            </w:r>
          </w:p>
        </w:tc>
      </w:tr>
      <w:tr w:rsidR="00A012FD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634B7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(requirements shaping, acceptance criteria, delivery communication)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A012FD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A012FD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012FD" w:rsidRDefault="00A012FD"/>
        </w:tc>
      </w:tr>
    </w:tbl>
    <w:p w:rsidR="00A012FD" w:rsidRDefault="00A012FD">
      <w:pPr>
        <w:spacing w:after="80"/>
      </w:pPr>
    </w:p>
    <w:p w:rsidR="00D01C14" w:rsidRDefault="00D01C14">
      <w:pPr>
        <w:spacing w:after="80"/>
      </w:pPr>
      <w:bookmarkStart w:id="0" w:name="_GoBack"/>
      <w:bookmarkEnd w:id="0"/>
    </w:p>
    <w:p w:rsidR="00A012FD" w:rsidRDefault="00634B7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A012FD" w:rsidRDefault="00634B7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A012FD" w:rsidRDefault="00634B7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A012FD" w:rsidRDefault="00634B75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delivery of multiple .NET services that supported customer-facing workflows, translating ambiguous requests into well-scoped epics with clear acceptance criteria and measurable rollout checks.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implemented versioned ASP.NET Core APIs with consistent pagination, filtering, and idempotent writes, reducing client-side edge cases and stabilizing integrations during high-change releases.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queue-driven background processing with explicit retry rules, poison-message handling, and operational dashboards, which materially reduced after-hours incidents tied to transient dependencies.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Refactored data access layers to eliminate </w:t>
      </w:r>
      <w:proofErr w:type="gramStart"/>
      <w:r>
        <w:rPr>
          <w:rFonts w:ascii="Arial" w:eastAsia="Arial" w:hAnsi="Arial" w:cs="Arial"/>
          <w:color w:val="111111"/>
        </w:rPr>
        <w:t>N+1 patterns</w:t>
      </w:r>
      <w:proofErr w:type="gramEnd"/>
      <w:r>
        <w:rPr>
          <w:rFonts w:ascii="Arial" w:eastAsia="Arial" w:hAnsi="Arial" w:cs="Arial"/>
          <w:color w:val="111111"/>
        </w:rPr>
        <w:t xml:space="preserve"> and expensive scans, adding targeted indexes and query rewrites that improved peak-time latency while keeping business rules readable and testable.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predictable release process by tightening CI/CD quality gates, adding smoke tests and environment verification steps that caught configuration drift before it reached production endpoints.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logs, correlation IDs, and actionable alerts, making production debugging faster and enabling reliable incident timelines during customer escalations.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failure paths across downstream calls by introducing timeouts, retries with jitter, and circuit-breaker style protections that prevented cascading failures during partial outages.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frontend engineers to align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SPA API contracts and error semantics, ensuring the UI could present consistent validation and recovery behavior instead of generic failure states.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security improvements around authorization boundaries and sensitive data handling, including least-privilege access patterns and safer defaults for endpoints exposed to external clients.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performance and regression baselines in critical areas, using repeatable load scenarios and targeted profiling to make performance work a routine practice rather than an emergency response.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incident response follow-through by writing post-incident action items, converting them into prioritized work, and validating that fixes actually reduced alert frequency over subsequent releases.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internal tooling endpoints for operations teams to safely inspect and replay failed jobs with audit trails, reducing the need for direct database intervention during support events.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multi-environment stability by defining configuration standards and sanity checks, preventing mismatched feature toggles and connection settings from causing unpredictable behavior.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Reviewed and mentored across multiple squads, focusing on design clarity, safe migrations, and operational readiness so changes shipped with fewer surprises and faster approval cycles.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-facing enhancements with pragmatic UI performance considerations, ensuring data-heavy screens remained responsive by coordinating server-side filtering and client-side rendering strategies.</w:t>
      </w:r>
    </w:p>
    <w:p w:rsidR="00A012FD" w:rsidRDefault="00634B75">
      <w:pPr>
        <w:pBdr>
          <w:bottom w:val="dashed" w:sz="4" w:space="0" w:color="CFD2CD"/>
        </w:pBdr>
        <w:spacing w:after="120"/>
      </w:pPr>
      <w:r>
        <w:t xml:space="preserve"> </w:t>
      </w:r>
    </w:p>
    <w:p w:rsidR="00A012FD" w:rsidRDefault="00634B7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A012FD" w:rsidRDefault="00634B7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A012FD" w:rsidRDefault="00634B75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features in C# and .NET with an emphasis on correctness, building APIs that were consistent in validation, error responses, and auditability across multiple product areas.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of job-style processing by tightening retry behavior and adding explicit failure classification, which reduced repeated manual reprocessing and made support outcomes predictable.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closely with UI teams integrating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screens against API endpoints, aligning request/response models so frontend state handling stayed simple and failures were recoverable without refresh loops.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interactions by removing redundant queries and consolidating writes into transaction-safe units of work, improving throughput under load while preserving business invariants.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release confidence by refining CI steps, ensuring tests and packaging produced deterministic artifacts and that deployments surfaced actionable feedback when environment drift existed.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pragmatic monitoring improvements with structured logging and meaningful metrics, enabling faster root-cause isolation when customers reported latency spikes or intermittent failures.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documented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for recurring production issues, reducing tribal knowledge and enabling faster triage by engineers who were not original feature authors.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across stakeholders to clarify edge-case behavior in business flows, converting vague requirements into testable scenarios that prevented regressions when rules changed mid-sprint.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Applied secure coding practices to integration points by sanitizing inputs and tightening access checks, reducing the risk of unexpected data exposure when requests arrived malformed.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coupling between components by introducing clearer service boundaries and stable contracts, making iterative improvements safer and reducing ripple effects during refactors.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Maintained a steady cadence of reviews and coaching on maintainable design, helping the team standardize patterns around API contracts, error handling, and production-readiness checks.</w:t>
      </w:r>
    </w:p>
    <w:p w:rsidR="00A012FD" w:rsidRDefault="00634B75">
      <w:pPr>
        <w:pBdr>
          <w:bottom w:val="dashed" w:sz="4" w:space="0" w:color="CFD2CD"/>
        </w:pBdr>
        <w:spacing w:after="120"/>
      </w:pPr>
      <w:r>
        <w:t xml:space="preserve"> </w:t>
      </w:r>
    </w:p>
    <w:p w:rsidR="00A012FD" w:rsidRDefault="00634B7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A012FD" w:rsidRDefault="00634B7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A012FD" w:rsidRDefault="00634B75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application features with a focus on stability, carefully integrating changes into existing workflows while keeping backward compatibility for clients with slower upgrade cycles.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extended backend endpoints and supporting logic in a way that enforced consistent validation rules, reducing downstream issues caused by unexpected or malformed input payloads.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frontend development on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screens and data flows, aligning UI behavior with backend constraints to avoid fragile client-side assumptions and inconsistent error UX.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in data-heavy areas by reducing over-fetching and introducing server-side filtering, which lowered payload sizes and improved page responsiveness for end users.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repeatable debugging and logging practices to make production issues reproducible, capturing the right context so fixes could be verified and released with confidence.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iterative delivery with clear communication on risk, scope, and edge cases, which helped stakeholders understand tradeoffs and reduced last-minute requirement churn.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code quality through thoughtful reviews and incremental refactoring, improving readability and reducing the cost of future changes without destabilizing active development.</w:t>
      </w:r>
    </w:p>
    <w:p w:rsidR="00A012FD" w:rsidRDefault="00634B75">
      <w:pPr>
        <w:pBdr>
          <w:bottom w:val="dashed" w:sz="4" w:space="0" w:color="CFD2CD"/>
        </w:pBdr>
        <w:spacing w:after="120"/>
      </w:pPr>
      <w:r>
        <w:t xml:space="preserve"> </w:t>
      </w:r>
    </w:p>
    <w:p w:rsidR="00A012FD" w:rsidRDefault="00634B7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A012FD" w:rsidRDefault="00634B7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A012FD" w:rsidRDefault="00634B75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and maintenance work by implementing changes carefully, validating behavior against real user workflows, and ensuring updates did not introduce breaking regressions.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backend improvements by following established patterns for validation and error handling, building habits around predictable behavior that reduced support churn over time.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diagnosing defects with clear reproduction steps, communicating impact, and collaborating on fixes that were small, safe, and easy to review.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day-to-day developer efficiency by keeping documentation current and clarifying setup steps, reducing onboarding friction for new contributors and lowering environment mismatch issues.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senior engineers to break down tasks into incremental deliverables, enabling steady progress while keeping risk low and ensuring changes were testable at each step.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basic automation and build consistency by following disciplined branching and review practices, helping reduce last-minute merge issues before release milestones.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stabilize data-related behavior by validating assumptions at boundaries, ensuring user inputs and stored values stayed consistent across different parts of the application.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to resolve UI-to-backend mismatches, ensuring frontend behavior aligned with server-side rules and reducing confusing edge cases for end users.</w:t>
      </w:r>
    </w:p>
    <w:p w:rsidR="00A012FD" w:rsidRDefault="00634B7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strong ownership habits by following through from bug report to verified fix, including confirming behavior in the target environment and documenting what changed and why.</w:t>
      </w:r>
    </w:p>
    <w:p w:rsidR="00A012FD" w:rsidRDefault="00A012FD">
      <w:pPr>
        <w:spacing w:after="80"/>
      </w:pPr>
    </w:p>
    <w:p w:rsidR="00A012FD" w:rsidRDefault="00634B7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A012FD" w:rsidRDefault="00634B75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A012FD" w:rsidRDefault="00634B7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A012FD" w:rsidRDefault="00634B75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A012FD" w:rsidRDefault="00A012FD">
      <w:pPr>
        <w:spacing w:after="80"/>
      </w:pPr>
    </w:p>
    <w:sectPr w:rsidR="00A012F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471E6"/>
    <w:multiLevelType w:val="hybridMultilevel"/>
    <w:tmpl w:val="AFF00B62"/>
    <w:lvl w:ilvl="0" w:tplc="344A5B9A">
      <w:start w:val="1"/>
      <w:numFmt w:val="bullet"/>
      <w:lvlText w:val="●"/>
      <w:lvlJc w:val="left"/>
      <w:pPr>
        <w:ind w:left="720" w:hanging="360"/>
      </w:pPr>
    </w:lvl>
    <w:lvl w:ilvl="1" w:tplc="8460E01A">
      <w:start w:val="1"/>
      <w:numFmt w:val="bullet"/>
      <w:lvlText w:val="○"/>
      <w:lvlJc w:val="left"/>
      <w:pPr>
        <w:ind w:left="1440" w:hanging="360"/>
      </w:pPr>
    </w:lvl>
    <w:lvl w:ilvl="2" w:tplc="01A200CC">
      <w:start w:val="1"/>
      <w:numFmt w:val="bullet"/>
      <w:lvlText w:val="■"/>
      <w:lvlJc w:val="left"/>
      <w:pPr>
        <w:ind w:left="2160" w:hanging="360"/>
      </w:pPr>
    </w:lvl>
    <w:lvl w:ilvl="3" w:tplc="F6C4865A">
      <w:start w:val="1"/>
      <w:numFmt w:val="bullet"/>
      <w:lvlText w:val="●"/>
      <w:lvlJc w:val="left"/>
      <w:pPr>
        <w:ind w:left="2880" w:hanging="360"/>
      </w:pPr>
    </w:lvl>
    <w:lvl w:ilvl="4" w:tplc="9BC45E00">
      <w:start w:val="1"/>
      <w:numFmt w:val="bullet"/>
      <w:lvlText w:val="○"/>
      <w:lvlJc w:val="left"/>
      <w:pPr>
        <w:ind w:left="3600" w:hanging="360"/>
      </w:pPr>
    </w:lvl>
    <w:lvl w:ilvl="5" w:tplc="87426D08">
      <w:start w:val="1"/>
      <w:numFmt w:val="bullet"/>
      <w:lvlText w:val="■"/>
      <w:lvlJc w:val="left"/>
      <w:pPr>
        <w:ind w:left="4320" w:hanging="360"/>
      </w:pPr>
    </w:lvl>
    <w:lvl w:ilvl="6" w:tplc="42EA6FF8">
      <w:start w:val="1"/>
      <w:numFmt w:val="bullet"/>
      <w:lvlText w:val="●"/>
      <w:lvlJc w:val="left"/>
      <w:pPr>
        <w:ind w:left="5040" w:hanging="360"/>
      </w:pPr>
    </w:lvl>
    <w:lvl w:ilvl="7" w:tplc="FF1C58C4">
      <w:start w:val="1"/>
      <w:numFmt w:val="bullet"/>
      <w:lvlText w:val="●"/>
      <w:lvlJc w:val="left"/>
      <w:pPr>
        <w:ind w:left="5760" w:hanging="360"/>
      </w:pPr>
    </w:lvl>
    <w:lvl w:ilvl="8" w:tplc="E376A1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012FD"/>
    <w:rsid w:val="00634B75"/>
    <w:rsid w:val="00A012FD"/>
    <w:rsid w:val="00D0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1899</Words>
  <Characters>10828</Characters>
  <Application>Microsoft Office Word</Application>
  <DocSecurity>0</DocSecurity>
  <Lines>90</Lines>
  <Paragraphs>25</Paragraphs>
  <ScaleCrop>false</ScaleCrop>
  <Company>P R C</Company>
  <LinksUpToDate>false</LinksUpToDate>
  <CharactersWithSpaces>12702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2026-02-15T15:01:00Z</dcterms:created>
  <dcterms:modified xsi:type="dcterms:W3CDTF">2026-02-15T15:24:00Z</dcterms:modified>
</cp:coreProperties>
</file>