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Swift (protocol-oriented design, generics, value semantics)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Objective-C (interop, legacy code support, bridging headers)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UIKit (Auto Layout, compositional layouts, custom controls)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SwiftUI (state management, navigation, reusable design systems)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Combine (publishers/subscribers, backpressure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(async/await, structured concurrency, actors)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 Architecture (MVVM, Clean Architecture, modularization)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 (composition roots, testable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Networking (URLSession, request signing, retries, pagination)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Offline-first (caching, sync strategies, conflict resolution)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Persistence (Core Data, SQLite, Realm-style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 (Keychain, certificate pinning concepts, secure storage)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(Instruments, memory/leak profiling, cold-start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(VoiceOver, Dynamic Type, color contrast support)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Localization (i18n/l10n, pluralization, RTL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Push Notifications (APNs flows, token lifecycle, deep linking)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Deep Links (universal links, URL schemes, route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Execution (BGTaskScheduler, silent push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 Lifecycle (scene management, state restoration)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(XCTest, snapshot testing concepts, deterministic tests)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for iOS (Fastlane concepts, signing automation, release lanes)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 Store Release (versioning, phased rollout, crash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(crash reporting, structured logs, metric 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Team Practices (code reviews, mentoring, release readiness checklists)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Reliability &amp; Fault Isolation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Systems (idempotency, retries, rate limiting)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(RBAC patterns, token-based 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Design (webhooks, third-party API resilience)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(application-level + data-layer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Hosting &amp; Deployment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&amp; Image Hardening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Configuration &amp; Release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 Mindset (repeatable environments)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(rotation patterns, least privilege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Engineering (blue/green concepts, rollback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that scales (ADRs, runbooks, decision logs)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Communication (clear scope, risks, tradeoffs)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end-to-end delivery across multiple product areas by translating ambiguous stakeholder goals into scoped technical plans, crisp acceptance criteria, and predictable release milestones aligned to business timelines.</w:t>
      </w:r>
    </w:p>
    <w:p>
      <w:pPr>
        <w:spacing w:after="40"/>
        <w:ind w:left="240"/>
        <w:jc w:val="both"/>
      </w:pPr>
      <w:r>
        <w:rPr>
          <w:rFonts w:ascii="Arial" w:cs="Arial" w:eastAsia="Arial" w:hAnsi="Arial"/>
          <w:b w:val="false"/>
          <w:bCs w:val="false"/>
          <w:i w:val="false"/>
          <w:iCs w:val="false"/>
          <w:color w:val="111111"/>
          <w:sz w:val="20"/>
          <w:szCs w:val="20"/>
        </w:rPr>
        <w:t xml:space="preserve">- Designed and evolved service boundaries and API contracts to reduce tight coupling, improve fault isolation, and keep production behavior boring under load, even during high-change periods and dependency churn.</w:t>
      </w:r>
    </w:p>
    <w:p>
      <w:pPr>
        <w:spacing w:after="40"/>
        <w:ind w:left="240"/>
        <w:jc w:val="both"/>
      </w:pPr>
      <w:r>
        <w:rPr>
          <w:rFonts w:ascii="Arial" w:cs="Arial" w:eastAsia="Arial" w:hAnsi="Arial"/>
          <w:b w:val="false"/>
          <w:bCs w:val="false"/>
          <w:i w:val="false"/>
          <w:iCs w:val="false"/>
          <w:color w:val="111111"/>
          <w:sz w:val="20"/>
          <w:szCs w:val="20"/>
        </w:rPr>
        <w:t xml:space="preserve">- Hardened failure paths with defensive defaults, structured error handling, and observability hooks so incidents were faster to diagnose, safer to mitigate, and less likely to repeat across similar system surfaces.</w:t>
      </w:r>
    </w:p>
    <w:p>
      <w:pPr>
        <w:spacing w:after="40"/>
        <w:ind w:left="240"/>
        <w:jc w:val="both"/>
      </w:pPr>
      <w:r>
        <w:rPr>
          <w:rFonts w:ascii="Arial" w:cs="Arial" w:eastAsia="Arial" w:hAnsi="Arial"/>
          <w:b w:val="false"/>
          <w:bCs w:val="false"/>
          <w:i w:val="false"/>
          <w:iCs w:val="false"/>
          <w:color w:val="111111"/>
          <w:sz w:val="20"/>
          <w:szCs w:val="20"/>
        </w:rPr>
        <w:t xml:space="preserve">- Improved performance through targeted profiling, query and caching adjustments, and latency-focused refactoring, ensuring critical user flows stayed responsive while the platform continued to scale in usage.</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tightening authorization checks, validating inputs consistently, and reducing risky configuration drift across environments, improving confidence in deployments and operational readiness.</w:t>
      </w:r>
    </w:p>
    <w:p>
      <w:pPr>
        <w:spacing w:after="40"/>
        <w:ind w:left="240"/>
        <w:jc w:val="both"/>
      </w:pPr>
      <w:r>
        <w:rPr>
          <w:rFonts w:ascii="Arial" w:cs="Arial" w:eastAsia="Arial" w:hAnsi="Arial"/>
          <w:b w:val="false"/>
          <w:bCs w:val="false"/>
          <w:i w:val="false"/>
          <w:iCs w:val="false"/>
          <w:color w:val="111111"/>
          <w:sz w:val="20"/>
          <w:szCs w:val="20"/>
        </w:rPr>
        <w:t xml:space="preserve">- Built pragmatic CI/CD improvements that reduced manual steps, increased deployment repeatability, and made rollbacks less dramatic, while keeping developer ergonomics high and feedback loops short.</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balance speed with quality, documenting tradeoffs and de-risking complex changes through incremental rollouts and feature flags where appropriate.</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reviews and pairing, raising the bar on clarity, testability, and maintainability while keeping team momentum high and conversations focused on outcomes over opinions.</w:t>
      </w:r>
    </w:p>
    <w:p>
      <w:pPr>
        <w:spacing w:after="40"/>
        <w:ind w:left="240"/>
        <w:jc w:val="both"/>
      </w:pPr>
      <w:r>
        <w:rPr>
          <w:rFonts w:ascii="Arial" w:cs="Arial" w:eastAsia="Arial" w:hAnsi="Arial"/>
          <w:b w:val="false"/>
          <w:bCs w:val="false"/>
          <w:i w:val="false"/>
          <w:iCs w:val="false"/>
          <w:color w:val="111111"/>
          <w:sz w:val="20"/>
          <w:szCs w:val="20"/>
        </w:rPr>
        <w:t xml:space="preserve">- Owned on-call readiness by improving runbooks, dashboards, and alert signals so responders had actionable context, fewer noisy pages, and clear next steps during production investigations.</w:t>
      </w:r>
    </w:p>
    <w:p>
      <w:pPr>
        <w:spacing w:after="40"/>
        <w:ind w:left="240"/>
        <w:jc w:val="both"/>
      </w:pPr>
      <w:r>
        <w:rPr>
          <w:rFonts w:ascii="Arial" w:cs="Arial" w:eastAsia="Arial" w:hAnsi="Arial"/>
          <w:b w:val="false"/>
          <w:bCs w:val="false"/>
          <w:i w:val="false"/>
          <w:iCs w:val="false"/>
          <w:color w:val="111111"/>
          <w:sz w:val="20"/>
          <w:szCs w:val="20"/>
        </w:rPr>
        <w:t xml:space="preserve">- Drove technical debt reduction in parallel with feature work by carving safe refactor increments, improving module boundaries, and leaving subsystems cleaner than they were found without stalling delivery.</w:t>
      </w:r>
    </w:p>
    <w:p>
      <w:pPr>
        <w:spacing w:after="40"/>
        <w:ind w:left="240"/>
        <w:jc w:val="both"/>
      </w:pPr>
      <w:r>
        <w:rPr>
          <w:rFonts w:ascii="Arial" w:cs="Arial" w:eastAsia="Arial" w:hAnsi="Arial"/>
          <w:b w:val="false"/>
          <w:bCs w:val="false"/>
          <w:i w:val="false"/>
          <w:iCs w:val="false"/>
          <w:color w:val="111111"/>
          <w:sz w:val="20"/>
          <w:szCs w:val="20"/>
        </w:rPr>
        <w:t xml:space="preserve">- Shipped integrations with third-party services using resilient patterns like timeouts, retries, and idempotency, preventing external instability from cascading into user-facing outages or data inconsistencies.</w:t>
      </w:r>
    </w:p>
    <w:p>
      <w:pPr>
        <w:spacing w:after="40"/>
        <w:ind w:left="240"/>
        <w:jc w:val="both"/>
      </w:pPr>
      <w:r>
        <w:rPr>
          <w:rFonts w:ascii="Arial" w:cs="Arial" w:eastAsia="Arial" w:hAnsi="Arial"/>
          <w:b w:val="false"/>
          <w:bCs w:val="false"/>
          <w:i w:val="false"/>
          <w:iCs w:val="false"/>
          <w:color w:val="111111"/>
          <w:sz w:val="20"/>
          <w:szCs w:val="20"/>
        </w:rPr>
        <w:t xml:space="preserve">- Implemented data modeling improvements and migration practices that preserved integrity during schema evolution, reduced regression risk, and supported long-lived systems that had to evolve without downtime.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with an emphasis on correctness and predictable operations, ensuring services behaved consistently as product requirements evolved and timelines tightened.</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refining CI/CD workflows, reducing manual deployment steps, and introducing safer checks so changes moved from development to production with fewer surprises and less stress.</w:t>
      </w:r>
    </w:p>
    <w:p>
      <w:pPr>
        <w:spacing w:after="40"/>
        <w:ind w:left="240"/>
        <w:jc w:val="both"/>
      </w:pPr>
      <w:r>
        <w:rPr>
          <w:rFonts w:ascii="Arial" w:cs="Arial" w:eastAsia="Arial" w:hAnsi="Arial"/>
          <w:b w:val="false"/>
          <w:bCs w:val="false"/>
          <w:i w:val="false"/>
          <w:iCs w:val="false"/>
          <w:color w:val="111111"/>
          <w:sz w:val="20"/>
          <w:szCs w:val="20"/>
        </w:rPr>
        <w:t xml:space="preserve">- Built and maintained APIs with consistent validation and clear error contracts, helping downstream consumers integrate faster and reducing support churn caused by ambiguous edge cases in request handling.</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patterns for long-running work, keeping interactive paths responsive while ensuring retries, idempotency, and failure visibility were handled in a disciplined way.</w:t>
      </w:r>
    </w:p>
    <w:p>
      <w:pPr>
        <w:spacing w:after="40"/>
        <w:ind w:left="240"/>
        <w:jc w:val="both"/>
      </w:pPr>
      <w:r>
        <w:rPr>
          <w:rFonts w:ascii="Arial" w:cs="Arial" w:eastAsia="Arial" w:hAnsi="Arial"/>
          <w:b w:val="false"/>
          <w:bCs w:val="false"/>
          <w:i w:val="false"/>
          <w:iCs w:val="false"/>
          <w:color w:val="111111"/>
          <w:sz w:val="20"/>
          <w:szCs w:val="20"/>
        </w:rPr>
        <w:t xml:space="preserve">- Collaborated with cross-functional partners to clarify requirements early, surface risks, and choose pragmatic solutions, avoiding overengineering while still protecting reliability and maintainability.</w:t>
      </w:r>
    </w:p>
    <w:p>
      <w:pPr>
        <w:spacing w:after="40"/>
        <w:ind w:left="240"/>
        <w:jc w:val="both"/>
      </w:pPr>
      <w:r>
        <w:rPr>
          <w:rFonts w:ascii="Arial" w:cs="Arial" w:eastAsia="Arial" w:hAnsi="Arial"/>
          <w:b w:val="false"/>
          <w:bCs w:val="false"/>
          <w:i w:val="false"/>
          <w:iCs w:val="false"/>
          <w:color w:val="111111"/>
          <w:sz w:val="20"/>
          <w:szCs w:val="20"/>
        </w:rPr>
        <w:t xml:space="preserve">- Performed production debugging with a calm, methodical approach, using logs and metrics to narrow hypotheses, verify fixes, and prevent regressions through targeted tests and guardrails.</w:t>
      </w:r>
    </w:p>
    <w:p>
      <w:pPr>
        <w:spacing w:after="40"/>
        <w:ind w:left="240"/>
        <w:jc w:val="both"/>
      </w:pPr>
      <w:r>
        <w:rPr>
          <w:rFonts w:ascii="Arial" w:cs="Arial" w:eastAsia="Arial" w:hAnsi="Arial"/>
          <w:b w:val="false"/>
          <w:bCs w:val="false"/>
          <w:i w:val="false"/>
          <w:iCs w:val="false"/>
          <w:color w:val="111111"/>
          <w:sz w:val="20"/>
          <w:szCs w:val="20"/>
        </w:rPr>
        <w:t xml:space="preserve">- Helped stabilize high-change systems by reducing brittle dependencies, introducing small refactors during feature work, and documenting operational behavior so the team could support releases confidently.</w:t>
      </w:r>
    </w:p>
    <w:p>
      <w:pPr>
        <w:spacing w:after="40"/>
        <w:ind w:left="240"/>
        <w:jc w:val="both"/>
      </w:pPr>
      <w:r>
        <w:rPr>
          <w:rFonts w:ascii="Arial" w:cs="Arial" w:eastAsia="Arial" w:hAnsi="Arial"/>
          <w:b w:val="false"/>
          <w:bCs w:val="false"/>
          <w:i w:val="false"/>
          <w:iCs w:val="false"/>
          <w:color w:val="111111"/>
          <w:sz w:val="20"/>
          <w:szCs w:val="20"/>
        </w:rPr>
        <w:t xml:space="preserve">- Improved data handling by tightening persistence logic and migration practices, reducing integrity issues and preventing subtle bugs that typically only appear under real production concurrency.</w:t>
      </w:r>
    </w:p>
    <w:p>
      <w:pPr>
        <w:spacing w:after="40"/>
        <w:ind w:left="240"/>
        <w:jc w:val="both"/>
      </w:pPr>
      <w:r>
        <w:rPr>
          <w:rFonts w:ascii="Arial" w:cs="Arial" w:eastAsia="Arial" w:hAnsi="Arial"/>
          <w:b w:val="false"/>
          <w:bCs w:val="false"/>
          <w:i w:val="false"/>
          <w:iCs w:val="false"/>
          <w:color w:val="111111"/>
          <w:sz w:val="20"/>
          <w:szCs w:val="20"/>
        </w:rPr>
        <w:t xml:space="preserve">- Contributed to code review culture by focusing on clarity and long-term cost, elevating patterns that kept systems boring while still enabling the team to ship on schedule.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application features with a stability-first mindset, integrating changes safely into existing workflows while minimizing user disruption during frequent release cycles and shifting priorities.</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input validation and defensive error handling, reducing downstream failures caused by unexpected edge-case payloads and partial data.</w:t>
      </w:r>
    </w:p>
    <w:p>
      <w:pPr>
        <w:spacing w:after="40"/>
        <w:ind w:left="240"/>
        <w:jc w:val="both"/>
      </w:pPr>
      <w:r>
        <w:rPr>
          <w:rFonts w:ascii="Arial" w:cs="Arial" w:eastAsia="Arial" w:hAnsi="Arial"/>
          <w:b w:val="false"/>
          <w:bCs w:val="false"/>
          <w:i w:val="false"/>
          <w:iCs w:val="false"/>
          <w:color w:val="111111"/>
          <w:sz w:val="20"/>
          <w:szCs w:val="20"/>
        </w:rPr>
        <w:t xml:space="preserve">- Collaborated with teammates to break larger requirements into shippable increments, keeping delivery predictable while steadily improving maintainability and reducing the chance of risky big-bang changes.</w:t>
      </w:r>
    </w:p>
    <w:p>
      <w:pPr>
        <w:spacing w:after="40"/>
        <w:ind w:left="240"/>
        <w:jc w:val="both"/>
      </w:pPr>
      <w:r>
        <w:rPr>
          <w:rFonts w:ascii="Arial" w:cs="Arial" w:eastAsia="Arial" w:hAnsi="Arial"/>
          <w:b w:val="false"/>
          <w:bCs w:val="false"/>
          <w:i w:val="false"/>
          <w:iCs w:val="false"/>
          <w:color w:val="111111"/>
          <w:sz w:val="20"/>
          <w:szCs w:val="20"/>
        </w:rPr>
        <w:t xml:space="preserve">- Diagnosed and resolved production issues by reproducing defects, tracing data flows, and shipping targeted fixes that improved reliability without introducing collateral regressions across adjacent features.</w:t>
      </w:r>
    </w:p>
    <w:p>
      <w:pPr>
        <w:spacing w:after="40"/>
        <w:ind w:left="240"/>
        <w:jc w:val="both"/>
      </w:pPr>
      <w:r>
        <w:rPr>
          <w:rFonts w:ascii="Arial" w:cs="Arial" w:eastAsia="Arial" w:hAnsi="Arial"/>
          <w:b w:val="false"/>
          <w:bCs w:val="false"/>
          <w:i w:val="false"/>
          <w:iCs w:val="false"/>
          <w:color w:val="111111"/>
          <w:sz w:val="20"/>
          <w:szCs w:val="20"/>
        </w:rPr>
        <w:t xml:space="preserve">- Improved performance in critical paths by addressing inefficient queries and expensive synchronous work, keeping response times reasonable as usage increased and datasets grew over time.</w:t>
      </w:r>
    </w:p>
    <w:p>
      <w:pPr>
        <w:spacing w:after="40"/>
        <w:ind w:left="240"/>
        <w:jc w:val="both"/>
      </w:pPr>
      <w:r>
        <w:rPr>
          <w:rFonts w:ascii="Arial" w:cs="Arial" w:eastAsia="Arial" w:hAnsi="Arial"/>
          <w:b w:val="false"/>
          <w:bCs w:val="false"/>
          <w:i w:val="false"/>
          <w:iCs w:val="false"/>
          <w:color w:val="111111"/>
          <w:sz w:val="20"/>
          <w:szCs w:val="20"/>
        </w:rPr>
        <w:t xml:space="preserve">- Contributed to internal documentation and lightweight runbooks so support and engineering could respond faster to common issues, reducing time lost to tribal knowledge and repeated investigations.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validating behavior against real workflows, and ensuring new code paths integrated safely with existing system assumptions.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gathering reproducible steps, and communicating clearly with teammates so fixes were scoped correctly and delivered without churn or blame.</w:t>
      </w:r>
    </w:p>
    <w:p>
      <w:pPr>
        <w:spacing w:after="40"/>
        <w:ind w:left="240"/>
        <w:jc w:val="both"/>
      </w:pPr>
      <w:r>
        <w:rPr>
          <w:rFonts w:ascii="Arial" w:cs="Arial" w:eastAsia="Arial" w:hAnsi="Arial"/>
          <w:b w:val="false"/>
          <w:bCs w:val="false"/>
          <w:i w:val="false"/>
          <w:iCs w:val="false"/>
          <w:color w:val="111111"/>
          <w:sz w:val="20"/>
          <w:szCs w:val="20"/>
        </w:rPr>
        <w:t xml:space="preserve">- Implemented backend enhancements with consistent validation and structured error handling, reducing unexpected crashes and improving system behavior when inputs were incomplete or malformed in real usage.</w:t>
      </w:r>
    </w:p>
    <w:p>
      <w:pPr>
        <w:spacing w:after="40"/>
        <w:ind w:left="240"/>
        <w:jc w:val="both"/>
      </w:pPr>
      <w:r>
        <w:rPr>
          <w:rFonts w:ascii="Arial" w:cs="Arial" w:eastAsia="Arial" w:hAnsi="Arial"/>
          <w:b w:val="false"/>
          <w:bCs w:val="false"/>
          <w:i w:val="false"/>
          <w:iCs w:val="false"/>
          <w:color w:val="111111"/>
          <w:sz w:val="20"/>
          <w:szCs w:val="20"/>
        </w:rPr>
        <w:t xml:space="preserve">- Assisted with improving build and deployment routines by documenting repeatable steps and reducing manual friction, helping the team ship updates more reliably even with limited operational tooling.</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through reviews and pairing, adopting clean code habits and learning to choose simple, maintainable solutions that kept systems stable and easy to evolve.</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2026-02-15T16:47:36.166Z</dcterms:created>
  <dcterms:modified xsi:type="dcterms:W3CDTF">2026-02-15T16:47:36.166Z</dcterms:modified>
</cp:coreProperties>
</file>

<file path=docProps/custom.xml><?xml version="1.0" encoding="utf-8"?>
<Properties xmlns="http://schemas.openxmlformats.org/officeDocument/2006/custom-properties" xmlns:vt="http://schemas.openxmlformats.org/officeDocument/2006/docPropsVTypes"/>
</file>