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RICHARD BOZEMAN</w:t>
      </w:r>
    </w:p>
    <w:p>
      <w:pPr>
        <w:spacing w:after="40"/>
      </w:pPr>
      <w:r>
        <w:rPr>
          <w:rFonts w:ascii="Arial" w:cs="Arial" w:eastAsia="Arial" w:hAnsi="Arial"/>
          <w:b/>
          <w:bCs/>
          <w:i w:val="false"/>
          <w:iCs w:val="false"/>
          <w:color w:val="6F8F6B"/>
          <w:sz w:val="22"/>
          <w:szCs w:val="22"/>
        </w:rPr>
        <w:t xml:space="preserve">Senior Software Engineer at Saritasa</w:t>
      </w:r>
    </w:p>
    <w:p>
      <w:pPr>
        <w:spacing w:after="160"/>
      </w:pPr>
      <w:r>
        <w:rPr>
          <w:rFonts w:ascii="Arial" w:cs="Arial" w:eastAsia="Arial" w:hAnsi="Arial"/>
          <w:b w:val="false"/>
          <w:bCs w:val="false"/>
          <w:i w:val="false"/>
          <w:iCs w:val="false"/>
          <w:color w:val="4B5563"/>
          <w:sz w:val="19"/>
          <w:szCs w:val="19"/>
        </w:rPr>
        <w:t xml:space="preserve">richard.bozeman.1992@outlook.com | linkedin.com/in/richard-bozeman-0a8b9a3a6 | Florida, United States | +1 (305) 7070624</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who ships reliable software, improves systems, and occasionally argues with CI/CD until it admits defeat. I build products and platforms end-to-end: backend services, APIs, cloud infrastructure, observability, and the glue that keeps everything from falling apart at 2 AM. I’m big on clean architecture, pragmatic engineering, and making systems boring (the highest compliment in production). What you can expect from me: scalable services and well-designed APIs, cloud + DevOps mindset (automation over heroics), performance, security, and reliability baked in, strong ownership, clear communication, zero drama, mentoring, reviews, and helping teams level up. If your team likes shipping, learning, and laughing a little while doing serious work—let’s connect.</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 (Core, Collections, Concurrency, JVM fundamentals)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Boot (REST APIs, configuration, profiles, actuator)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MVC (controllers, validation, exception handling)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Security (JWT, OAuth2 concepts, RBAC, method security)</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Data (JPA/Hibernate, repositories, pagination, query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Design (resource modeling, versioning strategies, backward compatibility)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Patterns (idempotency, retries, circuit breakers, timeouts)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 Architecture (service boundaries, contracts, fault isolation)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Design (message-based workflows, outbox pattern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 (HTTP caching, in-memory caching patterns, cache invalidation)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Tuning (profiling, query tuning, N+1 mitigation, latency reduction)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Reliability Engineering (graceful degradation, backpressure, safe defaults)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 (hooks, component composition, state and effect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 (typing strategies, generics, strictness for safer refactors)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SPA Architecture (routing, guarded routes, layout composition, lazy loading)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(Redux-style patterns, context boundaries, derived state discipline)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Integration (typed clients, error normalization, retry and cancelation handling)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UI Performance (render profiling, memoization, list virtualization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Forms &amp; Validation (schema-driven validation patterns, accessible error handling)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(component tests, integration tests around critical user flows)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Build Tooling (dependency hygiene, reproducible builds, environment configuration)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Microsoft Azure (app hosting patterns, environment promotion, release safety)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Containerization (Docker images, multi-stage builds, runtime hardening basics)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Pipelines (automated validation gates, artifact promotion, rollback readiness)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Awareness (secrets management patterns, config separation, least privilege)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(structured logging, metrics thinking, tracing concepts, alert hygiene)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Readiness (runbooks, incident notes, postmortem follow-through)</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Relational Modeling (normalization, indexing strategy, migration discipline)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Hibernate/JPA Practices (entity boundaries, transaction design, batch operations)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Query Performance (explain plans, selective indexing, avoiding hot spots)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Integrity (constraints, validation layers, consistency-first design choices)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Clean Architecture (bounded responsibilities, dependency direction, testable seams)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 (actionable feedback, consistency, correctness under edge cases)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 Strategy (unit-first for business rules, integration for contracts and persistence)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Security Mindset (input validation, safe serialization, authn/authz correctness)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Mentorship (pairing, onboarding guides, raising the quality bar without drama)</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Cross-Functional Collaboration (requirements shaping, tradeoffs, clear status updates)</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Saritasa</w:t>
      </w:r>
    </w:p>
    <w:p>
      <w:r>
        <w:rPr>
          <w:rFonts w:ascii="Arial" w:cs="Arial" w:eastAsia="Arial" w:hAnsi="Arial"/>
          <w:b w:val="false"/>
          <w:bCs w:val="false"/>
          <w:i w:val="false"/>
          <w:iCs w:val="false"/>
          <w:color w:val="4B5563"/>
          <w:sz w:val="19"/>
          <w:szCs w:val="19"/>
        </w:rPr>
        <w:t xml:space="preserve">May 2021 - November 2025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Led delivery of Java and Spring Boot API capabilities by turning loosely defined product goals into concrete contracts, acceptance criteria, and implementation plans that reduced rework and kept releases predictable.</w:t>
      </w:r>
    </w:p>
    <w:p>
      <w:pPr>
        <w:spacing w:after="40"/>
        <w:ind w:left="240"/>
        <w:jc w:val="both"/>
      </w:pPr>
      <w:r>
        <w:rPr>
          <w:rFonts w:ascii="Arial" w:cs="Arial" w:eastAsia="Arial" w:hAnsi="Arial"/>
          <w:b w:val="false"/>
          <w:bCs w:val="false"/>
          <w:i w:val="false"/>
          <w:iCs w:val="false"/>
          <w:color w:val="111111"/>
          <w:sz w:val="20"/>
          <w:szCs w:val="20"/>
        </w:rPr>
        <w:t xml:space="preserve">- Designed and evolved REST endpoints with consistent validation, error envelopes, and versioning discipline, so frontend React clients could ship faster without brittle coupling to backend internals.</w:t>
      </w:r>
    </w:p>
    <w:p>
      <w:pPr>
        <w:spacing w:after="40"/>
        <w:ind w:left="240"/>
        <w:jc w:val="both"/>
      </w:pPr>
      <w:r>
        <w:rPr>
          <w:rFonts w:ascii="Arial" w:cs="Arial" w:eastAsia="Arial" w:hAnsi="Arial"/>
          <w:b w:val="false"/>
          <w:bCs w:val="false"/>
          <w:i w:val="false"/>
          <w:iCs w:val="false"/>
          <w:color w:val="111111"/>
          <w:sz w:val="20"/>
          <w:szCs w:val="20"/>
        </w:rPr>
        <w:t xml:space="preserve">- Implemented authentication and authorization flows with clear role boundaries and audit-friendly behavior, ensuring sensitive actions were protected while keeping developer ergonomics reasonable for daily work.</w:t>
      </w:r>
    </w:p>
    <w:p>
      <w:pPr>
        <w:spacing w:after="40"/>
        <w:ind w:left="240"/>
        <w:jc w:val="both"/>
      </w:pPr>
      <w:r>
        <w:rPr>
          <w:rFonts w:ascii="Arial" w:cs="Arial" w:eastAsia="Arial" w:hAnsi="Arial"/>
          <w:b w:val="false"/>
          <w:bCs w:val="false"/>
          <w:i w:val="false"/>
          <w:iCs w:val="false"/>
          <w:color w:val="111111"/>
          <w:sz w:val="20"/>
          <w:szCs w:val="20"/>
        </w:rPr>
        <w:t xml:space="preserve">- Built reliability features such as idempotent handlers, safe retries, and timeout-aware integrations, which reduced incident frequency and prevented cascading failures when dependencies degraded.</w:t>
      </w:r>
    </w:p>
    <w:p>
      <w:pPr>
        <w:spacing w:after="40"/>
        <w:ind w:left="240"/>
        <w:jc w:val="both"/>
      </w:pPr>
      <w:r>
        <w:rPr>
          <w:rFonts w:ascii="Arial" w:cs="Arial" w:eastAsia="Arial" w:hAnsi="Arial"/>
          <w:b w:val="false"/>
          <w:bCs w:val="false"/>
          <w:i w:val="false"/>
          <w:iCs w:val="false"/>
          <w:color w:val="111111"/>
          <w:sz w:val="20"/>
          <w:szCs w:val="20"/>
        </w:rPr>
        <w:t xml:space="preserve">- Improved persistence performance by addressing N+1 queries, tightening indexes, and restructuring transactional boundaries, resulting in more stable latency under peak traffic and batch workloads.</w:t>
      </w:r>
    </w:p>
    <w:p>
      <w:pPr>
        <w:spacing w:after="40"/>
        <w:ind w:left="240"/>
        <w:jc w:val="both"/>
      </w:pPr>
      <w:r>
        <w:rPr>
          <w:rFonts w:ascii="Arial" w:cs="Arial" w:eastAsia="Arial" w:hAnsi="Arial"/>
          <w:b w:val="false"/>
          <w:bCs w:val="false"/>
          <w:i w:val="false"/>
          <w:iCs w:val="false"/>
          <w:color w:val="111111"/>
          <w:sz w:val="20"/>
          <w:szCs w:val="20"/>
        </w:rPr>
        <w:t xml:space="preserve">- Partnered with frontend engineers to define typed API shapes and pragmatic pagination/filtering behaviors, enabling React views to remain responsive while handling large datasets and frequent updates.</w:t>
      </w:r>
    </w:p>
    <w:p>
      <w:pPr>
        <w:spacing w:after="40"/>
        <w:ind w:left="240"/>
        <w:jc w:val="both"/>
      </w:pPr>
      <w:r>
        <w:rPr>
          <w:rFonts w:ascii="Arial" w:cs="Arial" w:eastAsia="Arial" w:hAnsi="Arial"/>
          <w:b w:val="false"/>
          <w:bCs w:val="false"/>
          <w:i w:val="false"/>
          <w:iCs w:val="false"/>
          <w:color w:val="111111"/>
          <w:sz w:val="20"/>
          <w:szCs w:val="20"/>
        </w:rPr>
        <w:t xml:space="preserve">- Hardened deployments through CI/CD quality gates, repeatable release steps, and rollback-friendly packaging, lowering deployment anxiety and reducing the blast radius of production changes.</w:t>
      </w:r>
    </w:p>
    <w:p>
      <w:pPr>
        <w:spacing w:after="40"/>
        <w:ind w:left="240"/>
        <w:jc w:val="both"/>
      </w:pPr>
      <w:r>
        <w:rPr>
          <w:rFonts w:ascii="Arial" w:cs="Arial" w:eastAsia="Arial" w:hAnsi="Arial"/>
          <w:b w:val="false"/>
          <w:bCs w:val="false"/>
          <w:i w:val="false"/>
          <w:iCs w:val="false"/>
          <w:color w:val="111111"/>
          <w:sz w:val="20"/>
          <w:szCs w:val="20"/>
        </w:rPr>
        <w:t xml:space="preserve">- Established actionable observability by standardizing structured logs, adding meaningful metrics, and aligning alerts with user impact, so on-call responses were faster and less guess-driven.</w:t>
      </w:r>
    </w:p>
    <w:p>
      <w:pPr>
        <w:spacing w:after="40"/>
        <w:ind w:left="240"/>
        <w:jc w:val="both"/>
      </w:pPr>
      <w:r>
        <w:rPr>
          <w:rFonts w:ascii="Arial" w:cs="Arial" w:eastAsia="Arial" w:hAnsi="Arial"/>
          <w:b w:val="false"/>
          <w:bCs w:val="false"/>
          <w:i w:val="false"/>
          <w:iCs w:val="false"/>
          <w:color w:val="111111"/>
          <w:sz w:val="20"/>
          <w:szCs w:val="20"/>
        </w:rPr>
        <w:t xml:space="preserve">- Refactored legacy modules toward clearer service boundaries and dependency direction, making features easier to extend and reducing the chance that small changes triggered unrelated regressions.</w:t>
      </w:r>
    </w:p>
    <w:p>
      <w:pPr>
        <w:spacing w:after="40"/>
        <w:ind w:left="240"/>
        <w:jc w:val="both"/>
      </w:pPr>
      <w:r>
        <w:rPr>
          <w:rFonts w:ascii="Arial" w:cs="Arial" w:eastAsia="Arial" w:hAnsi="Arial"/>
          <w:b w:val="false"/>
          <w:bCs w:val="false"/>
          <w:i w:val="false"/>
          <w:iCs w:val="false"/>
          <w:color w:val="111111"/>
          <w:sz w:val="20"/>
          <w:szCs w:val="20"/>
        </w:rPr>
        <w:t xml:space="preserve">- Owned cross-team technical communication by documenting decisions, leading design reviews, and translating tradeoffs for non-engineers, keeping stakeholders aligned without sacrificing engineering rigor.</w:t>
      </w:r>
    </w:p>
    <w:p>
      <w:pPr>
        <w:spacing w:after="40"/>
        <w:ind w:left="240"/>
        <w:jc w:val="both"/>
      </w:pPr>
      <w:r>
        <w:rPr>
          <w:rFonts w:ascii="Arial" w:cs="Arial" w:eastAsia="Arial" w:hAnsi="Arial"/>
          <w:b w:val="false"/>
          <w:bCs w:val="false"/>
          <w:i w:val="false"/>
          <w:iCs w:val="false"/>
          <w:color w:val="111111"/>
          <w:sz w:val="20"/>
          <w:szCs w:val="20"/>
        </w:rPr>
        <w:t xml:space="preserve">- Built pragmatic API security protections such as strict input validation and safe serialization patterns, preventing edge-case exploits and improving confidence during external integrations.</w:t>
      </w:r>
    </w:p>
    <w:p>
      <w:pPr>
        <w:spacing w:after="40"/>
        <w:ind w:left="240"/>
        <w:jc w:val="both"/>
      </w:pPr>
      <w:r>
        <w:rPr>
          <w:rFonts w:ascii="Arial" w:cs="Arial" w:eastAsia="Arial" w:hAnsi="Arial"/>
          <w:b w:val="false"/>
          <w:bCs w:val="false"/>
          <w:i w:val="false"/>
          <w:iCs w:val="false"/>
          <w:color w:val="111111"/>
          <w:sz w:val="20"/>
          <w:szCs w:val="20"/>
        </w:rPr>
        <w:t xml:space="preserve">- Mentored engineers through review feedback that focused on correctness and maintainability, helping the team converge on shared patterns for Spring Boot services and React-integrated APIs.</w:t>
      </w:r>
    </w:p>
    <w:p>
      <w:pPr>
        <w:spacing w:after="40"/>
        <w:ind w:left="240"/>
        <w:jc w:val="both"/>
      </w:pPr>
      <w:r>
        <w:rPr>
          <w:rFonts w:ascii="Arial" w:cs="Arial" w:eastAsia="Arial" w:hAnsi="Arial"/>
          <w:b w:val="false"/>
          <w:bCs w:val="false"/>
          <w:i w:val="false"/>
          <w:iCs w:val="false"/>
          <w:color w:val="111111"/>
          <w:sz w:val="20"/>
          <w:szCs w:val="20"/>
        </w:rPr>
        <w:t xml:space="preserve">- Introduced safer operational defaults like feature flags, progressive rollouts, and controlled toggles, ensuring experimental capabilities could be tested without destabilizing core production traffic.</w:t>
      </w:r>
    </w:p>
    <w:p>
      <w:pPr>
        <w:spacing w:after="40"/>
        <w:ind w:left="240"/>
        <w:jc w:val="both"/>
      </w:pPr>
      <w:r>
        <w:rPr>
          <w:rFonts w:ascii="Arial" w:cs="Arial" w:eastAsia="Arial" w:hAnsi="Arial"/>
          <w:b w:val="false"/>
          <w:bCs w:val="false"/>
          <w:i w:val="false"/>
          <w:iCs w:val="false"/>
          <w:color w:val="111111"/>
          <w:sz w:val="20"/>
          <w:szCs w:val="20"/>
        </w:rPr>
        <w:t xml:space="preserve">- Diagnosed and resolved production incidents using logs, metrics, and targeted reproduction steps, then converted the learnings into preventative changes rather than one-off hotfix heroics.</w:t>
      </w:r>
    </w:p>
    <w:p>
      <w:pPr>
        <w:spacing w:after="40"/>
        <w:ind w:left="240"/>
        <w:jc w:val="both"/>
      </w:pPr>
      <w:r>
        <w:rPr>
          <w:rFonts w:ascii="Arial" w:cs="Arial" w:eastAsia="Arial" w:hAnsi="Arial"/>
          <w:b w:val="false"/>
          <w:bCs w:val="false"/>
          <w:i w:val="false"/>
          <w:iCs w:val="false"/>
          <w:color w:val="111111"/>
          <w:sz w:val="20"/>
          <w:szCs w:val="20"/>
        </w:rPr>
        <w:t xml:space="preserve">- Continuously improved developer experience by smoothing local setup, clarifying environment configuration, and reducing flaky pipeline steps, which directly increased throughput across multiple workstreams.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High Touch Technologies</w:t>
      </w:r>
    </w:p>
    <w:p>
      <w:r>
        <w:rPr>
          <w:rFonts w:ascii="Arial" w:cs="Arial" w:eastAsia="Arial" w:hAnsi="Arial"/>
          <w:b w:val="false"/>
          <w:bCs w:val="false"/>
          <w:i w:val="false"/>
          <w:iCs w:val="false"/>
          <w:color w:val="4B5563"/>
          <w:sz w:val="19"/>
          <w:szCs w:val="19"/>
        </w:rPr>
        <w:t xml:space="preserve">December 2018 - April 2021 | Kansas, United States</w:t>
      </w:r>
    </w:p>
    <w:p>
      <w:pPr>
        <w:spacing w:after="40"/>
        <w:ind w:left="240"/>
        <w:jc w:val="both"/>
      </w:pPr>
      <w:r>
        <w:rPr>
          <w:rFonts w:ascii="Arial" w:cs="Arial" w:eastAsia="Arial" w:hAnsi="Arial"/>
          <w:b w:val="false"/>
          <w:bCs w:val="false"/>
          <w:i w:val="false"/>
          <w:iCs w:val="false"/>
          <w:color w:val="111111"/>
          <w:sz w:val="20"/>
          <w:szCs w:val="20"/>
        </w:rPr>
        <w:t xml:space="preserve">- Developed backend services in Java with Spring Boot, delivering stable REST APIs that supported evolving product requirements while keeping backward compatibility for existing consumers.</w:t>
      </w:r>
    </w:p>
    <w:p>
      <w:pPr>
        <w:spacing w:after="40"/>
        <w:ind w:left="240"/>
        <w:jc w:val="both"/>
      </w:pPr>
      <w:r>
        <w:rPr>
          <w:rFonts w:ascii="Arial" w:cs="Arial" w:eastAsia="Arial" w:hAnsi="Arial"/>
          <w:b w:val="false"/>
          <w:bCs w:val="false"/>
          <w:i w:val="false"/>
          <w:iCs w:val="false"/>
          <w:color w:val="111111"/>
          <w:sz w:val="20"/>
          <w:szCs w:val="20"/>
        </w:rPr>
        <w:t xml:space="preserve">- Implemented robust request validation and consistent exception handling so failures were deterministic and easy to triage, reducing support churn caused by ambiguous error states.</w:t>
      </w:r>
    </w:p>
    <w:p>
      <w:pPr>
        <w:spacing w:after="40"/>
        <w:ind w:left="240"/>
        <w:jc w:val="both"/>
      </w:pPr>
      <w:r>
        <w:rPr>
          <w:rFonts w:ascii="Arial" w:cs="Arial" w:eastAsia="Arial" w:hAnsi="Arial"/>
          <w:b w:val="false"/>
          <w:bCs w:val="false"/>
          <w:i w:val="false"/>
          <w:iCs w:val="false"/>
          <w:color w:val="111111"/>
          <w:sz w:val="20"/>
          <w:szCs w:val="20"/>
        </w:rPr>
        <w:t xml:space="preserve">- Built integrations with external systems using retry-aware communication and clear timeout behavior, preventing slow downstream dependencies from blocking core application workflows.</w:t>
      </w:r>
    </w:p>
    <w:p>
      <w:pPr>
        <w:spacing w:after="40"/>
        <w:ind w:left="240"/>
        <w:jc w:val="both"/>
      </w:pPr>
      <w:r>
        <w:rPr>
          <w:rFonts w:ascii="Arial" w:cs="Arial" w:eastAsia="Arial" w:hAnsi="Arial"/>
          <w:b w:val="false"/>
          <w:bCs w:val="false"/>
          <w:i w:val="false"/>
          <w:iCs w:val="false"/>
          <w:color w:val="111111"/>
          <w:sz w:val="20"/>
          <w:szCs w:val="20"/>
        </w:rPr>
        <w:t xml:space="preserve">- Improved data access performance by tuning queries, adding targeted indexes, and reducing chatty persistence patterns, which stabilized response times during high-change release cycles.</w:t>
      </w:r>
    </w:p>
    <w:p>
      <w:pPr>
        <w:spacing w:after="40"/>
        <w:ind w:left="240"/>
        <w:jc w:val="both"/>
      </w:pPr>
      <w:r>
        <w:rPr>
          <w:rFonts w:ascii="Arial" w:cs="Arial" w:eastAsia="Arial" w:hAnsi="Arial"/>
          <w:b w:val="false"/>
          <w:bCs w:val="false"/>
          <w:i w:val="false"/>
          <w:iCs w:val="false"/>
          <w:color w:val="111111"/>
          <w:sz w:val="20"/>
          <w:szCs w:val="20"/>
        </w:rPr>
        <w:t xml:space="preserve">- Collaborated with UI teams integrating React frontends by defining contract-first payloads and predictable pagination, minimizing UI rewrites when backend features expanded.</w:t>
      </w:r>
    </w:p>
    <w:p>
      <w:pPr>
        <w:spacing w:after="40"/>
        <w:ind w:left="240"/>
        <w:jc w:val="both"/>
      </w:pPr>
      <w:r>
        <w:rPr>
          <w:rFonts w:ascii="Arial" w:cs="Arial" w:eastAsia="Arial" w:hAnsi="Arial"/>
          <w:b w:val="false"/>
          <w:bCs w:val="false"/>
          <w:i w:val="false"/>
          <w:iCs w:val="false"/>
          <w:color w:val="111111"/>
          <w:sz w:val="20"/>
          <w:szCs w:val="20"/>
        </w:rPr>
        <w:t xml:space="preserve">- Strengthened release automation by refining CI/CD workflows and reducing manual steps, which lowered deployment risk and improved the reliability of hotfix and rollback procedures.</w:t>
      </w:r>
    </w:p>
    <w:p>
      <w:pPr>
        <w:spacing w:after="40"/>
        <w:ind w:left="240"/>
        <w:jc w:val="both"/>
      </w:pPr>
      <w:r>
        <w:rPr>
          <w:rFonts w:ascii="Arial" w:cs="Arial" w:eastAsia="Arial" w:hAnsi="Arial"/>
          <w:b w:val="false"/>
          <w:bCs w:val="false"/>
          <w:i w:val="false"/>
          <w:iCs w:val="false"/>
          <w:color w:val="111111"/>
          <w:sz w:val="20"/>
          <w:szCs w:val="20"/>
        </w:rPr>
        <w:t xml:space="preserve">- Added meaningful automated tests around business logic and service boundaries, ensuring critical behaviors were guarded against regressions during frequent iteration and integration work.</w:t>
      </w:r>
    </w:p>
    <w:p>
      <w:pPr>
        <w:spacing w:after="40"/>
        <w:ind w:left="240"/>
        <w:jc w:val="both"/>
      </w:pPr>
      <w:r>
        <w:rPr>
          <w:rFonts w:ascii="Arial" w:cs="Arial" w:eastAsia="Arial" w:hAnsi="Arial"/>
          <w:b w:val="false"/>
          <w:bCs w:val="false"/>
          <w:i w:val="false"/>
          <w:iCs w:val="false"/>
          <w:color w:val="111111"/>
          <w:sz w:val="20"/>
          <w:szCs w:val="20"/>
        </w:rPr>
        <w:t xml:space="preserve">- Participated in architecture discussions to split responsibilities across modules cleanly, improving maintainability and making it easier to isolate failures without cross-cutting side effects.</w:t>
      </w:r>
    </w:p>
    <w:p>
      <w:pPr>
        <w:spacing w:after="40"/>
        <w:ind w:left="240"/>
        <w:jc w:val="both"/>
      </w:pPr>
      <w:r>
        <w:rPr>
          <w:rFonts w:ascii="Arial" w:cs="Arial" w:eastAsia="Arial" w:hAnsi="Arial"/>
          <w:b w:val="false"/>
          <w:bCs w:val="false"/>
          <w:i w:val="false"/>
          <w:iCs w:val="false"/>
          <w:color w:val="111111"/>
          <w:sz w:val="20"/>
          <w:szCs w:val="20"/>
        </w:rPr>
        <w:t xml:space="preserve">- Supported production operations by investigating incidents with clear reproduction notes and fixes, then documenting preventive actions so issues were less likely to recur.</w:t>
      </w:r>
    </w:p>
    <w:p>
      <w:pPr>
        <w:spacing w:after="40"/>
        <w:ind w:left="240"/>
        <w:jc w:val="both"/>
      </w:pPr>
      <w:r>
        <w:rPr>
          <w:rFonts w:ascii="Arial" w:cs="Arial" w:eastAsia="Arial" w:hAnsi="Arial"/>
          <w:b w:val="false"/>
          <w:bCs w:val="false"/>
          <w:i w:val="false"/>
          <w:iCs w:val="false"/>
          <w:color w:val="111111"/>
          <w:sz w:val="20"/>
          <w:szCs w:val="20"/>
        </w:rPr>
        <w:t xml:space="preserve">- Delivered incremental refactors that reduced technical debt without pausing feature work, keeping the codebase workable for new hires and future roadmap commitments.</w:t>
      </w:r>
    </w:p>
    <w:p>
      <w:pPr>
        <w:spacing w:after="40"/>
        <w:ind w:left="240"/>
        <w:jc w:val="both"/>
      </w:pPr>
      <w:r>
        <w:rPr>
          <w:rFonts w:ascii="Arial" w:cs="Arial" w:eastAsia="Arial" w:hAnsi="Arial"/>
          <w:b w:val="false"/>
          <w:bCs w:val="false"/>
          <w:i w:val="false"/>
          <w:iCs w:val="false"/>
          <w:color w:val="111111"/>
          <w:sz w:val="20"/>
          <w:szCs w:val="20"/>
        </w:rPr>
        <w:t xml:space="preserve">- Communicated tradeoffs and delivery risks early with stakeholders, enabling realistic timelines while still shipping consistent improvements across the Spring Boot and React surface area.</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August 2016 - November 2018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Built and maintained Java web services with Spring Boot, delivering clean REST endpoints and predictable error handling that reduced client-side workarounds and support escalations.</w:t>
      </w:r>
    </w:p>
    <w:p>
      <w:pPr>
        <w:spacing w:after="40"/>
        <w:ind w:left="240"/>
        <w:jc w:val="both"/>
      </w:pPr>
      <w:r>
        <w:rPr>
          <w:rFonts w:ascii="Arial" w:cs="Arial" w:eastAsia="Arial" w:hAnsi="Arial"/>
          <w:b w:val="false"/>
          <w:bCs w:val="false"/>
          <w:i w:val="false"/>
          <w:iCs w:val="false"/>
          <w:color w:val="111111"/>
          <w:sz w:val="20"/>
          <w:szCs w:val="20"/>
        </w:rPr>
        <w:t xml:space="preserve">- Implemented backend features with consistent validation and defensive coding practices, ensuring edge cases were handled explicitly rather than leaking unpredictable behavior into production.</w:t>
      </w:r>
    </w:p>
    <w:p>
      <w:pPr>
        <w:spacing w:after="40"/>
        <w:ind w:left="240"/>
        <w:jc w:val="both"/>
      </w:pPr>
      <w:r>
        <w:rPr>
          <w:rFonts w:ascii="Arial" w:cs="Arial" w:eastAsia="Arial" w:hAnsi="Arial"/>
          <w:b w:val="false"/>
          <w:bCs w:val="false"/>
          <w:i w:val="false"/>
          <w:iCs w:val="false"/>
          <w:color w:val="111111"/>
          <w:sz w:val="20"/>
          <w:szCs w:val="20"/>
        </w:rPr>
        <w:t xml:space="preserve">- Collaborated with frontend delivery using React by aligning API payloads, pagination, and filtering behavior, so UI components stayed simple and performance remained acceptable on large views.</w:t>
      </w:r>
    </w:p>
    <w:p>
      <w:pPr>
        <w:spacing w:after="40"/>
        <w:ind w:left="240"/>
        <w:jc w:val="both"/>
      </w:pPr>
      <w:r>
        <w:rPr>
          <w:rFonts w:ascii="Arial" w:cs="Arial" w:eastAsia="Arial" w:hAnsi="Arial"/>
          <w:b w:val="false"/>
          <w:bCs w:val="false"/>
          <w:i w:val="false"/>
          <w:iCs w:val="false"/>
          <w:color w:val="111111"/>
          <w:sz w:val="20"/>
          <w:szCs w:val="20"/>
        </w:rPr>
        <w:t xml:space="preserve">- Improved build and deployment consistency by tightening environment configuration and reducing “works on my machine” issues, which made releases more repeatable across environments.</w:t>
      </w:r>
    </w:p>
    <w:p>
      <w:pPr>
        <w:spacing w:after="40"/>
        <w:ind w:left="240"/>
        <w:jc w:val="both"/>
      </w:pPr>
      <w:r>
        <w:rPr>
          <w:rFonts w:ascii="Arial" w:cs="Arial" w:eastAsia="Arial" w:hAnsi="Arial"/>
          <w:b w:val="false"/>
          <w:bCs w:val="false"/>
          <w:i w:val="false"/>
          <w:iCs w:val="false"/>
          <w:color w:val="111111"/>
          <w:sz w:val="20"/>
          <w:szCs w:val="20"/>
        </w:rPr>
        <w:t xml:space="preserve">- Optimized persistence workflows by reducing redundant queries and clarifying transactional intent, improving overall latency and lowering the risk of data anomalies under concurrent usage.</w:t>
      </w:r>
    </w:p>
    <w:p>
      <w:pPr>
        <w:spacing w:after="40"/>
        <w:ind w:left="240"/>
        <w:jc w:val="both"/>
      </w:pPr>
      <w:r>
        <w:rPr>
          <w:rFonts w:ascii="Arial" w:cs="Arial" w:eastAsia="Arial" w:hAnsi="Arial"/>
          <w:b w:val="false"/>
          <w:bCs w:val="false"/>
          <w:i w:val="false"/>
          <w:iCs w:val="false"/>
          <w:color w:val="111111"/>
          <w:sz w:val="20"/>
          <w:szCs w:val="20"/>
        </w:rPr>
        <w:t xml:space="preserve">- Contributed to code review standards and documentation habits that helped keep the codebase approachable, making onboarding smoother and reducing long-lived maintenance friction.</w:t>
      </w:r>
    </w:p>
    <w:p>
      <w:pPr>
        <w:spacing w:after="40"/>
        <w:ind w:left="240"/>
        <w:jc w:val="both"/>
      </w:pPr>
      <w:r>
        <w:rPr>
          <w:rFonts w:ascii="Arial" w:cs="Arial" w:eastAsia="Arial" w:hAnsi="Arial"/>
          <w:b w:val="false"/>
          <w:bCs w:val="false"/>
          <w:i w:val="false"/>
          <w:iCs w:val="false"/>
          <w:color w:val="111111"/>
          <w:sz w:val="20"/>
          <w:szCs w:val="20"/>
        </w:rPr>
        <w:t xml:space="preserve">- Delivered feature work in small, testable increments with careful regression checks, enabling steady product progress while keeping operational stability as a non-negotiable requirement.</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Junior Software Developer</w:t>
      </w:r>
    </w:p>
    <w:p>
      <w:r>
        <w:rPr>
          <w:rFonts w:ascii="Arial" w:cs="Arial" w:eastAsia="Arial" w:hAnsi="Arial"/>
          <w:b/>
          <w:bCs/>
          <w:i w:val="false"/>
          <w:iCs w:val="false"/>
          <w:color w:val="6F8F6B"/>
          <w:sz w:val="21"/>
          <w:szCs w:val="21"/>
        </w:rPr>
        <w:t xml:space="preserve">Minimalist Moon</w:t>
      </w:r>
    </w:p>
    <w:p>
      <w:r>
        <w:rPr>
          <w:rFonts w:ascii="Arial" w:cs="Arial" w:eastAsia="Arial" w:hAnsi="Arial"/>
          <w:b w:val="false"/>
          <w:bCs w:val="false"/>
          <w:i w:val="false"/>
          <w:iCs w:val="false"/>
          <w:color w:val="4B5563"/>
          <w:sz w:val="19"/>
          <w:szCs w:val="19"/>
        </w:rPr>
        <w:t xml:space="preserve">September 2014 - August 2016 | Maine, United States</w:t>
      </w:r>
    </w:p>
    <w:p>
      <w:pPr>
        <w:spacing w:after="40"/>
        <w:ind w:left="240"/>
        <w:jc w:val="both"/>
      </w:pPr>
      <w:r>
        <w:rPr>
          <w:rFonts w:ascii="Arial" w:cs="Arial" w:eastAsia="Arial" w:hAnsi="Arial"/>
          <w:b w:val="false"/>
          <w:bCs w:val="false"/>
          <w:i w:val="false"/>
          <w:iCs w:val="false"/>
          <w:color w:val="111111"/>
          <w:sz w:val="20"/>
          <w:szCs w:val="20"/>
        </w:rPr>
        <w:t xml:space="preserve">- Supported backend feature development in Java using established web patterns and clear input validation, helping keep day-to-day user workflows stable while requirements changed frequently.</w:t>
      </w:r>
    </w:p>
    <w:p>
      <w:pPr>
        <w:spacing w:after="40"/>
        <w:ind w:left="240"/>
        <w:jc w:val="both"/>
      </w:pPr>
      <w:r>
        <w:rPr>
          <w:rFonts w:ascii="Arial" w:cs="Arial" w:eastAsia="Arial" w:hAnsi="Arial"/>
          <w:b w:val="false"/>
          <w:bCs w:val="false"/>
          <w:i w:val="false"/>
          <w:iCs w:val="false"/>
          <w:color w:val="111111"/>
          <w:sz w:val="20"/>
          <w:szCs w:val="20"/>
        </w:rPr>
        <w:t xml:space="preserve">- Assisted with building and refining server-side endpoints and business rules, focusing on predictable behavior and readable code so later enhancements could be implemented safely.</w:t>
      </w:r>
    </w:p>
    <w:p>
      <w:pPr>
        <w:spacing w:after="40"/>
        <w:ind w:left="240"/>
        <w:jc w:val="both"/>
      </w:pPr>
      <w:r>
        <w:rPr>
          <w:rFonts w:ascii="Arial" w:cs="Arial" w:eastAsia="Arial" w:hAnsi="Arial"/>
          <w:b w:val="false"/>
          <w:bCs w:val="false"/>
          <w:i w:val="false"/>
          <w:iCs w:val="false"/>
          <w:color w:val="111111"/>
          <w:sz w:val="20"/>
          <w:szCs w:val="20"/>
        </w:rPr>
        <w:t xml:space="preserve">- Learned production support fundamentals by diagnosing defects with reproducible steps and clear notes, then collaborating on fixes that minimized user disruption and deployment risk.</w:t>
      </w:r>
    </w:p>
    <w:p>
      <w:pPr>
        <w:spacing w:after="40"/>
        <w:ind w:left="240"/>
        <w:jc w:val="both"/>
      </w:pPr>
      <w:r>
        <w:rPr>
          <w:rFonts w:ascii="Arial" w:cs="Arial" w:eastAsia="Arial" w:hAnsi="Arial"/>
          <w:b w:val="false"/>
          <w:bCs w:val="false"/>
          <w:i w:val="false"/>
          <w:iCs w:val="false"/>
          <w:color w:val="111111"/>
          <w:sz w:val="20"/>
          <w:szCs w:val="20"/>
        </w:rPr>
        <w:t xml:space="preserve">- Improved reliability of existing functionality by tightening error handling paths and adding guardrails for unexpected inputs, reducing downstream failures caused by unhandled edge cases.</w:t>
      </w:r>
    </w:p>
    <w:p>
      <w:pPr>
        <w:spacing w:after="40"/>
        <w:ind w:left="240"/>
        <w:jc w:val="both"/>
      </w:pPr>
      <w:r>
        <w:rPr>
          <w:rFonts w:ascii="Arial" w:cs="Arial" w:eastAsia="Arial" w:hAnsi="Arial"/>
          <w:b w:val="false"/>
          <w:bCs w:val="false"/>
          <w:i w:val="false"/>
          <w:iCs w:val="false"/>
          <w:color w:val="111111"/>
          <w:sz w:val="20"/>
          <w:szCs w:val="20"/>
        </w:rPr>
        <w:t xml:space="preserve">- Worked closely with teammates to break down tasks into small, reviewable changes, ensuring each release had manageable scope and fewer last-minute surprises.</w:t>
      </w:r>
    </w:p>
    <w:p>
      <w:pPr>
        <w:spacing w:after="40"/>
        <w:ind w:left="240"/>
        <w:jc w:val="both"/>
      </w:pPr>
      <w:r>
        <w:rPr>
          <w:rFonts w:ascii="Arial" w:cs="Arial" w:eastAsia="Arial" w:hAnsi="Arial"/>
          <w:b w:val="false"/>
          <w:bCs w:val="false"/>
          <w:i w:val="false"/>
          <w:iCs w:val="false"/>
          <w:color w:val="111111"/>
          <w:sz w:val="20"/>
          <w:szCs w:val="20"/>
        </w:rPr>
        <w:t xml:space="preserve">- Maintained documentation for recurring operational issues and fixes, enabling faster resolution for common incidents and creating a foundation for future runbooks.</w:t>
      </w:r>
    </w:p>
    <w:p>
      <w:pPr>
        <w:spacing w:after="40"/>
        <w:ind w:left="240"/>
        <w:jc w:val="both"/>
      </w:pPr>
      <w:r>
        <w:rPr>
          <w:rFonts w:ascii="Arial" w:cs="Arial" w:eastAsia="Arial" w:hAnsi="Arial"/>
          <w:b w:val="false"/>
          <w:bCs w:val="false"/>
          <w:i w:val="false"/>
          <w:iCs w:val="false"/>
          <w:color w:val="111111"/>
          <w:sz w:val="20"/>
          <w:szCs w:val="20"/>
        </w:rPr>
        <w:t xml:space="preserve">- Contributed to incremental refactoring that reduced fragile coupling between modules, making the system easier to reason about and less prone to cascading regressions.</w:t>
      </w:r>
    </w:p>
    <w:p>
      <w:pPr>
        <w:spacing w:after="40"/>
        <w:ind w:left="240"/>
        <w:jc w:val="both"/>
      </w:pPr>
      <w:r>
        <w:rPr>
          <w:rFonts w:ascii="Arial" w:cs="Arial" w:eastAsia="Arial" w:hAnsi="Arial"/>
          <w:b w:val="false"/>
          <w:bCs w:val="false"/>
          <w:i w:val="false"/>
          <w:iCs w:val="false"/>
          <w:color w:val="111111"/>
          <w:sz w:val="20"/>
          <w:szCs w:val="20"/>
        </w:rPr>
        <w:t xml:space="preserve">- Participated in peer reviews and feedback loops that improved consistency and correctness, developing strong habits around clarity, testing mindset, and safe change management.</w:t>
      </w:r>
    </w:p>
    <w:p>
      <w:pPr>
        <w:spacing w:after="40"/>
        <w:ind w:left="240"/>
        <w:jc w:val="both"/>
      </w:pPr>
      <w:r>
        <w:rPr>
          <w:rFonts w:ascii="Arial" w:cs="Arial" w:eastAsia="Arial" w:hAnsi="Arial"/>
          <w:b w:val="false"/>
          <w:bCs w:val="false"/>
          <w:i w:val="false"/>
          <w:iCs w:val="false"/>
          <w:color w:val="111111"/>
          <w:sz w:val="20"/>
          <w:szCs w:val="20"/>
        </w:rPr>
        <w:t xml:space="preserve">- Delivered enhancements with careful verification in shared environments, ensuring that fixes were validated end-to-end and communicated clearly to stakeholders and support partners.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Pennsylvania</w:t>
      </w:r>
    </w:p>
    <w:p>
      <w:r>
        <w:rPr>
          <w:rFonts w:ascii="Arial" w:cs="Arial" w:eastAsia="Arial" w:hAnsi="Arial"/>
          <w:b w:val="false"/>
          <w:bCs w:val="false"/>
          <w:i w:val="false"/>
          <w:iCs w:val="false"/>
          <w:color w:val="4B5563"/>
          <w:sz w:val="19"/>
          <w:szCs w:val="19"/>
        </w:rPr>
        <w:t xml:space="preserve">September 2010 - August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2026-02-15T17:01:40.142Z</dcterms:created>
  <dcterms:modified xsi:type="dcterms:W3CDTF">2026-02-15T17:01:40.142Z</dcterms:modified>
</cp:coreProperties>
</file>

<file path=docProps/custom.xml><?xml version="1.0" encoding="utf-8"?>
<Properties xmlns="http://schemas.openxmlformats.org/officeDocument/2006/custom-properties" xmlns:vt="http://schemas.openxmlformats.org/officeDocument/2006/docPropsVTypes"/>
</file>