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RICHARD BOZEMAN</w:t>
      </w:r>
    </w:p>
    <w:p>
      <w:pPr>
        <w:spacing w:after="40"/>
      </w:pPr>
      <w:r>
        <w:rPr>
          <w:rFonts w:ascii="Arial" w:cs="Arial" w:eastAsia="Arial" w:hAnsi="Arial"/>
          <w:b/>
          <w:bCs/>
          <w:i w:val="false"/>
          <w:iCs w:val="false"/>
          <w:color w:val="6F8F6B"/>
          <w:sz w:val="22"/>
          <w:szCs w:val="22"/>
        </w:rPr>
        <w:t xml:space="preserve">Senior Software Engineer at Saritasa</w:t>
      </w:r>
    </w:p>
    <w:p>
      <w:pPr>
        <w:spacing w:after="160"/>
      </w:pPr>
      <w:r>
        <w:rPr>
          <w:rFonts w:ascii="Arial" w:cs="Arial" w:eastAsia="Arial" w:hAnsi="Arial"/>
          <w:b w:val="false"/>
          <w:bCs w:val="false"/>
          <w:i w:val="false"/>
          <w:iCs w:val="false"/>
          <w:color w:val="4B5563"/>
          <w:sz w:val="19"/>
          <w:szCs w:val="19"/>
        </w:rPr>
        <w:t xml:space="preserve">richard.bozeman.1992@outlook.com | linkedin.com/in/richard-bozeman-0a8b9a3a6 | Florida, United States | +1 (305) 7070624</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focused on Node.js backend systems that stay fast, predictable, and easy to operate under real production load. I build and modernize APIs, event-driven services, and background processing pipelines with TypeScript, clean architecture, and pragmatic engineering decisions that reduce surprises in production. I care about reliability and debuggability as much as features, so I design for fault isolation, safe deployments, and clear telemetry from day one. I collaborate tightly with product and frontend teams to translate ambiguous requirements into scoped backend work with crisp acceptance criteria and measurable outcomes. If your team wants boring production, clean APIs, and strong ownership with clear communication, I’m a great fit.</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 Services (TypeScript-first)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 (resource modeling, pagination, filtering, idempotency)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Versioning &amp; Backward Compatibility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Express.js / Fastify Service Development</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NestJS Architecture (modules, DI, guards, interceptors)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&amp; Authorization (JWT, OAuth2, RBAC, least privilege)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Middleware Patterns (validation, rate limiting, request tracing)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Async Processing (workers, schedulers, retries, dead-letter handling)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Message Queues &amp; Pub/Sub (service decoupling, at-least-once semantics)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 for OLTP Workloads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Strategies (TTL, cache invalidation, read-through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Error Handling Standards (problem+json, consistent codes, safe messages)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Tuning (latency budgets, N+1 elimination, profiling)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API Practices (input validation, secrets hygiene, dependency risk)</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in Node (unit, integration, contract tests, fixtures)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Azure App Hosting &amp; Deployment Practices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Containerization with Docker (multi-stage builds, slim images)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Pipelines (build, test, deploy gates, release safety)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Infrastructure-as-Code Mindset (repeatable environments, drift control)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Operational Readiness (runbooks, dashboards, alert tuning)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Blue/Green &amp; Rolling Deployments (minimizing downtime)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Secrets Management &amp; Configuration (environment parity, safe defaults)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Service Reliability (SLOs, incident triage, post-incident improvements)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Foundations (structured logs, metrics, distributed tracing)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Cost-Aware Engineering (right-sizing, eliminating wasteful compute)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Relational Databases (schema design, indexes, query planning)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Transactional Integrity (locking awareness, consistency tradeoffs)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Migrations &amp; Release-Safe Schema Changes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Document Stores (appropriate modeling and query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Data Processing (batching, backpressure, checkpointing)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Validation &amp; Sanitization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Clean Architecture &amp; Maintainable Boundaries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Incremental Refactoring &amp; Technical Debt Reduction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Reviews (readability, correctness, operability focus)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Mentoring &amp; Leveling Up Teammates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Cross-Functional Collaboration (product, design, QA, DevOps)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Documentation (ADRs, API docs, onboarding guides)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Security-First Engineering Mindset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Ownership &amp; Delivery (scope control, milestones, risk management)</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Saritasa</w:t>
      </w:r>
    </w:p>
    <w:p>
      <w:r>
        <w:rPr>
          <w:rFonts w:ascii="Arial" w:cs="Arial" w:eastAsia="Arial" w:hAnsi="Arial"/>
          <w:b w:val="false"/>
          <w:bCs w:val="false"/>
          <w:i w:val="false"/>
          <w:iCs w:val="false"/>
          <w:color w:val="4B5563"/>
          <w:sz w:val="19"/>
          <w:szCs w:val="19"/>
        </w:rPr>
        <w:t xml:space="preserve">May 2021 - November 2025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Led delivery of Node.js and TypeScript backend capabilities by turning ambiguous stakeholder goals into scoped epics, explicit acceptance criteria, and predictable release plans that held up under change.</w:t>
      </w:r>
    </w:p>
    <w:p>
      <w:pPr>
        <w:spacing w:after="40"/>
        <w:ind w:left="240"/>
        <w:jc w:val="both"/>
      </w:pPr>
      <w:r>
        <w:rPr>
          <w:rFonts w:ascii="Arial" w:cs="Arial" w:eastAsia="Arial" w:hAnsi="Arial"/>
          <w:b w:val="false"/>
          <w:bCs w:val="false"/>
          <w:i w:val="false"/>
          <w:iCs w:val="false"/>
          <w:color w:val="111111"/>
          <w:sz w:val="20"/>
          <w:szCs w:val="20"/>
        </w:rPr>
        <w:t xml:space="preserve">- Designed and shipped versioned REST APIs with consistent validation, pagination, and error semantics, reducing client-side breakage and making integration behavior stable across multiple product iterations.</w:t>
      </w:r>
    </w:p>
    <w:p>
      <w:pPr>
        <w:spacing w:after="40"/>
        <w:ind w:left="240"/>
        <w:jc w:val="both"/>
      </w:pPr>
      <w:r>
        <w:rPr>
          <w:rFonts w:ascii="Arial" w:cs="Arial" w:eastAsia="Arial" w:hAnsi="Arial"/>
          <w:b w:val="false"/>
          <w:bCs w:val="false"/>
          <w:i w:val="false"/>
          <w:iCs w:val="false"/>
          <w:color w:val="111111"/>
          <w:sz w:val="20"/>
          <w:szCs w:val="20"/>
        </w:rPr>
        <w:t xml:space="preserve">- Implemented asynchronous job pipelines for long-running workflows using worker patterns, retry policies, and dead-letter handling, which prevented request timeouts and improved throughput during peak demand windows.</w:t>
      </w:r>
    </w:p>
    <w:p>
      <w:pPr>
        <w:spacing w:after="40"/>
        <w:ind w:left="240"/>
        <w:jc w:val="both"/>
      </w:pPr>
      <w:r>
        <w:rPr>
          <w:rFonts w:ascii="Arial" w:cs="Arial" w:eastAsia="Arial" w:hAnsi="Arial"/>
          <w:b w:val="false"/>
          <w:bCs w:val="false"/>
          <w:i w:val="false"/>
          <w:iCs w:val="false"/>
          <w:color w:val="111111"/>
          <w:sz w:val="20"/>
          <w:szCs w:val="20"/>
        </w:rPr>
        <w:t xml:space="preserve">- Refactored legacy service boundaries into clearer domain-oriented modules, shrinking blast radius for changes and making ownership of behavior easier for multiple engineers working in parallel.</w:t>
      </w:r>
    </w:p>
    <w:p>
      <w:pPr>
        <w:spacing w:after="40"/>
        <w:ind w:left="240"/>
        <w:jc w:val="both"/>
      </w:pPr>
      <w:r>
        <w:rPr>
          <w:rFonts w:ascii="Arial" w:cs="Arial" w:eastAsia="Arial" w:hAnsi="Arial"/>
          <w:b w:val="false"/>
          <w:bCs w:val="false"/>
          <w:i w:val="false"/>
          <w:iCs w:val="false"/>
          <w:color w:val="111111"/>
          <w:sz w:val="20"/>
          <w:szCs w:val="20"/>
        </w:rPr>
        <w:t xml:space="preserve">- Improved reliability by hardening failure paths with safe defaults, guarded integrations, and circuit-break style protection, which kept production behavior predictable during upstream instability.</w:t>
      </w:r>
    </w:p>
    <w:p>
      <w:pPr>
        <w:spacing w:after="40"/>
        <w:ind w:left="240"/>
        <w:jc w:val="both"/>
      </w:pPr>
      <w:r>
        <w:rPr>
          <w:rFonts w:ascii="Arial" w:cs="Arial" w:eastAsia="Arial" w:hAnsi="Arial"/>
          <w:b w:val="false"/>
          <w:bCs w:val="false"/>
          <w:i w:val="false"/>
          <w:iCs w:val="false"/>
          <w:color w:val="111111"/>
          <w:sz w:val="20"/>
          <w:szCs w:val="20"/>
        </w:rPr>
        <w:t xml:space="preserve">- Built practical observability into services using structured logging, correlation IDs, and actionable dashboards, enabling faster root-cause isolation when latency or error rates drifted from expectations.</w:t>
      </w:r>
    </w:p>
    <w:p>
      <w:pPr>
        <w:spacing w:after="40"/>
        <w:ind w:left="240"/>
        <w:jc w:val="both"/>
      </w:pPr>
      <w:r>
        <w:rPr>
          <w:rFonts w:ascii="Arial" w:cs="Arial" w:eastAsia="Arial" w:hAnsi="Arial"/>
          <w:b w:val="false"/>
          <w:bCs w:val="false"/>
          <w:i w:val="false"/>
          <w:iCs w:val="false"/>
          <w:color w:val="111111"/>
          <w:sz w:val="20"/>
          <w:szCs w:val="20"/>
        </w:rPr>
        <w:t xml:space="preserve">- Created performance baselines and executed targeted latency reduction work by profiling hotspots, tightening database queries, and reducing over-fetching, which improved response times without risky rewrites.</w:t>
      </w:r>
    </w:p>
    <w:p>
      <w:pPr>
        <w:spacing w:after="40"/>
        <w:ind w:left="240"/>
        <w:jc w:val="both"/>
      </w:pPr>
      <w:r>
        <w:rPr>
          <w:rFonts w:ascii="Arial" w:cs="Arial" w:eastAsia="Arial" w:hAnsi="Arial"/>
          <w:b w:val="false"/>
          <w:bCs w:val="false"/>
          <w:i w:val="false"/>
          <w:iCs w:val="false"/>
          <w:color w:val="111111"/>
          <w:sz w:val="20"/>
          <w:szCs w:val="20"/>
        </w:rPr>
        <w:t xml:space="preserve">- Standardized authentication and authorization flows with role-based checks and least-privilege access, ensuring endpoints enforced business rules consistently while keeping operational access auditable.</w:t>
      </w:r>
    </w:p>
    <w:p>
      <w:pPr>
        <w:spacing w:after="40"/>
        <w:ind w:left="240"/>
        <w:jc w:val="both"/>
      </w:pPr>
      <w:r>
        <w:rPr>
          <w:rFonts w:ascii="Arial" w:cs="Arial" w:eastAsia="Arial" w:hAnsi="Arial"/>
          <w:b w:val="false"/>
          <w:bCs w:val="false"/>
          <w:i w:val="false"/>
          <w:iCs w:val="false"/>
          <w:color w:val="111111"/>
          <w:sz w:val="20"/>
          <w:szCs w:val="20"/>
        </w:rPr>
        <w:t xml:space="preserve">- Owned CI/CD improvements for Node services by adding quality gates, reliable test execution, and safer deployment steps, reducing manual intervention and lowering the cost of frequent releases.</w:t>
      </w:r>
    </w:p>
    <w:p>
      <w:pPr>
        <w:spacing w:after="40"/>
        <w:ind w:left="240"/>
        <w:jc w:val="both"/>
      </w:pPr>
      <w:r>
        <w:rPr>
          <w:rFonts w:ascii="Arial" w:cs="Arial" w:eastAsia="Arial" w:hAnsi="Arial"/>
          <w:b w:val="false"/>
          <w:bCs w:val="false"/>
          <w:i w:val="false"/>
          <w:iCs w:val="false"/>
          <w:color w:val="111111"/>
          <w:sz w:val="20"/>
          <w:szCs w:val="20"/>
        </w:rPr>
        <w:t xml:space="preserve">- Worked closely with frontend and product teams to align API contracts early, preventing mismatched assumptions and cutting rework caused by late discovery of edge cases and data-shape changes.</w:t>
      </w:r>
    </w:p>
    <w:p>
      <w:pPr>
        <w:spacing w:after="40"/>
        <w:ind w:left="240"/>
        <w:jc w:val="both"/>
      </w:pPr>
      <w:r>
        <w:rPr>
          <w:rFonts w:ascii="Arial" w:cs="Arial" w:eastAsia="Arial" w:hAnsi="Arial"/>
          <w:b w:val="false"/>
          <w:bCs w:val="false"/>
          <w:i w:val="false"/>
          <w:iCs w:val="false"/>
          <w:color w:val="111111"/>
          <w:sz w:val="20"/>
          <w:szCs w:val="20"/>
        </w:rPr>
        <w:t xml:space="preserve">- Introduced consistent input validation and schema enforcement at service boundaries, which reduced production defects caused by malformed payloads and increased confidence in downstream processing.</w:t>
      </w:r>
    </w:p>
    <w:p>
      <w:pPr>
        <w:spacing w:after="40"/>
        <w:ind w:left="240"/>
        <w:jc w:val="both"/>
      </w:pPr>
      <w:r>
        <w:rPr>
          <w:rFonts w:ascii="Arial" w:cs="Arial" w:eastAsia="Arial" w:hAnsi="Arial"/>
          <w:b w:val="false"/>
          <w:bCs w:val="false"/>
          <w:i w:val="false"/>
          <w:iCs w:val="false"/>
          <w:color w:val="111111"/>
          <w:sz w:val="20"/>
          <w:szCs w:val="20"/>
        </w:rPr>
        <w:t xml:space="preserve">- Implemented resilient third-party integration patterns with timeouts, retries, and clear fallbacks, ensuring external dependency issues degraded gracefully rather than cascading into platform outages.</w:t>
      </w:r>
    </w:p>
    <w:p>
      <w:pPr>
        <w:spacing w:after="40"/>
        <w:ind w:left="240"/>
        <w:jc w:val="both"/>
      </w:pPr>
      <w:r>
        <w:rPr>
          <w:rFonts w:ascii="Arial" w:cs="Arial" w:eastAsia="Arial" w:hAnsi="Arial"/>
          <w:b w:val="false"/>
          <w:bCs w:val="false"/>
          <w:i w:val="false"/>
          <w:iCs w:val="false"/>
          <w:color w:val="111111"/>
          <w:sz w:val="20"/>
          <w:szCs w:val="20"/>
        </w:rPr>
        <w:t xml:space="preserve">- Developed runbooks and operational playbooks tied to alerts, enabling on-call responders to diagnose symptoms quickly and apply safe mitigations before customer impact expanded.</w:t>
      </w:r>
    </w:p>
    <w:p>
      <w:pPr>
        <w:spacing w:after="40"/>
        <w:ind w:left="240"/>
        <w:jc w:val="both"/>
      </w:pPr>
      <w:r>
        <w:rPr>
          <w:rFonts w:ascii="Arial" w:cs="Arial" w:eastAsia="Arial" w:hAnsi="Arial"/>
          <w:b w:val="false"/>
          <w:bCs w:val="false"/>
          <w:i w:val="false"/>
          <w:iCs w:val="false"/>
          <w:color w:val="111111"/>
          <w:sz w:val="20"/>
          <w:szCs w:val="20"/>
        </w:rPr>
        <w:t xml:space="preserve">- Mentored engineers through reviews and pairing sessions focused on maintainability and operability, improving consistency in code structure and reducing “tribal knowledge” risk across the team.</w:t>
      </w:r>
    </w:p>
    <w:p>
      <w:pPr>
        <w:spacing w:after="40"/>
        <w:ind w:left="240"/>
        <w:jc w:val="both"/>
      </w:pPr>
      <w:r>
        <w:rPr>
          <w:rFonts w:ascii="Arial" w:cs="Arial" w:eastAsia="Arial" w:hAnsi="Arial"/>
          <w:b w:val="false"/>
          <w:bCs w:val="false"/>
          <w:i w:val="false"/>
          <w:iCs w:val="false"/>
          <w:color w:val="111111"/>
          <w:sz w:val="20"/>
          <w:szCs w:val="20"/>
        </w:rPr>
        <w:t xml:space="preserve">- Partnered in architecture discussions to choose pragmatic approaches over novelty, balancing delivery speed with long-term maintainability so the platform stayed boring in production.</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Engineer</w:t>
      </w:r>
    </w:p>
    <w:p>
      <w:r>
        <w:rPr>
          <w:rFonts w:ascii="Arial" w:cs="Arial" w:eastAsia="Arial" w:hAnsi="Arial"/>
          <w:b/>
          <w:bCs/>
          <w:i w:val="false"/>
          <w:iCs w:val="false"/>
          <w:color w:val="6F8F6B"/>
          <w:sz w:val="21"/>
          <w:szCs w:val="21"/>
        </w:rPr>
        <w:t xml:space="preserve">High Touch Technologies</w:t>
      </w:r>
    </w:p>
    <w:p>
      <w:r>
        <w:rPr>
          <w:rFonts w:ascii="Arial" w:cs="Arial" w:eastAsia="Arial" w:hAnsi="Arial"/>
          <w:b w:val="false"/>
          <w:bCs w:val="false"/>
          <w:i w:val="false"/>
          <w:iCs w:val="false"/>
          <w:color w:val="4B5563"/>
          <w:sz w:val="19"/>
          <w:szCs w:val="19"/>
        </w:rPr>
        <w:t xml:space="preserve">December 2018 - April 2021 | Kansas, United States</w:t>
      </w:r>
    </w:p>
    <w:p>
      <w:pPr>
        <w:spacing w:after="40"/>
        <w:ind w:left="240"/>
        <w:jc w:val="both"/>
      </w:pPr>
      <w:r>
        <w:rPr>
          <w:rFonts w:ascii="Arial" w:cs="Arial" w:eastAsia="Arial" w:hAnsi="Arial"/>
          <w:b w:val="false"/>
          <w:bCs w:val="false"/>
          <w:i w:val="false"/>
          <w:iCs w:val="false"/>
          <w:color w:val="111111"/>
          <w:sz w:val="20"/>
          <w:szCs w:val="20"/>
        </w:rPr>
        <w:t xml:space="preserve">- Built and maintained Node.js backend features with an emphasis on correctness and predictable operations, ensuring services behaved consistently during high-change release cycles and customer onboarding spikes.</w:t>
      </w:r>
    </w:p>
    <w:p>
      <w:pPr>
        <w:spacing w:after="40"/>
        <w:ind w:left="240"/>
        <w:jc w:val="both"/>
      </w:pPr>
      <w:r>
        <w:rPr>
          <w:rFonts w:ascii="Arial" w:cs="Arial" w:eastAsia="Arial" w:hAnsi="Arial"/>
          <w:b w:val="false"/>
          <w:bCs w:val="false"/>
          <w:i w:val="false"/>
          <w:iCs w:val="false"/>
          <w:color w:val="111111"/>
          <w:sz w:val="20"/>
          <w:szCs w:val="20"/>
        </w:rPr>
        <w:t xml:space="preserve">- Developed and evolved REST endpoints with clear resource modeling and consistent status semantics, which reduced support tickets caused by unclear API behavior and mismatched client expectations.</w:t>
      </w:r>
    </w:p>
    <w:p>
      <w:pPr>
        <w:spacing w:after="40"/>
        <w:ind w:left="240"/>
        <w:jc w:val="both"/>
      </w:pPr>
      <w:r>
        <w:rPr>
          <w:rFonts w:ascii="Arial" w:cs="Arial" w:eastAsia="Arial" w:hAnsi="Arial"/>
          <w:b w:val="false"/>
          <w:bCs w:val="false"/>
          <w:i w:val="false"/>
          <w:iCs w:val="false"/>
          <w:color w:val="111111"/>
          <w:sz w:val="20"/>
          <w:szCs w:val="20"/>
        </w:rPr>
        <w:t xml:space="preserve">- Implemented background processing for asynchronous workflows using worker-based execution and durable retry behavior, improving system responsiveness and reducing user-facing latency for heavy tasks.</w:t>
      </w:r>
    </w:p>
    <w:p>
      <w:pPr>
        <w:spacing w:after="40"/>
        <w:ind w:left="240"/>
        <w:jc w:val="both"/>
      </w:pPr>
      <w:r>
        <w:rPr>
          <w:rFonts w:ascii="Arial" w:cs="Arial" w:eastAsia="Arial" w:hAnsi="Arial"/>
          <w:b w:val="false"/>
          <w:bCs w:val="false"/>
          <w:i w:val="false"/>
          <w:iCs w:val="false"/>
          <w:color w:val="111111"/>
          <w:sz w:val="20"/>
          <w:szCs w:val="20"/>
        </w:rPr>
        <w:t xml:space="preserve">- Strengthened deployment reliability by improving pipeline automation, tightening pre-deploy checks, and reducing configuration drift across environments, which made rollbacks and hotfixes more repeatable.</w:t>
      </w:r>
    </w:p>
    <w:p>
      <w:pPr>
        <w:spacing w:after="40"/>
        <w:ind w:left="240"/>
        <w:jc w:val="both"/>
      </w:pPr>
      <w:r>
        <w:rPr>
          <w:rFonts w:ascii="Arial" w:cs="Arial" w:eastAsia="Arial" w:hAnsi="Arial"/>
          <w:b w:val="false"/>
          <w:bCs w:val="false"/>
          <w:i w:val="false"/>
          <w:iCs w:val="false"/>
          <w:color w:val="111111"/>
          <w:sz w:val="20"/>
          <w:szCs w:val="20"/>
        </w:rPr>
        <w:t xml:space="preserve">- Improved integration stability by adding defensive parsing, explicit timeouts, and better error classification, which helped teams differentiate transient upstream failures from true application defects.</w:t>
      </w:r>
    </w:p>
    <w:p>
      <w:pPr>
        <w:spacing w:after="40"/>
        <w:ind w:left="240"/>
        <w:jc w:val="both"/>
      </w:pPr>
      <w:r>
        <w:rPr>
          <w:rFonts w:ascii="Arial" w:cs="Arial" w:eastAsia="Arial" w:hAnsi="Arial"/>
          <w:b w:val="false"/>
          <w:bCs w:val="false"/>
          <w:i w:val="false"/>
          <w:iCs w:val="false"/>
          <w:color w:val="111111"/>
          <w:sz w:val="20"/>
          <w:szCs w:val="20"/>
        </w:rPr>
        <w:t xml:space="preserve">- Optimized database interactions by reviewing query patterns, adding appropriate indexes, and eliminating unnecessary round-trips, resulting in smoother performance under concurrent load.</w:t>
      </w:r>
    </w:p>
    <w:p>
      <w:pPr>
        <w:spacing w:after="40"/>
        <w:ind w:left="240"/>
        <w:jc w:val="both"/>
      </w:pPr>
      <w:r>
        <w:rPr>
          <w:rFonts w:ascii="Arial" w:cs="Arial" w:eastAsia="Arial" w:hAnsi="Arial"/>
          <w:b w:val="false"/>
          <w:bCs w:val="false"/>
          <w:i w:val="false"/>
          <w:iCs w:val="false"/>
          <w:color w:val="111111"/>
          <w:sz w:val="20"/>
          <w:szCs w:val="20"/>
        </w:rPr>
        <w:t xml:space="preserve">- Created reusable service utilities for validation and error handling so new endpoints followed consistent patterns, which reduced maintenance overhead and made behavior easier to reason about.</w:t>
      </w:r>
    </w:p>
    <w:p>
      <w:pPr>
        <w:spacing w:after="40"/>
        <w:ind w:left="240"/>
        <w:jc w:val="both"/>
      </w:pPr>
      <w:r>
        <w:rPr>
          <w:rFonts w:ascii="Arial" w:cs="Arial" w:eastAsia="Arial" w:hAnsi="Arial"/>
          <w:b w:val="false"/>
          <w:bCs w:val="false"/>
          <w:i w:val="false"/>
          <w:iCs w:val="false"/>
          <w:color w:val="111111"/>
          <w:sz w:val="20"/>
          <w:szCs w:val="20"/>
        </w:rPr>
        <w:t xml:space="preserve">- Worked with QA and product to define testable acceptance criteria early, reducing late-cycle churn and ensuring that backend changes matched intended workflows across multiple user roles.</w:t>
      </w:r>
    </w:p>
    <w:p>
      <w:pPr>
        <w:spacing w:after="40"/>
        <w:ind w:left="240"/>
        <w:jc w:val="both"/>
      </w:pPr>
      <w:r>
        <w:rPr>
          <w:rFonts w:ascii="Arial" w:cs="Arial" w:eastAsia="Arial" w:hAnsi="Arial"/>
          <w:b w:val="false"/>
          <w:bCs w:val="false"/>
          <w:i w:val="false"/>
          <w:iCs w:val="false"/>
          <w:color w:val="111111"/>
          <w:sz w:val="20"/>
          <w:szCs w:val="20"/>
        </w:rPr>
        <w:t xml:space="preserve">- Enhanced logging and operational visibility by standardizing structured event outputs and adding meaningful diagnostics, enabling faster troubleshooting when incidents affected subsets of customers.</w:t>
      </w:r>
    </w:p>
    <w:p>
      <w:pPr>
        <w:spacing w:after="40"/>
        <w:ind w:left="240"/>
        <w:jc w:val="both"/>
      </w:pPr>
      <w:r>
        <w:rPr>
          <w:rFonts w:ascii="Arial" w:cs="Arial" w:eastAsia="Arial" w:hAnsi="Arial"/>
          <w:b w:val="false"/>
          <w:bCs w:val="false"/>
          <w:i w:val="false"/>
          <w:iCs w:val="false"/>
          <w:color w:val="111111"/>
          <w:sz w:val="20"/>
          <w:szCs w:val="20"/>
        </w:rPr>
        <w:t xml:space="preserve">- Contributed to security improvements by tightening access rules and reducing accidental data exposure risks, keeping sensitive workflows aligned with least-privilege principles and audit expectations.</w:t>
      </w:r>
    </w:p>
    <w:p>
      <w:pPr>
        <w:spacing w:after="40"/>
        <w:ind w:left="240"/>
        <w:jc w:val="both"/>
      </w:pPr>
      <w:r>
        <w:rPr>
          <w:rFonts w:ascii="Arial" w:cs="Arial" w:eastAsia="Arial" w:hAnsi="Arial"/>
          <w:b w:val="false"/>
          <w:bCs w:val="false"/>
          <w:i w:val="false"/>
          <w:iCs w:val="false"/>
          <w:color w:val="111111"/>
          <w:sz w:val="20"/>
          <w:szCs w:val="20"/>
        </w:rPr>
        <w:t xml:space="preserve">- Collaborated with peers to break down larger initiatives into incremental deliverables, maintaining delivery momentum while keeping risk controlled and production stability prioritized.</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August 2016 - November 2018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Developed backend features and APIs with a focus on stability and predictable behavior, ensuring changes integrated safely into existing workflows while minimizing disruption to active users.</w:t>
      </w:r>
    </w:p>
    <w:p>
      <w:pPr>
        <w:spacing w:after="40"/>
        <w:ind w:left="240"/>
        <w:jc w:val="both"/>
      </w:pPr>
      <w:r>
        <w:rPr>
          <w:rFonts w:ascii="Arial" w:cs="Arial" w:eastAsia="Arial" w:hAnsi="Arial"/>
          <w:b w:val="false"/>
          <w:bCs w:val="false"/>
          <w:i w:val="false"/>
          <w:iCs w:val="false"/>
          <w:color w:val="111111"/>
          <w:sz w:val="20"/>
          <w:szCs w:val="20"/>
        </w:rPr>
        <w:t xml:space="preserve">- Implemented robust request validation and consistent error responses, reducing downstream issues caused by unexpected edge-case inputs and improving the clarity of client-side troubleshooting.</w:t>
      </w:r>
    </w:p>
    <w:p>
      <w:pPr>
        <w:spacing w:after="40"/>
        <w:ind w:left="240"/>
        <w:jc w:val="both"/>
      </w:pPr>
      <w:r>
        <w:rPr>
          <w:rFonts w:ascii="Arial" w:cs="Arial" w:eastAsia="Arial" w:hAnsi="Arial"/>
          <w:b w:val="false"/>
          <w:bCs w:val="false"/>
          <w:i w:val="false"/>
          <w:iCs w:val="false"/>
          <w:color w:val="111111"/>
          <w:sz w:val="20"/>
          <w:szCs w:val="20"/>
        </w:rPr>
        <w:t xml:space="preserve">- Built reusable service components for common concerns like authentication checks and request shaping, improving maintainability and reducing duplicated logic across multiple endpoints.</w:t>
      </w:r>
    </w:p>
    <w:p>
      <w:pPr>
        <w:spacing w:after="40"/>
        <w:ind w:left="240"/>
        <w:jc w:val="both"/>
      </w:pPr>
      <w:r>
        <w:rPr>
          <w:rFonts w:ascii="Arial" w:cs="Arial" w:eastAsia="Arial" w:hAnsi="Arial"/>
          <w:b w:val="false"/>
          <w:bCs w:val="false"/>
          <w:i w:val="false"/>
          <w:iCs w:val="false"/>
          <w:color w:val="111111"/>
          <w:sz w:val="20"/>
          <w:szCs w:val="20"/>
        </w:rPr>
        <w:t xml:space="preserve">- Improved performance on high-traffic routes by identifying inefficient query patterns and simplifying server-side processing, which reduced response time variance during peak usage hours.</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designers and frontend engineers to align data contracts and payload formats, preventing rework caused by late changes to assumptions about API responses.</w:t>
      </w:r>
    </w:p>
    <w:p>
      <w:pPr>
        <w:spacing w:after="40"/>
        <w:ind w:left="240"/>
        <w:jc w:val="both"/>
      </w:pPr>
      <w:r>
        <w:rPr>
          <w:rFonts w:ascii="Arial" w:cs="Arial" w:eastAsia="Arial" w:hAnsi="Arial"/>
          <w:b w:val="false"/>
          <w:bCs w:val="false"/>
          <w:i w:val="false"/>
          <w:iCs w:val="false"/>
          <w:color w:val="111111"/>
          <w:sz w:val="20"/>
          <w:szCs w:val="20"/>
        </w:rPr>
        <w:t xml:space="preserve">- Assisted with deployment readiness by documenting release steps and verifying environment configuration, reducing last-minute surprises when shipping updates to production systems.</w:t>
      </w:r>
    </w:p>
    <w:p>
      <w:pPr>
        <w:spacing w:after="40"/>
        <w:ind w:left="240"/>
        <w:jc w:val="both"/>
      </w:pPr>
      <w:r>
        <w:rPr>
          <w:rFonts w:ascii="Arial" w:cs="Arial" w:eastAsia="Arial" w:hAnsi="Arial"/>
          <w:b w:val="false"/>
          <w:bCs w:val="false"/>
          <w:i w:val="false"/>
          <w:iCs w:val="false"/>
          <w:color w:val="111111"/>
          <w:sz w:val="20"/>
          <w:szCs w:val="20"/>
        </w:rPr>
        <w:t xml:space="preserve">- Supported production debugging by reproducing reported issues, isolating root causes, and delivering targeted fixes, which improved customer trust and reduced recurring defect patterns.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Junior Software Developer</w:t>
      </w:r>
    </w:p>
    <w:p>
      <w:r>
        <w:rPr>
          <w:rFonts w:ascii="Arial" w:cs="Arial" w:eastAsia="Arial" w:hAnsi="Arial"/>
          <w:b/>
          <w:bCs/>
          <w:i w:val="false"/>
          <w:iCs w:val="false"/>
          <w:color w:val="6F8F6B"/>
          <w:sz w:val="21"/>
          <w:szCs w:val="21"/>
        </w:rPr>
        <w:t xml:space="preserve">Minimalist Moon</w:t>
      </w:r>
    </w:p>
    <w:p>
      <w:r>
        <w:rPr>
          <w:rFonts w:ascii="Arial" w:cs="Arial" w:eastAsia="Arial" w:hAnsi="Arial"/>
          <w:b w:val="false"/>
          <w:bCs w:val="false"/>
          <w:i w:val="false"/>
          <w:iCs w:val="false"/>
          <w:color w:val="4B5563"/>
          <w:sz w:val="19"/>
          <w:szCs w:val="19"/>
        </w:rPr>
        <w:t xml:space="preserve">September 2014 - August 2016 | Maine, United States</w:t>
      </w:r>
    </w:p>
    <w:p>
      <w:pPr>
        <w:spacing w:after="40"/>
        <w:ind w:left="240"/>
        <w:jc w:val="both"/>
      </w:pPr>
      <w:r>
        <w:rPr>
          <w:rFonts w:ascii="Arial" w:cs="Arial" w:eastAsia="Arial" w:hAnsi="Arial"/>
          <w:b w:val="false"/>
          <w:bCs w:val="false"/>
          <w:i w:val="false"/>
          <w:iCs w:val="false"/>
          <w:color w:val="111111"/>
          <w:sz w:val="20"/>
          <w:szCs w:val="20"/>
        </w:rPr>
        <w:t xml:space="preserve">- Implemented backend changes carefully by following established patterns and validating behavior against real user workflows, helping keep day-to-day operations stable as the product evolved.</w:t>
      </w:r>
    </w:p>
    <w:p>
      <w:pPr>
        <w:spacing w:after="40"/>
        <w:ind w:left="240"/>
        <w:jc w:val="both"/>
      </w:pPr>
      <w:r>
        <w:rPr>
          <w:rFonts w:ascii="Arial" w:cs="Arial" w:eastAsia="Arial" w:hAnsi="Arial"/>
          <w:b w:val="false"/>
          <w:bCs w:val="false"/>
          <w:i w:val="false"/>
          <w:iCs w:val="false"/>
          <w:color w:val="111111"/>
          <w:sz w:val="20"/>
          <w:szCs w:val="20"/>
        </w:rPr>
        <w:t xml:space="preserve">- Contributed to API enhancements by adding well-scoped endpoints and ensuring predictable responses, which improved integration reliability for client applications consuming the platform.</w:t>
      </w:r>
    </w:p>
    <w:p>
      <w:pPr>
        <w:spacing w:after="40"/>
        <w:ind w:left="240"/>
        <w:jc w:val="both"/>
      </w:pPr>
      <w:r>
        <w:rPr>
          <w:rFonts w:ascii="Arial" w:cs="Arial" w:eastAsia="Arial" w:hAnsi="Arial"/>
          <w:b w:val="false"/>
          <w:bCs w:val="false"/>
          <w:i w:val="false"/>
          <w:iCs w:val="false"/>
          <w:color w:val="111111"/>
          <w:sz w:val="20"/>
          <w:szCs w:val="20"/>
        </w:rPr>
        <w:t xml:space="preserve">- Learned strong debugging habits by reproducing issues locally, narrowing the fault domain, and communicating findings clearly, which accelerated fixes and reduced back-and-forth with teammates.</w:t>
      </w:r>
    </w:p>
    <w:p>
      <w:pPr>
        <w:spacing w:after="40"/>
        <w:ind w:left="240"/>
        <w:jc w:val="both"/>
      </w:pPr>
      <w:r>
        <w:rPr>
          <w:rFonts w:ascii="Arial" w:cs="Arial" w:eastAsia="Arial" w:hAnsi="Arial"/>
          <w:b w:val="false"/>
          <w:bCs w:val="false"/>
          <w:i w:val="false"/>
          <w:iCs w:val="false"/>
          <w:color w:val="111111"/>
          <w:sz w:val="20"/>
          <w:szCs w:val="20"/>
        </w:rPr>
        <w:t xml:space="preserve">- Improved data handling by adding input checks and safer parsing for edge cases, reducing defects caused by unexpected payload shapes and inconsistent client-side data entry.</w:t>
      </w:r>
    </w:p>
    <w:p>
      <w:pPr>
        <w:spacing w:after="40"/>
        <w:ind w:left="240"/>
        <w:jc w:val="both"/>
      </w:pPr>
      <w:r>
        <w:rPr>
          <w:rFonts w:ascii="Arial" w:cs="Arial" w:eastAsia="Arial" w:hAnsi="Arial"/>
          <w:b w:val="false"/>
          <w:bCs w:val="false"/>
          <w:i w:val="false"/>
          <w:iCs w:val="false"/>
          <w:color w:val="111111"/>
          <w:sz w:val="20"/>
          <w:szCs w:val="20"/>
        </w:rPr>
        <w:t xml:space="preserve">- Assisted with performance improvements by identifying slow operations and simplifying server logic, which helped reduce latency spikes during heavier usage periods.</w:t>
      </w:r>
    </w:p>
    <w:p>
      <w:pPr>
        <w:spacing w:after="40"/>
        <w:ind w:left="240"/>
        <w:jc w:val="both"/>
      </w:pPr>
      <w:r>
        <w:rPr>
          <w:rFonts w:ascii="Arial" w:cs="Arial" w:eastAsia="Arial" w:hAnsi="Arial"/>
          <w:b w:val="false"/>
          <w:bCs w:val="false"/>
          <w:i w:val="false"/>
          <w:iCs w:val="false"/>
          <w:color w:val="111111"/>
          <w:sz w:val="20"/>
          <w:szCs w:val="20"/>
        </w:rPr>
        <w:t xml:space="preserve">- Supported release activities by verifying changes in staging environments and documenting steps, improving consistency and reducing deployment anxiety for small but frequent updates.</w:t>
      </w:r>
    </w:p>
    <w:p>
      <w:pPr>
        <w:spacing w:after="40"/>
        <w:ind w:left="240"/>
        <w:jc w:val="both"/>
      </w:pPr>
      <w:r>
        <w:rPr>
          <w:rFonts w:ascii="Arial" w:cs="Arial" w:eastAsia="Arial" w:hAnsi="Arial"/>
          <w:b w:val="false"/>
          <w:bCs w:val="false"/>
          <w:i w:val="false"/>
          <w:iCs w:val="false"/>
          <w:color w:val="111111"/>
          <w:sz w:val="20"/>
          <w:szCs w:val="20"/>
        </w:rPr>
        <w:t xml:space="preserve">- Participated in code reviews and incorporated feedback on readability and maintainability, building strong fundamentals that made future changes easier and less error-prone.</w:t>
      </w:r>
    </w:p>
    <w:p>
      <w:pPr>
        <w:spacing w:after="40"/>
        <w:ind w:left="240"/>
        <w:jc w:val="both"/>
      </w:pPr>
      <w:r>
        <w:rPr>
          <w:rFonts w:ascii="Arial" w:cs="Arial" w:eastAsia="Arial" w:hAnsi="Arial"/>
          <w:b w:val="false"/>
          <w:bCs w:val="false"/>
          <w:i w:val="false"/>
          <w:iCs w:val="false"/>
          <w:color w:val="111111"/>
          <w:sz w:val="20"/>
          <w:szCs w:val="20"/>
        </w:rPr>
        <w:t xml:space="preserve">- Collaborated with cross-functional partners to clarify requirements and confirm expected outcomes, reducing misunderstandings and helping deliver features that matched stakeholder intent.</w:t>
      </w:r>
    </w:p>
    <w:p>
      <w:pPr>
        <w:spacing w:after="40"/>
        <w:ind w:left="240"/>
        <w:jc w:val="both"/>
      </w:pPr>
      <w:r>
        <w:rPr>
          <w:rFonts w:ascii="Arial" w:cs="Arial" w:eastAsia="Arial" w:hAnsi="Arial"/>
          <w:b w:val="false"/>
          <w:bCs w:val="false"/>
          <w:i w:val="false"/>
          <w:iCs w:val="false"/>
          <w:color w:val="111111"/>
          <w:sz w:val="20"/>
          <w:szCs w:val="20"/>
        </w:rPr>
        <w:t xml:space="preserve">- Helped maintain production stability by monitoring for regressions after releases and responding quickly to reported issues, reinforcing a culture of ownership and dependable support.</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University of Pennsylvania</w:t>
      </w:r>
    </w:p>
    <w:p>
      <w:r>
        <w:rPr>
          <w:rFonts w:ascii="Arial" w:cs="Arial" w:eastAsia="Arial" w:hAnsi="Arial"/>
          <w:b w:val="false"/>
          <w:bCs w:val="false"/>
          <w:i w:val="false"/>
          <w:iCs w:val="false"/>
          <w:color w:val="4B5563"/>
          <w:sz w:val="19"/>
          <w:szCs w:val="19"/>
        </w:rPr>
        <w:t xml:space="preserve">September 2010 - August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2026-02-15T16:35:57.738Z</dcterms:created>
  <dcterms:modified xsi:type="dcterms:W3CDTF">2026-02-15T16:35:57.738Z</dcterms:modified>
</cp:coreProperties>
</file>

<file path=docProps/custom.xml><?xml version="1.0" encoding="utf-8"?>
<Properties xmlns="http://schemas.openxmlformats.org/officeDocument/2006/custom-properties" xmlns:vt="http://schemas.openxmlformats.org/officeDocument/2006/docPropsVTypes"/>
</file>