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44"/>
          <w:szCs w:val="44"/>
        </w:rPr>
        <w:t xml:space="preserve">LARS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1C1C"/>
          <w:sz w:val="44"/>
          <w:szCs w:val="44"/>
        </w:rPr>
        <w:t xml:space="preserve"> JANSEN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Assen, Drenthe, Netherlands | +31 97058049397 | larsjansen0521@outlook.com | linkedin.com/in/lars-jansen-0a37b8393</w:t>
            </w:r>
          </w:p>
        </w:tc>
      </w:tr>
    </w:tbl>
    <w:p>
      <w:pPr>
        <w:spacing w:after="12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Senior Software Engineer with 9+ years of experience designing and modernizing backend platforms that power mission-critical workflows, with a strong focus on scalable core modules, refactoring legacy systems, and mentoring teams. Experienced delivering Symfony-based and Node.js/TypeScript services behind clear API contracts, strengthening data integrity with pragmatic SQL tuning, and raising engineering standards through documentation, testing, and reliable CI/CD. Comfortable partnering with architects and cross-functional stakeholders to translate operational needs into maintainable architecture, improving performance and release safety while keeping developer onboarding smooth and predictable.</w:t>
      </w: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PHP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Symfony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Symfony Service Container &amp; Dependency Injection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Symfony Messenger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Doctrine ORM &amp; Migration Strategy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Node.js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RESTful WebServices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Contract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OpenAPI/Swagger Documentation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Authentication &amp; Authorization (OAuth2, 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Role-Based Access Control (RBAC)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 &amp; Correlation IDs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 Caching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Throttling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&amp;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Error Handling Standards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Background Processing &amp; Job Queues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Legacy Refactoring &amp; Strangler-Fig Migration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Modular Monolith &amp; Service Boundary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Domain-Driven Design (DDD) Pragmatic Application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Event-Driven Design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Developer Onboarding Playbooks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PostgreSQL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Query Tuning &amp; EXPLAIN Analysis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Indexing Strategy (B-Tree, Composite Indexes)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Pagination at Scale (Keyset vs Offset)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Transaction Management &amp; Consistency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Lock Contention Mitigation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Design &amp; Normalization Trade-offs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Retention &amp; Archival Strategy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Cache Invalidation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Read/Write Separation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Microsoft Azure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App Service Delivery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 Monitoring &amp; Alerting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Environment Separation (Dev/Staging/Prod)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Safe Rollouts &amp; Fast Rollbacks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Management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AWS Fundamentals (Compute, Networking, IAM Basics)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GitHub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Automated Build &amp; Release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Containerized Deployments (Docker)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 Build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Operational Dashboards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Runbooks &amp; Incident Playbooks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Blue-Green Deployment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Rollouts &amp; Feature Flags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Observability Practices (Logs, Metrics, Traces)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Contract Testing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Database-Backed Test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Regression Prevention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Mocking &amp; Test Doubles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OWASP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API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Input Validation &amp; Sanitization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Token Security (JWT)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OAuth2 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Principle of Least Privilege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Error Handling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Protection &amp; Privacy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Mentorship &amp; Coaching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Architecture Reviews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Technical Writing &amp; Documentation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Cross-Team Alignment on Standards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Stakeholder Communication for Trade-offs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On-Call Readiness &amp; Incident Coordination</w:t>
            </w:r>
          </w:p>
        </w:tc>
      </w:tr>
    </w:tbl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WORK HISTORY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Senior 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August 2021 to November 2025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RavenTrack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Partnered daily with the platform architect to modernize core backend modules, converting brittle legacy flows into well-bounded services that other teams could extend without hidden coupling or regressions.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a staged refactor of a legacy PHP/Symfony domain into a modular architecture, introducing clearer boundaries, dependency inversion, and migration steps that kept production stable during incremental rollout.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core backend capabilities used by multiple product areas, standardizing pagination, filtering, and error contracts so downstream modules could integrate predictably with fewer integration defects.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database optimization improvements by profiling slow queries, rewriting SQL, adding targeted composite indexes, and validating plans with EXPLAIN to reduce response latency under peak reporting workloads.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Established documentation standards for core platform components, including module contracts, data ownership rules, and operational runbooks that accelerated onboarding and reduced support handoffs between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Mentored engineers through code reviews and pairing sessions, focusing on architectural reasoning, safe refactoring habits, and consistent patterns that improved team throughput without sacrificing maintainability.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Hardened authentication and authorization flows by tightening RBAC rules, improving token handling, and ensuring secure error semantics so platform behavior remained correct under invalid or abusive requests.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pragmatic caching with Redis for high-read endpoints, defining cache keys, TTL strategies, and invalidation rules that improved performance while preserving correctness for critical administrative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release confidence by aligning CI/CD checks with real failure modes, adding contract-focused tests and smoke gates that reduced production incidents caused by schema and API drift.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Reduced incident time-to-resolution by strengthening structured logging with correlation identifiers and consistent event fields, making cross-service request traces easier to reconstruct during on-call investigations.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Owned modernization of background processing for long-running workflows, improving retry semantics and idempotency so jobs could safely recover from transient failures without duplicating side effects.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Worked closely with product and support stakeholders to translate operational pain points into platform changes, prioritizing scalability and correctness over short-term patches that increased future maintenance costs.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Refined data access patterns to avoid N+1 behavior in ORM-heavy areas, introducing explicit query boundaries and batch loading techniques that made performance predictable as datasets grew across schools.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Upgraded core service interfaces to be more self-describing via OpenAPI, enabling consumers to generate clients confidently and reducing ambiguity around edge cases like partial failures and validation errors.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Set and enforced best practices across core modules by maintaining reference implementations, review checklists, and architectural decision records that kept standards consistent as the team scaled.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June 2018 to July 2021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Infinite Loop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backend features for platform-critical workflows using a mix of PHP/Symfony services and Node.js APIs, ensuring stable behavior for administrators while product teams iterated quickly on UI needs.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Contributed to refactoring efforts by breaking apart tightly coupled legacy code, introducing clearer module seams and migration toggles so improvements could ship safely without large-bang rewrites.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and documented REST endpoints with consistent validation and error semantics, reducing support tickets caused by ambiguous failures and improving integration reliability for internal consumers.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Performed SQL tuning on reporting and search queries by analyzing execution plans, adjusting indexes, and revising join strategies to keep performance acceptable as data volume and concurrency increased.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resilient integration patterns between internal systems by adding idempotency keys, retry logic, and structured error handling that made failures diagnosable and recoverable in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CI/CD practices by improving pipeline checks and deployment scripts, helping the team catch contract-breaking changes earlier and reducing hotfix frequency after scheduled releases.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senior engineers to standardize logging and monitoring conventions, making it easier to track the health of core services and pinpoint regressions introduced by new features.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Helped onboard new developers through guided walkthroughs of the codebase, explaining domain concepts, module boundaries, and practical debugging approaches to shorten ramp-up time significantly.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targeted caching for frequently accessed reference data, balancing freshness requirements with performance gains while maintaining predictable behavior for administrative and reporting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Worked with stakeholders to clarify edge cases and acceptance criteria, translating ambiguous requirements into explicit backend contracts that reduced rework and improved delivery predictability.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developer productivity by creating internal documentation and examples for common backend tasks, including database migrations, endpoint patterns, and safe refactoring steps for legacy areas.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2015 to May 2018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Datamart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and maintained backend functionality for data-heavy internal tools, focusing on reliable CRUD workflows and consistent server-side validation so business teams could trust entered and exported data.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SQL-backed reporting features by designing schemas, adding indexes, and tuning queries to improve response times for recurring operational reports used by multiple departments daily.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Refactored legacy modules by isolating shared logic into reusable services, reducing duplicated behavior and lowering the risk of regressions when requirements changed across related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Strengthened error handling and logging practices so production issues could be diagnosed quickly, ensuring developers had actionable context rather than generic failures and silent data inconsistencies.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stakeholders to map business processes into backend rules, translating informal procedures into explicit constraints and validation logic that prevented inconsistent records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performance of large dataset operations by applying batching strategies and careful transaction boundaries, reducing timeouts and preventing lock contention during peak usage hours.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Contributed to early API design conventions by defining predictable endpoint patterns and response shapes, making it easier for frontend components to integrate without fragile assumptions.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release reliability by helping document deployment steps and rollback considerations, reducing operational risk for changes that affected mission-critical data entry and reporting 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Raised code quality through peer reviews and incremental cleanup tasks, creating a healthier baseline that made later modernization work faster and less risky for the broader engineering team.</w:t>
      </w:r>
    </w:p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Bachelor’s degree in Computer Science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2011 to 2015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University of Amsterdam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2026-02-09T01:44:45.979Z</dcterms:created>
  <dcterms:modified xsi:type="dcterms:W3CDTF">2026-02-09T01:44:45.980Z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