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i w:val="false"/>
          <w:iCs w:val="false"/>
          <w:color w:val="111111"/>
          <w:sz w:val="44"/>
          <w:szCs w:val="44"/>
        </w:rPr>
        <w:t xml:space="preserve">LARS</w:t>
      </w:r>
      <w:r>
        <w:rPr>
          <w:rFonts w:ascii="Times New Roman" w:cs="Times New Roman" w:eastAsia="Times New Roman" w:hAnsi="Times New Roman"/>
          <w:b/>
          <w:bCs/>
          <w:i w:val="false"/>
          <w:iCs w:val="false"/>
          <w:color w:val="B91C1C"/>
          <w:sz w:val="44"/>
          <w:szCs w:val="44"/>
        </w:rPr>
        <w:t xml:space="preserve"> JANSEN</w:t>
      </w:r>
    </w:p>
    <w:p>
      <w:pPr>
        <w:spacing w:after="80"/>
        <w:jc w:val="center"/>
      </w:pPr>
      <w:r>
        <w:rPr>
          <w:rFonts w:ascii="Arial" w:cs="Arial" w:eastAsia="Arial" w:hAnsi="Arial"/>
          <w:b w:val="false"/>
          <w:bCs w:val="false"/>
          <w:i w:val="false"/>
          <w:iCs w:val="false"/>
          <w:color w:val="555555"/>
          <w:sz w:val="19"/>
          <w:szCs w:val="19"/>
        </w:rPr>
        <w:t xml:space="preserve">Senior Software Engineer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40"/>
              <w:left w:type="dxa" w:w="80"/>
              <w:bottom w:type="dxa" w:w="40"/>
              <w:right w:type="dxa" w:w="80"/>
            </w:tcMar>
            <w:vAlign w:val="center"/>
          </w:tcPr>
          <w:p>
            <w:pPr>
              <w:jc w:val="center"/>
            </w:pPr>
            <w:r>
              <w:rPr>
                <w:rFonts w:ascii="Arial" w:cs="Arial" w:eastAsia="Arial" w:hAnsi="Arial"/>
                <w:b w:val="false"/>
                <w:bCs w:val="false"/>
                <w:i w:val="false"/>
                <w:iCs w:val="false"/>
                <w:color w:val="FFFFFF"/>
                <w:sz w:val="17"/>
                <w:szCs w:val="17"/>
              </w:rPr>
              <w:t xml:space="preserve">Assen, Drenthe, Netherlands | +31 97058049397 | larsjansen0521@outlook.com | linkedin.com/in/lars-jansen-0a37b8393</w:t>
            </w:r>
          </w:p>
        </w:tc>
      </w:tr>
    </w:tbl>
    <w:p>
      <w:pPr>
        <w:spacing w:after="120"/>
      </w:pPr>
    </w:p>
    <w:p>
      <w:pPr>
        <w:pBdr>
          <w:bottom w:val="single" w:color="B91C1C" w:sz="6"/>
        </w:pBdr>
        <w:spacing w:before="120" w:after="80"/>
        <w:jc w:val="left"/>
      </w:pPr>
      <w:r>
        <w:rPr>
          <w:b/>
          <w:bCs/>
          <w:i w:val="false"/>
          <w:iCs w:val="false"/>
          <w:color w:val="111111"/>
          <w:sz w:val="21"/>
          <w:szCs w:val="21"/>
        </w:rPr>
        <w:t xml:space="preserve">PROFESSIONAL SUMMARY</w:t>
      </w:r>
    </w:p>
    <w:p>
      <w:pPr>
        <w:spacing w:after="80"/>
        <w:jc w:val="both"/>
      </w:pPr>
      <w:r>
        <w:rPr>
          <w:rFonts w:ascii="Arial" w:cs="Arial" w:eastAsia="Arial" w:hAnsi="Arial"/>
          <w:b w:val="false"/>
          <w:bCs w:val="false"/>
          <w:i w:val="false"/>
          <w:iCs w:val="false"/>
          <w:color w:val="111111"/>
          <w:sz w:val="19"/>
          <w:szCs w:val="19"/>
        </w:rPr>
        <w:t xml:space="preserve">Senior Software Engineer with 9+ years of experience building production platforms that combine Python-based data and machine learning workflows with reliable service architecture and pragmatic cloud delivery. Strong background in turning raw business data into trustworthy feature sets, training and evaluating models with clear acceptance criteria, and shipping them behind stable APIs with monitoring, rollback strategies, and reproducible pipelines. Experienced with Azure-first deployments, secure authentication patterns, and operational practices that reduce incident time-to-resolution while keeping model behavior explainable to stakeholders. Known for clean architecture, thoughtful trade-offs, and collaborating across product, data, and engineering teams to deliver maintainable systems that scale.</w:t>
      </w:r>
    </w:p>
    <w:p>
      <w:pPr>
        <w:pBdr>
          <w:bottom w:val="single" w:color="B91C1C" w:sz="6"/>
        </w:pBdr>
        <w:spacing w:before="120" w:after="80"/>
        <w:jc w:val="left"/>
      </w:pPr>
      <w:r>
        <w:rPr>
          <w:b/>
          <w:bCs/>
          <w:i w:val="false"/>
          <w:iCs w:val="false"/>
          <w:color w:val="111111"/>
          <w:sz w:val="21"/>
          <w:szCs w:val="21"/>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Python</w:t>
            </w:r>
          </w:p>
          <w:p>
            <w:pPr>
              <w:spacing w:after="40"/>
            </w:pPr>
            <w:r>
              <w:rPr>
                <w:rFonts w:ascii="Arial" w:cs="Arial" w:eastAsia="Arial" w:hAnsi="Arial"/>
                <w:b w:val="false"/>
                <w:bCs w:val="false"/>
                <w:i w:val="false"/>
                <w:iCs w:val="false"/>
                <w:color w:val="111111"/>
                <w:sz w:val="18"/>
                <w:szCs w:val="18"/>
              </w:rPr>
              <w:t xml:space="preserve">- TypeScript</w:t>
            </w:r>
          </w:p>
          <w:p>
            <w:pPr>
              <w:spacing w:after="40"/>
            </w:pPr>
            <w:r>
              <w:rPr>
                <w:rFonts w:ascii="Arial" w:cs="Arial" w:eastAsia="Arial" w:hAnsi="Arial"/>
                <w:b w:val="false"/>
                <w:bCs w:val="false"/>
                <w:i w:val="false"/>
                <w:iCs w:val="false"/>
                <w:color w:val="111111"/>
                <w:sz w:val="18"/>
                <w:szCs w:val="18"/>
              </w:rPr>
              <w:t xml:space="preserve">- JavaScript (ES6+)</w:t>
            </w:r>
          </w:p>
          <w:p>
            <w:pPr>
              <w:spacing w:after="40"/>
            </w:pPr>
            <w:r>
              <w:rPr>
                <w:rFonts w:ascii="Arial" w:cs="Arial" w:eastAsia="Arial" w:hAnsi="Arial"/>
                <w:b w:val="false"/>
                <w:bCs w:val="false"/>
                <w:i w:val="false"/>
                <w:iCs w:val="false"/>
                <w:color w:val="111111"/>
                <w:sz w:val="18"/>
                <w:szCs w:val="18"/>
              </w:rPr>
              <w:t xml:space="preserve">- SQL</w:t>
            </w:r>
          </w:p>
          <w:p>
            <w:pPr>
              <w:spacing w:after="40"/>
            </w:pPr>
            <w:r>
              <w:rPr>
                <w:rFonts w:ascii="Arial" w:cs="Arial" w:eastAsia="Arial" w:hAnsi="Arial"/>
                <w:b w:val="false"/>
                <w:bCs w:val="false"/>
                <w:i w:val="false"/>
                <w:iCs w:val="false"/>
                <w:color w:val="111111"/>
                <w:sz w:val="18"/>
                <w:szCs w:val="18"/>
              </w:rPr>
              <w:t xml:space="preserve">- Object-Oriented Design</w:t>
            </w:r>
          </w:p>
          <w:p>
            <w:pPr>
              <w:spacing w:after="40"/>
            </w:pPr>
            <w:r>
              <w:rPr>
                <w:rFonts w:ascii="Arial" w:cs="Arial" w:eastAsia="Arial" w:hAnsi="Arial"/>
                <w:b w:val="false"/>
                <w:bCs w:val="false"/>
                <w:i w:val="false"/>
                <w:iCs w:val="false"/>
                <w:color w:val="111111"/>
                <w:sz w:val="18"/>
                <w:szCs w:val="18"/>
              </w:rPr>
              <w:t xml:space="preserve">- Functional Programming Patterns</w:t>
            </w:r>
          </w:p>
          <w:p>
            <w:pPr>
              <w:spacing w:after="40"/>
            </w:pPr>
            <w:r>
              <w:rPr>
                <w:rFonts w:ascii="Arial" w:cs="Arial" w:eastAsia="Arial" w:hAnsi="Arial"/>
                <w:b w:val="false"/>
                <w:bCs w:val="false"/>
                <w:i w:val="false"/>
                <w:iCs w:val="false"/>
                <w:color w:val="111111"/>
                <w:sz w:val="18"/>
                <w:szCs w:val="18"/>
              </w:rPr>
              <w:t xml:space="preserve">- Clean Architecture</w:t>
            </w:r>
          </w:p>
          <w:p>
            <w:pPr>
              <w:spacing w:after="40"/>
            </w:pPr>
            <w:r>
              <w:rPr>
                <w:rFonts w:ascii="Arial" w:cs="Arial" w:eastAsia="Arial" w:hAnsi="Arial"/>
                <w:b w:val="false"/>
                <w:bCs w:val="false"/>
                <w:i w:val="false"/>
                <w:iCs w:val="false"/>
                <w:color w:val="111111"/>
                <w:sz w:val="18"/>
                <w:szCs w:val="18"/>
              </w:rPr>
              <w:t xml:space="preserve">- Domain-Driven Design Basics</w:t>
            </w:r>
          </w:p>
          <w:p>
            <w:pPr>
              <w:spacing w:after="40"/>
            </w:pPr>
            <w:r>
              <w:rPr>
                <w:rFonts w:ascii="Arial" w:cs="Arial" w:eastAsia="Arial" w:hAnsi="Arial"/>
                <w:b w:val="false"/>
                <w:bCs w:val="false"/>
                <w:i w:val="false"/>
                <w:iCs w:val="false"/>
                <w:color w:val="111111"/>
                <w:sz w:val="18"/>
                <w:szCs w:val="18"/>
              </w:rPr>
              <w:t xml:space="preserve">- API Contract Design</w:t>
            </w:r>
          </w:p>
          <w:p>
            <w:pPr>
              <w:spacing w:after="40"/>
            </w:pPr>
            <w:r>
              <w:rPr>
                <w:rFonts w:ascii="Arial" w:cs="Arial" w:eastAsia="Arial" w:hAnsi="Arial"/>
                <w:b w:val="false"/>
                <w:bCs w:val="false"/>
                <w:i w:val="false"/>
                <w:iCs w:val="false"/>
                <w:color w:val="111111"/>
                <w:sz w:val="18"/>
                <w:szCs w:val="18"/>
              </w:rPr>
              <w:t xml:space="preserve">- Code Review Standards</w:t>
            </w:r>
          </w:p>
          <w:p>
            <w:pPr>
              <w:spacing w:after="40"/>
            </w:pPr>
            <w:r>
              <w:rPr>
                <w:rFonts w:ascii="Arial" w:cs="Arial" w:eastAsia="Arial" w:hAnsi="Arial"/>
                <w:b w:val="false"/>
                <w:bCs w:val="false"/>
                <w:i w:val="false"/>
                <w:iCs w:val="false"/>
                <w:color w:val="111111"/>
                <w:sz w:val="18"/>
                <w:szCs w:val="18"/>
              </w:rPr>
              <w:t xml:space="preserve">- Performance Profiling</w:t>
            </w:r>
          </w:p>
          <w:p>
            <w:pPr>
              <w:spacing w:after="40"/>
            </w:pPr>
            <w:r>
              <w:rPr>
                <w:rFonts w:ascii="Arial" w:cs="Arial" w:eastAsia="Arial" w:hAnsi="Arial"/>
                <w:b w:val="false"/>
                <w:bCs w:val="false"/>
                <w:i w:val="false"/>
                <w:iCs w:val="false"/>
                <w:color w:val="111111"/>
                <w:sz w:val="18"/>
                <w:szCs w:val="18"/>
              </w:rPr>
              <w:t xml:space="preserve">- Concurrency and Async Patterns</w:t>
            </w:r>
          </w:p>
          <w:p>
            <w:pPr>
              <w:spacing w:after="40"/>
            </w:pPr>
            <w:r>
              <w:rPr>
                <w:rFonts w:ascii="Arial" w:cs="Arial" w:eastAsia="Arial" w:hAnsi="Arial"/>
                <w:b w:val="false"/>
                <w:bCs w:val="false"/>
                <w:i w:val="false"/>
                <w:iCs w:val="false"/>
                <w:color w:val="111111"/>
                <w:sz w:val="18"/>
                <w:szCs w:val="18"/>
              </w:rPr>
              <w:t xml:space="preserve">- Supervised Learning (Classification, Regression)</w:t>
            </w:r>
          </w:p>
          <w:p>
            <w:pPr>
              <w:spacing w:after="40"/>
            </w:pPr>
            <w:r>
              <w:rPr>
                <w:rFonts w:ascii="Arial" w:cs="Arial" w:eastAsia="Arial" w:hAnsi="Arial"/>
                <w:b w:val="false"/>
                <w:bCs w:val="false"/>
                <w:i w:val="false"/>
                <w:iCs w:val="false"/>
                <w:color w:val="111111"/>
                <w:sz w:val="18"/>
                <w:szCs w:val="18"/>
              </w:rPr>
              <w:t xml:space="preserve">- Unsupervised Learning (Clustering, Anomaly Detection)</w:t>
            </w:r>
          </w:p>
          <w:p>
            <w:pPr>
              <w:spacing w:after="40"/>
            </w:pPr>
            <w:r>
              <w:rPr>
                <w:rFonts w:ascii="Arial" w:cs="Arial" w:eastAsia="Arial" w:hAnsi="Arial"/>
                <w:b w:val="false"/>
                <w:bCs w:val="false"/>
                <w:i w:val="false"/>
                <w:iCs w:val="false"/>
                <w:color w:val="111111"/>
                <w:sz w:val="18"/>
                <w:szCs w:val="18"/>
              </w:rPr>
              <w:t xml:space="preserve">- Time Series Forecasting</w:t>
            </w:r>
          </w:p>
          <w:p>
            <w:pPr>
              <w:spacing w:after="40"/>
            </w:pPr>
            <w:r>
              <w:rPr>
                <w:rFonts w:ascii="Arial" w:cs="Arial" w:eastAsia="Arial" w:hAnsi="Arial"/>
                <w:b w:val="false"/>
                <w:bCs w:val="false"/>
                <w:i w:val="false"/>
                <w:iCs w:val="false"/>
                <w:color w:val="111111"/>
                <w:sz w:val="18"/>
                <w:szCs w:val="18"/>
              </w:rPr>
              <w:t xml:space="preserve">- Feature Engineering</w:t>
            </w:r>
          </w:p>
          <w:p>
            <w:pPr>
              <w:spacing w:after="40"/>
            </w:pPr>
            <w:r>
              <w:rPr>
                <w:rFonts w:ascii="Arial" w:cs="Arial" w:eastAsia="Arial" w:hAnsi="Arial"/>
                <w:b w:val="false"/>
                <w:bCs w:val="false"/>
                <w:i w:val="false"/>
                <w:iCs w:val="false"/>
                <w:color w:val="111111"/>
                <w:sz w:val="18"/>
                <w:szCs w:val="18"/>
              </w:rPr>
              <w:t xml:space="preserve">- Model Evaluation and Experiment Design</w:t>
            </w:r>
          </w:p>
          <w:p>
            <w:pPr>
              <w:spacing w:after="40"/>
            </w:pPr>
            <w:r>
              <w:rPr>
                <w:rFonts w:ascii="Arial" w:cs="Arial" w:eastAsia="Arial" w:hAnsi="Arial"/>
                <w:b w:val="false"/>
                <w:bCs w:val="false"/>
                <w:i w:val="false"/>
                <w:iCs w:val="false"/>
                <w:color w:val="111111"/>
                <w:sz w:val="18"/>
                <w:szCs w:val="18"/>
              </w:rPr>
              <w:t xml:space="preserve">- Bias and Drift Monitoring Concepts</w:t>
            </w:r>
          </w:p>
          <w:p>
            <w:pPr>
              <w:spacing w:after="40"/>
            </w:pPr>
            <w:r>
              <w:rPr>
                <w:rFonts w:ascii="Arial" w:cs="Arial" w:eastAsia="Arial" w:hAnsi="Arial"/>
                <w:b w:val="false"/>
                <w:bCs w:val="false"/>
                <w:i w:val="false"/>
                <w:iCs w:val="false"/>
                <w:color w:val="111111"/>
                <w:sz w:val="18"/>
                <w:szCs w:val="18"/>
              </w:rPr>
              <w:t xml:space="preserve">- Explainability Techniques (Feature Importance, Partial Dependence)</w:t>
            </w:r>
          </w:p>
          <w:p>
            <w:pPr>
              <w:spacing w:after="40"/>
            </w:pPr>
            <w:r>
              <w:rPr>
                <w:rFonts w:ascii="Arial" w:cs="Arial" w:eastAsia="Arial" w:hAnsi="Arial"/>
                <w:b w:val="false"/>
                <w:bCs w:val="false"/>
                <w:i w:val="false"/>
                <w:iCs w:val="false"/>
                <w:color w:val="111111"/>
                <w:sz w:val="18"/>
                <w:szCs w:val="18"/>
              </w:rPr>
              <w:t xml:space="preserve">- Hyperparameter Optimization</w:t>
            </w:r>
          </w:p>
          <w:p>
            <w:pPr>
              <w:spacing w:after="40"/>
            </w:pPr>
            <w:r>
              <w:rPr>
                <w:rFonts w:ascii="Arial" w:cs="Arial" w:eastAsia="Arial" w:hAnsi="Arial"/>
                <w:b w:val="false"/>
                <w:bCs w:val="false"/>
                <w:i w:val="false"/>
                <w:iCs w:val="false"/>
                <w:color w:val="111111"/>
                <w:sz w:val="18"/>
                <w:szCs w:val="18"/>
              </w:rPr>
              <w:t xml:space="preserve">- Model Calibration and Thresholding</w:t>
            </w:r>
          </w:p>
          <w:p>
            <w:pPr>
              <w:spacing w:after="40"/>
            </w:pPr>
            <w:r>
              <w:rPr>
                <w:rFonts w:ascii="Arial" w:cs="Arial" w:eastAsia="Arial" w:hAnsi="Arial"/>
                <w:b w:val="false"/>
                <w:bCs w:val="false"/>
                <w:i w:val="false"/>
                <w:iCs w:val="false"/>
                <w:color w:val="111111"/>
                <w:sz w:val="18"/>
                <w:szCs w:val="18"/>
              </w:rPr>
              <w:t xml:space="preserve">- Imbalanced Classification Strategies</w:t>
            </w:r>
          </w:p>
          <w:p>
            <w:pPr>
              <w:spacing w:after="40"/>
            </w:pPr>
            <w:r>
              <w:rPr>
                <w:rFonts w:ascii="Arial" w:cs="Arial" w:eastAsia="Arial" w:hAnsi="Arial"/>
                <w:b w:val="false"/>
                <w:bCs w:val="false"/>
                <w:i w:val="false"/>
                <w:iCs w:val="false"/>
                <w:color w:val="111111"/>
                <w:sz w:val="18"/>
                <w:szCs w:val="18"/>
              </w:rPr>
              <w:t xml:space="preserve">- Scikit-learn</w:t>
            </w:r>
          </w:p>
          <w:p>
            <w:pPr>
              <w:spacing w:after="40"/>
            </w:pPr>
            <w:r>
              <w:rPr>
                <w:rFonts w:ascii="Arial" w:cs="Arial" w:eastAsia="Arial" w:hAnsi="Arial"/>
                <w:b w:val="false"/>
                <w:bCs w:val="false"/>
                <w:i w:val="false"/>
                <w:iCs w:val="false"/>
                <w:color w:val="111111"/>
                <w:sz w:val="18"/>
                <w:szCs w:val="18"/>
              </w:rPr>
              <w:t xml:space="preserve">- XGBoost</w:t>
            </w:r>
          </w:p>
          <w:p>
            <w:pPr>
              <w:spacing w:after="40"/>
            </w:pPr>
            <w:r>
              <w:rPr>
                <w:rFonts w:ascii="Arial" w:cs="Arial" w:eastAsia="Arial" w:hAnsi="Arial"/>
                <w:b w:val="false"/>
                <w:bCs w:val="false"/>
                <w:i w:val="false"/>
                <w:iCs w:val="false"/>
                <w:color w:val="111111"/>
                <w:sz w:val="18"/>
                <w:szCs w:val="18"/>
              </w:rPr>
              <w:t xml:space="preserve">- LightGBM</w:t>
            </w:r>
          </w:p>
          <w:p>
            <w:pPr>
              <w:spacing w:after="40"/>
            </w:pPr>
            <w:r>
              <w:rPr>
                <w:rFonts w:ascii="Arial" w:cs="Arial" w:eastAsia="Arial" w:hAnsi="Arial"/>
                <w:b w:val="false"/>
                <w:bCs w:val="false"/>
                <w:i w:val="false"/>
                <w:iCs w:val="false"/>
                <w:color w:val="111111"/>
                <w:sz w:val="18"/>
                <w:szCs w:val="18"/>
              </w:rPr>
              <w:t xml:space="preserve">- TensorFlow</w:t>
            </w:r>
          </w:p>
          <w:p>
            <w:pPr>
              <w:spacing w:after="40"/>
            </w:pPr>
            <w:r>
              <w:rPr>
                <w:rFonts w:ascii="Arial" w:cs="Arial" w:eastAsia="Arial" w:hAnsi="Arial"/>
                <w:b w:val="false"/>
                <w:bCs w:val="false"/>
                <w:i w:val="false"/>
                <w:iCs w:val="false"/>
                <w:color w:val="111111"/>
                <w:sz w:val="18"/>
                <w:szCs w:val="18"/>
              </w:rPr>
              <w:t xml:space="preserve">- PyTorch</w:t>
            </w:r>
          </w:p>
          <w:p>
            <w:pPr>
              <w:spacing w:after="40"/>
            </w:pPr>
            <w:r>
              <w:rPr>
                <w:rFonts w:ascii="Arial" w:cs="Arial" w:eastAsia="Arial" w:hAnsi="Arial"/>
                <w:b w:val="false"/>
                <w:bCs w:val="false"/>
                <w:i w:val="false"/>
                <w:iCs w:val="false"/>
                <w:color w:val="111111"/>
                <w:sz w:val="18"/>
                <w:szCs w:val="18"/>
              </w:rPr>
              <w:t xml:space="preserve">- ONNX Runtime</w:t>
            </w:r>
          </w:p>
          <w:p>
            <w:pPr>
              <w:spacing w:after="40"/>
            </w:pPr>
            <w:r>
              <w:rPr>
                <w:rFonts w:ascii="Arial" w:cs="Arial" w:eastAsia="Arial" w:hAnsi="Arial"/>
                <w:b w:val="false"/>
                <w:bCs w:val="false"/>
                <w:i w:val="false"/>
                <w:iCs w:val="false"/>
                <w:color w:val="111111"/>
                <w:sz w:val="18"/>
                <w:szCs w:val="18"/>
              </w:rPr>
              <w:t xml:space="preserve">- Pandas</w:t>
            </w:r>
          </w:p>
          <w:p>
            <w:pPr>
              <w:spacing w:after="40"/>
            </w:pPr>
            <w:r>
              <w:rPr>
                <w:rFonts w:ascii="Arial" w:cs="Arial" w:eastAsia="Arial" w:hAnsi="Arial"/>
                <w:b w:val="false"/>
                <w:bCs w:val="false"/>
                <w:i w:val="false"/>
                <w:iCs w:val="false"/>
                <w:color w:val="111111"/>
                <w:sz w:val="18"/>
                <w:szCs w:val="18"/>
              </w:rPr>
              <w:t xml:space="preserve">- NumPy</w:t>
            </w:r>
          </w:p>
          <w:p>
            <w:pPr>
              <w:spacing w:after="40"/>
            </w:pPr>
            <w:r>
              <w:rPr>
                <w:rFonts w:ascii="Arial" w:cs="Arial" w:eastAsia="Arial" w:hAnsi="Arial"/>
                <w:b w:val="false"/>
                <w:bCs w:val="false"/>
                <w:i w:val="false"/>
                <w:iCs w:val="false"/>
                <w:color w:val="111111"/>
                <w:sz w:val="18"/>
                <w:szCs w:val="18"/>
              </w:rPr>
              <w:t xml:space="preserve">- Data Validation and Quality Gates</w:t>
            </w:r>
          </w:p>
          <w:p>
            <w:pPr>
              <w:spacing w:after="40"/>
            </w:pPr>
            <w:r>
              <w:rPr>
                <w:rFonts w:ascii="Arial" w:cs="Arial" w:eastAsia="Arial" w:hAnsi="Arial"/>
                <w:b w:val="false"/>
                <w:bCs w:val="false"/>
                <w:i w:val="false"/>
                <w:iCs w:val="false"/>
                <w:color w:val="111111"/>
                <w:sz w:val="18"/>
                <w:szCs w:val="18"/>
              </w:rPr>
              <w:t xml:space="preserve">- ETL/ELT Pipeline Design</w:t>
            </w:r>
          </w:p>
          <w:p>
            <w:pPr>
              <w:spacing w:after="40"/>
            </w:pPr>
            <w:r>
              <w:rPr>
                <w:rFonts w:ascii="Arial" w:cs="Arial" w:eastAsia="Arial" w:hAnsi="Arial"/>
                <w:b w:val="false"/>
                <w:bCs w:val="false"/>
                <w:i w:val="false"/>
                <w:iCs w:val="false"/>
                <w:color w:val="111111"/>
                <w:sz w:val="18"/>
                <w:szCs w:val="18"/>
              </w:rPr>
              <w:t xml:space="preserve">- Batch and Incremental Processing</w:t>
            </w:r>
          </w:p>
          <w:p>
            <w:pPr>
              <w:spacing w:after="40"/>
            </w:pPr>
            <w:r>
              <w:rPr>
                <w:rFonts w:ascii="Arial" w:cs="Arial" w:eastAsia="Arial" w:hAnsi="Arial"/>
                <w:b w:val="false"/>
                <w:bCs w:val="false"/>
                <w:i w:val="false"/>
                <w:iCs w:val="false"/>
                <w:color w:val="111111"/>
                <w:sz w:val="18"/>
                <w:szCs w:val="18"/>
              </w:rPr>
              <w:t xml:space="preserve">- Dimensional Modeling Basics</w:t>
            </w:r>
          </w:p>
          <w:p>
            <w:pPr>
              <w:spacing w:after="40"/>
            </w:pPr>
            <w:r>
              <w:rPr>
                <w:rFonts w:ascii="Arial" w:cs="Arial" w:eastAsia="Arial" w:hAnsi="Arial"/>
                <w:b w:val="false"/>
                <w:bCs w:val="false"/>
                <w:i w:val="false"/>
                <w:iCs w:val="false"/>
                <w:color w:val="111111"/>
                <w:sz w:val="18"/>
                <w:szCs w:val="18"/>
              </w:rPr>
              <w:t xml:space="preserve">- Schema Evolution Strategies</w:t>
            </w:r>
          </w:p>
          <w:p>
            <w:pPr>
              <w:spacing w:after="40"/>
            </w:pPr>
            <w:r>
              <w:rPr>
                <w:rFonts w:ascii="Arial" w:cs="Arial" w:eastAsia="Arial" w:hAnsi="Arial"/>
                <w:b w:val="false"/>
                <w:bCs w:val="false"/>
                <w:i w:val="false"/>
                <w:iCs w:val="false"/>
                <w:color w:val="111111"/>
                <w:sz w:val="18"/>
                <w:szCs w:val="18"/>
              </w:rPr>
              <w:t xml:space="preserve">- Data Lineage and Provenance Concepts</w:t>
            </w:r>
          </w:p>
          <w:p>
            <w:pPr>
              <w:spacing w:after="40"/>
            </w:pPr>
            <w:r>
              <w:rPr>
                <w:rFonts w:ascii="Arial" w:cs="Arial" w:eastAsia="Arial" w:hAnsi="Arial"/>
                <w:b w:val="false"/>
                <w:bCs w:val="false"/>
                <w:i w:val="false"/>
                <w:iCs w:val="false"/>
                <w:color w:val="111111"/>
                <w:sz w:val="18"/>
                <w:szCs w:val="18"/>
              </w:rPr>
              <w:t xml:space="preserve">- Partitioning and Incremental Backfills</w:t>
            </w:r>
          </w:p>
          <w:p>
            <w:pPr>
              <w:spacing w:after="40"/>
            </w:pPr>
            <w:r>
              <w:rPr>
                <w:rFonts w:ascii="Arial" w:cs="Arial" w:eastAsia="Arial" w:hAnsi="Arial"/>
                <w:b w:val="false"/>
                <w:bCs w:val="false"/>
                <w:i w:val="false"/>
                <w:iCs w:val="false"/>
                <w:color w:val="111111"/>
                <w:sz w:val="18"/>
                <w:szCs w:val="18"/>
              </w:rPr>
              <w:t xml:space="preserve">- SQL Query Tuning</w:t>
            </w:r>
          </w:p>
          <w:p>
            <w:pPr>
              <w:spacing w:after="40"/>
            </w:pPr>
            <w:r>
              <w:rPr>
                <w:rFonts w:ascii="Arial" w:cs="Arial" w:eastAsia="Arial" w:hAnsi="Arial"/>
                <w:b w:val="false"/>
                <w:bCs w:val="false"/>
                <w:i w:val="false"/>
                <w:iCs w:val="false"/>
                <w:color w:val="111111"/>
                <w:sz w:val="18"/>
                <w:szCs w:val="18"/>
              </w:rPr>
              <w:t xml:space="preserve">- PostgreSQL</w:t>
            </w:r>
          </w:p>
          <w:p>
            <w:pPr>
              <w:spacing w:after="40"/>
            </w:pPr>
            <w:r>
              <w:rPr>
                <w:rFonts w:ascii="Arial" w:cs="Arial" w:eastAsia="Arial" w:hAnsi="Arial"/>
                <w:b w:val="false"/>
                <w:bCs w:val="false"/>
                <w:i w:val="false"/>
                <w:iCs w:val="false"/>
                <w:color w:val="111111"/>
                <w:sz w:val="18"/>
                <w:szCs w:val="18"/>
              </w:rPr>
              <w:t xml:space="preserve">- Redis</w:t>
            </w:r>
          </w:p>
          <w:p>
            <w:pPr>
              <w:spacing w:after="40"/>
            </w:pPr>
            <w:r>
              <w:rPr>
                <w:rFonts w:ascii="Arial" w:cs="Arial" w:eastAsia="Arial" w:hAnsi="Arial"/>
                <w:b w:val="false"/>
                <w:bCs w:val="false"/>
                <w:i w:val="false"/>
                <w:iCs w:val="false"/>
                <w:color w:val="111111"/>
                <w:sz w:val="18"/>
                <w:szCs w:val="18"/>
              </w:rPr>
              <w:t xml:space="preserve">- Reproducible Training Pipelines</w:t>
            </w:r>
          </w:p>
          <w:p>
            <w:pPr>
              <w:spacing w:after="40"/>
            </w:pPr>
            <w:r>
              <w:rPr>
                <w:rFonts w:ascii="Arial" w:cs="Arial" w:eastAsia="Arial" w:hAnsi="Arial"/>
                <w:b w:val="false"/>
                <w:bCs w:val="false"/>
                <w:i w:val="false"/>
                <w:iCs w:val="false"/>
                <w:color w:val="111111"/>
                <w:sz w:val="18"/>
                <w:szCs w:val="18"/>
              </w:rPr>
              <w:t xml:space="preserve">- Model Versioning Strategies</w:t>
            </w:r>
          </w:p>
          <w:p>
            <w:pPr>
              <w:spacing w:after="40"/>
            </w:pPr>
            <w:r>
              <w:rPr>
                <w:rFonts w:ascii="Arial" w:cs="Arial" w:eastAsia="Arial" w:hAnsi="Arial"/>
                <w:b w:val="false"/>
                <w:bCs w:val="false"/>
                <w:i w:val="false"/>
                <w:iCs w:val="false"/>
                <w:color w:val="111111"/>
                <w:sz w:val="18"/>
                <w:szCs w:val="18"/>
              </w:rPr>
              <w:t xml:space="preserve">- Experiment Tracking with MLflow</w:t>
            </w:r>
          </w:p>
          <w:p>
            <w:pPr>
              <w:spacing w:after="40"/>
            </w:pPr>
            <w:r>
              <w:rPr>
                <w:rFonts w:ascii="Arial" w:cs="Arial" w:eastAsia="Arial" w:hAnsi="Arial"/>
                <w:b w:val="false"/>
                <w:bCs w:val="false"/>
                <w:i w:val="false"/>
                <w:iCs w:val="false"/>
                <w:color w:val="111111"/>
                <w:sz w:val="18"/>
                <w:szCs w:val="18"/>
              </w:rPr>
              <w:t xml:space="preserve">- Model Packaging and Artifact Management</w:t>
            </w:r>
          </w:p>
          <w:p>
            <w:pPr>
              <w:spacing w:after="40"/>
            </w:pPr>
            <w:r>
              <w:rPr>
                <w:rFonts w:ascii="Arial" w:cs="Arial" w:eastAsia="Arial" w:hAnsi="Arial"/>
                <w:b w:val="false"/>
                <w:bCs w:val="false"/>
                <w:i w:val="false"/>
                <w:iCs w:val="false"/>
                <w:color w:val="111111"/>
                <w:sz w:val="18"/>
                <w:szCs w:val="18"/>
              </w:rPr>
              <w:t xml:space="preserve">- Containerization with Docker</w:t>
            </w:r>
          </w:p>
          <w:p>
            <w:pPr>
              <w:spacing w:after="40"/>
            </w:pPr>
            <w:r>
              <w:rPr>
                <w:rFonts w:ascii="Arial" w:cs="Arial" w:eastAsia="Arial" w:hAnsi="Arial"/>
                <w:b w:val="false"/>
                <w:bCs w:val="false"/>
                <w:i w:val="false"/>
                <w:iCs w:val="false"/>
                <w:color w:val="111111"/>
                <w:sz w:val="18"/>
                <w:szCs w:val="18"/>
              </w:rPr>
              <w:t xml:space="preserve">- Kubernetes Deployment Patterns</w:t>
            </w:r>
          </w:p>
          <w:p>
            <w:pPr>
              <w:spacing w:after="40"/>
            </w:pPr>
            <w:r>
              <w:rPr>
                <w:rFonts w:ascii="Arial" w:cs="Arial" w:eastAsia="Arial" w:hAnsi="Arial"/>
                <w:b w:val="false"/>
                <w:bCs w:val="false"/>
                <w:i w:val="false"/>
                <w:iCs w:val="false"/>
                <w:color w:val="111111"/>
                <w:sz w:val="18"/>
                <w:szCs w:val="18"/>
              </w:rPr>
              <w:t xml:space="preserve">- Blue-Green and Canary Rollouts</w:t>
            </w:r>
          </w:p>
          <w:p>
            <w:pPr>
              <w:spacing w:after="40"/>
            </w:pPr>
            <w:r>
              <w:rPr>
                <w:rFonts w:ascii="Arial" w:cs="Arial" w:eastAsia="Arial" w:hAnsi="Arial"/>
                <w:b w:val="false"/>
                <w:bCs w:val="false"/>
                <w:i w:val="false"/>
                <w:iCs w:val="false"/>
                <w:color w:val="111111"/>
                <w:sz w:val="18"/>
                <w:szCs w:val="18"/>
              </w:rPr>
              <w:t xml:space="preserve">- Structured Logging and Correlation IDs</w:t>
            </w:r>
          </w:p>
          <w:p>
            <w:pPr>
              <w:spacing w:after="40"/>
            </w:pPr>
            <w:r>
              <w:rPr>
                <w:rFonts w:ascii="Arial" w:cs="Arial" w:eastAsia="Arial" w:hAnsi="Arial"/>
                <w:b w:val="false"/>
                <w:bCs w:val="false"/>
                <w:i w:val="false"/>
                <w:iCs w:val="false"/>
                <w:color w:val="111111"/>
                <w:sz w:val="18"/>
                <w:szCs w:val="18"/>
              </w:rPr>
              <w:t xml:space="preserve">- Metrics, Alerts, and SLO Thinking</w:t>
            </w:r>
          </w:p>
          <w:p>
            <w:pPr>
              <w:spacing w:after="40"/>
            </w:pPr>
            <w:r>
              <w:rPr>
                <w:rFonts w:ascii="Arial" w:cs="Arial" w:eastAsia="Arial" w:hAnsi="Arial"/>
                <w:b w:val="false"/>
                <w:bCs w:val="false"/>
                <w:i w:val="false"/>
                <w:iCs w:val="false"/>
                <w:color w:val="111111"/>
                <w:sz w:val="18"/>
                <w:szCs w:val="18"/>
              </w:rPr>
              <w:t xml:space="preserve">- Runbooks and Incident Playbooks</w:t>
            </w:r>
          </w:p>
        </w:tc>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Feature Flags</w:t>
            </w:r>
          </w:p>
          <w:p>
            <w:pPr>
              <w:spacing w:after="40"/>
            </w:pPr>
            <w:r>
              <w:rPr>
                <w:rFonts w:ascii="Arial" w:cs="Arial" w:eastAsia="Arial" w:hAnsi="Arial"/>
                <w:b w:val="false"/>
                <w:bCs w:val="false"/>
                <w:i w:val="false"/>
                <w:iCs w:val="false"/>
                <w:color w:val="111111"/>
                <w:sz w:val="18"/>
                <w:szCs w:val="18"/>
              </w:rPr>
              <w:t xml:space="preserve">- Secrets Management Concepts</w:t>
            </w:r>
          </w:p>
          <w:p>
            <w:pPr>
              <w:spacing w:after="40"/>
            </w:pPr>
            <w:r>
              <w:rPr>
                <w:rFonts w:ascii="Arial" w:cs="Arial" w:eastAsia="Arial" w:hAnsi="Arial"/>
                <w:b w:val="false"/>
                <w:bCs w:val="false"/>
                <w:i w:val="false"/>
                <w:iCs w:val="false"/>
                <w:color w:val="111111"/>
                <w:sz w:val="18"/>
                <w:szCs w:val="18"/>
              </w:rPr>
              <w:t xml:space="preserve">- Microsoft Azure</w:t>
            </w:r>
          </w:p>
          <w:p>
            <w:pPr>
              <w:spacing w:after="40"/>
            </w:pPr>
            <w:r>
              <w:rPr>
                <w:rFonts w:ascii="Arial" w:cs="Arial" w:eastAsia="Arial" w:hAnsi="Arial"/>
                <w:b w:val="false"/>
                <w:bCs w:val="false"/>
                <w:i w:val="false"/>
                <w:iCs w:val="false"/>
                <w:color w:val="111111"/>
                <w:sz w:val="18"/>
                <w:szCs w:val="18"/>
              </w:rPr>
              <w:t xml:space="preserve">- Azure Kubernetes Service (AKS)</w:t>
            </w:r>
          </w:p>
          <w:p>
            <w:pPr>
              <w:spacing w:after="40"/>
            </w:pPr>
            <w:r>
              <w:rPr>
                <w:rFonts w:ascii="Arial" w:cs="Arial" w:eastAsia="Arial" w:hAnsi="Arial"/>
                <w:b w:val="false"/>
                <w:bCs w:val="false"/>
                <w:i w:val="false"/>
                <w:iCs w:val="false"/>
                <w:color w:val="111111"/>
                <w:sz w:val="18"/>
                <w:szCs w:val="18"/>
              </w:rPr>
              <w:t xml:space="preserve">- Azure Functions</w:t>
            </w:r>
          </w:p>
          <w:p>
            <w:pPr>
              <w:spacing w:after="40"/>
            </w:pPr>
            <w:r>
              <w:rPr>
                <w:rFonts w:ascii="Arial" w:cs="Arial" w:eastAsia="Arial" w:hAnsi="Arial"/>
                <w:b w:val="false"/>
                <w:bCs w:val="false"/>
                <w:i w:val="false"/>
                <w:iCs w:val="false"/>
                <w:color w:val="111111"/>
                <w:sz w:val="18"/>
                <w:szCs w:val="18"/>
              </w:rPr>
              <w:t xml:space="preserve">- Azure Storage (Blob, Queue)</w:t>
            </w:r>
          </w:p>
          <w:p>
            <w:pPr>
              <w:spacing w:after="40"/>
            </w:pPr>
            <w:r>
              <w:rPr>
                <w:rFonts w:ascii="Arial" w:cs="Arial" w:eastAsia="Arial" w:hAnsi="Arial"/>
                <w:b w:val="false"/>
                <w:bCs w:val="false"/>
                <w:i w:val="false"/>
                <w:iCs w:val="false"/>
                <w:color w:val="111111"/>
                <w:sz w:val="18"/>
                <w:szCs w:val="18"/>
              </w:rPr>
              <w:t xml:space="preserve">- Azure DevOps Pipelines</w:t>
            </w:r>
          </w:p>
          <w:p>
            <w:pPr>
              <w:spacing w:after="40"/>
            </w:pPr>
            <w:r>
              <w:rPr>
                <w:rFonts w:ascii="Arial" w:cs="Arial" w:eastAsia="Arial" w:hAnsi="Arial"/>
                <w:b w:val="false"/>
                <w:bCs w:val="false"/>
                <w:i w:val="false"/>
                <w:iCs w:val="false"/>
                <w:color w:val="111111"/>
                <w:sz w:val="18"/>
                <w:szCs w:val="18"/>
              </w:rPr>
              <w:t xml:space="preserve">- Azure Monitor and Application Insights</w:t>
            </w:r>
          </w:p>
          <w:p>
            <w:pPr>
              <w:spacing w:after="40"/>
            </w:pPr>
            <w:r>
              <w:rPr>
                <w:rFonts w:ascii="Arial" w:cs="Arial" w:eastAsia="Arial" w:hAnsi="Arial"/>
                <w:b w:val="false"/>
                <w:bCs w:val="false"/>
                <w:i w:val="false"/>
                <w:iCs w:val="false"/>
                <w:color w:val="111111"/>
                <w:sz w:val="18"/>
                <w:szCs w:val="18"/>
              </w:rPr>
              <w:t xml:space="preserve">- Networking Basics (VNet, Private Endpoints)</w:t>
            </w:r>
          </w:p>
          <w:p>
            <w:pPr>
              <w:spacing w:after="40"/>
            </w:pPr>
            <w:r>
              <w:rPr>
                <w:rFonts w:ascii="Arial" w:cs="Arial" w:eastAsia="Arial" w:hAnsi="Arial"/>
                <w:b w:val="false"/>
                <w:bCs w:val="false"/>
                <w:i w:val="false"/>
                <w:iCs w:val="false"/>
                <w:color w:val="111111"/>
                <w:sz w:val="18"/>
                <w:szCs w:val="18"/>
              </w:rPr>
              <w:t xml:space="preserve">- Identity and Access Management Concepts</w:t>
            </w:r>
          </w:p>
          <w:p>
            <w:pPr>
              <w:spacing w:after="40"/>
            </w:pPr>
            <w:r>
              <w:rPr>
                <w:rFonts w:ascii="Arial" w:cs="Arial" w:eastAsia="Arial" w:hAnsi="Arial"/>
                <w:b w:val="false"/>
                <w:bCs w:val="false"/>
                <w:i w:val="false"/>
                <w:iCs w:val="false"/>
                <w:color w:val="111111"/>
                <w:sz w:val="18"/>
                <w:szCs w:val="18"/>
              </w:rPr>
              <w:t xml:space="preserve">- Environment Separation (Dev, Staging, Prod)</w:t>
            </w:r>
          </w:p>
          <w:p>
            <w:pPr>
              <w:spacing w:after="40"/>
            </w:pPr>
            <w:r>
              <w:rPr>
                <w:rFonts w:ascii="Arial" w:cs="Arial" w:eastAsia="Arial" w:hAnsi="Arial"/>
                <w:b w:val="false"/>
                <w:bCs w:val="false"/>
                <w:i w:val="false"/>
                <w:iCs w:val="false"/>
                <w:color w:val="111111"/>
                <w:sz w:val="18"/>
                <w:szCs w:val="18"/>
              </w:rPr>
              <w:t xml:space="preserve">- Node.js</w:t>
            </w:r>
          </w:p>
          <w:p>
            <w:pPr>
              <w:spacing w:after="40"/>
            </w:pPr>
            <w:r>
              <w:rPr>
                <w:rFonts w:ascii="Arial" w:cs="Arial" w:eastAsia="Arial" w:hAnsi="Arial"/>
                <w:b w:val="false"/>
                <w:bCs w:val="false"/>
                <w:i w:val="false"/>
                <w:iCs w:val="false"/>
                <w:color w:val="111111"/>
                <w:sz w:val="18"/>
                <w:szCs w:val="18"/>
              </w:rPr>
              <w:t xml:space="preserve">- RESTful WebServices</w:t>
            </w:r>
          </w:p>
          <w:p>
            <w:pPr>
              <w:spacing w:after="40"/>
            </w:pPr>
            <w:r>
              <w:rPr>
                <w:rFonts w:ascii="Arial" w:cs="Arial" w:eastAsia="Arial" w:hAnsi="Arial"/>
                <w:b w:val="false"/>
                <w:bCs w:val="false"/>
                <w:i w:val="false"/>
                <w:iCs w:val="false"/>
                <w:color w:val="111111"/>
                <w:sz w:val="18"/>
                <w:szCs w:val="18"/>
              </w:rPr>
              <w:t xml:space="preserve">- FastAPI</w:t>
            </w:r>
          </w:p>
          <w:p>
            <w:pPr>
              <w:spacing w:after="40"/>
            </w:pPr>
            <w:r>
              <w:rPr>
                <w:rFonts w:ascii="Arial" w:cs="Arial" w:eastAsia="Arial" w:hAnsi="Arial"/>
                <w:b w:val="false"/>
                <w:bCs w:val="false"/>
                <w:i w:val="false"/>
                <w:iCs w:val="false"/>
                <w:color w:val="111111"/>
                <w:sz w:val="18"/>
                <w:szCs w:val="18"/>
              </w:rPr>
              <w:t xml:space="preserve">- OpenAPI Documentation</w:t>
            </w:r>
          </w:p>
          <w:p>
            <w:pPr>
              <w:spacing w:after="40"/>
            </w:pPr>
            <w:r>
              <w:rPr>
                <w:rFonts w:ascii="Arial" w:cs="Arial" w:eastAsia="Arial" w:hAnsi="Arial"/>
                <w:b w:val="false"/>
                <w:bCs w:val="false"/>
                <w:i w:val="false"/>
                <w:iCs w:val="false"/>
                <w:color w:val="111111"/>
                <w:sz w:val="18"/>
                <w:szCs w:val="18"/>
              </w:rPr>
              <w:t xml:space="preserve">- Authentication and Authorization (OAuth2, JWT)</w:t>
            </w:r>
          </w:p>
          <w:p>
            <w:pPr>
              <w:spacing w:after="40"/>
            </w:pPr>
            <w:r>
              <w:rPr>
                <w:rFonts w:ascii="Arial" w:cs="Arial" w:eastAsia="Arial" w:hAnsi="Arial"/>
                <w:b w:val="false"/>
                <w:bCs w:val="false"/>
                <w:i w:val="false"/>
                <w:iCs w:val="false"/>
                <w:color w:val="111111"/>
                <w:sz w:val="18"/>
                <w:szCs w:val="18"/>
              </w:rPr>
              <w:t xml:space="preserve">- Role-Based Access Control (RBAC)</w:t>
            </w:r>
          </w:p>
          <w:p>
            <w:pPr>
              <w:spacing w:after="40"/>
            </w:pPr>
            <w:r>
              <w:rPr>
                <w:rFonts w:ascii="Arial" w:cs="Arial" w:eastAsia="Arial" w:hAnsi="Arial"/>
                <w:b w:val="false"/>
                <w:bCs w:val="false"/>
                <w:i w:val="false"/>
                <w:iCs w:val="false"/>
                <w:color w:val="111111"/>
                <w:sz w:val="18"/>
                <w:szCs w:val="18"/>
              </w:rPr>
              <w:t xml:space="preserve">- Rate Limiting and Throttling</w:t>
            </w:r>
          </w:p>
          <w:p>
            <w:pPr>
              <w:spacing w:after="40"/>
            </w:pPr>
            <w:r>
              <w:rPr>
                <w:rFonts w:ascii="Arial" w:cs="Arial" w:eastAsia="Arial" w:hAnsi="Arial"/>
                <w:b w:val="false"/>
                <w:bCs w:val="false"/>
                <w:i w:val="false"/>
                <w:iCs w:val="false"/>
                <w:color w:val="111111"/>
                <w:sz w:val="18"/>
                <w:szCs w:val="18"/>
              </w:rPr>
              <w:t xml:space="preserve">- Idempotency and Retries</w:t>
            </w:r>
          </w:p>
          <w:p>
            <w:pPr>
              <w:spacing w:after="40"/>
            </w:pPr>
            <w:r>
              <w:rPr>
                <w:rFonts w:ascii="Arial" w:cs="Arial" w:eastAsia="Arial" w:hAnsi="Arial"/>
                <w:b w:val="false"/>
                <w:bCs w:val="false"/>
                <w:i w:val="false"/>
                <w:iCs w:val="false"/>
                <w:color w:val="111111"/>
                <w:sz w:val="18"/>
                <w:szCs w:val="18"/>
              </w:rPr>
              <w:t xml:space="preserve">- Background Processing and Job Queues</w:t>
            </w:r>
          </w:p>
          <w:p>
            <w:pPr>
              <w:spacing w:after="40"/>
            </w:pPr>
            <w:r>
              <w:rPr>
                <w:rFonts w:ascii="Arial" w:cs="Arial" w:eastAsia="Arial" w:hAnsi="Arial"/>
                <w:b w:val="false"/>
                <w:bCs w:val="false"/>
                <w:i w:val="false"/>
                <w:iCs w:val="false"/>
                <w:color w:val="111111"/>
                <w:sz w:val="18"/>
                <w:szCs w:val="18"/>
              </w:rPr>
              <w:t xml:space="preserve">- Caching Strategies</w:t>
            </w:r>
          </w:p>
          <w:p>
            <w:pPr>
              <w:spacing w:after="40"/>
            </w:pPr>
            <w:r>
              <w:rPr>
                <w:rFonts w:ascii="Arial" w:cs="Arial" w:eastAsia="Arial" w:hAnsi="Arial"/>
                <w:b w:val="false"/>
                <w:bCs w:val="false"/>
                <w:i w:val="false"/>
                <w:iCs w:val="false"/>
                <w:color w:val="111111"/>
                <w:sz w:val="18"/>
                <w:szCs w:val="18"/>
              </w:rPr>
              <w:t xml:space="preserve">- Integration Patterns</w:t>
            </w:r>
          </w:p>
          <w:p>
            <w:pPr>
              <w:spacing w:after="40"/>
            </w:pPr>
            <w:r>
              <w:rPr>
                <w:rFonts w:ascii="Arial" w:cs="Arial" w:eastAsia="Arial" w:hAnsi="Arial"/>
                <w:b w:val="false"/>
                <w:bCs w:val="false"/>
                <w:i w:val="false"/>
                <w:iCs w:val="false"/>
                <w:color w:val="111111"/>
                <w:sz w:val="18"/>
                <w:szCs w:val="18"/>
              </w:rPr>
              <w:t xml:space="preserve">- Error Handling Standards</w:t>
            </w:r>
          </w:p>
          <w:p>
            <w:pPr>
              <w:spacing w:after="40"/>
            </w:pPr>
            <w:r>
              <w:rPr>
                <w:rFonts w:ascii="Arial" w:cs="Arial" w:eastAsia="Arial" w:hAnsi="Arial"/>
                <w:b w:val="false"/>
                <w:bCs w:val="false"/>
                <w:i w:val="false"/>
                <w:iCs w:val="false"/>
                <w:color w:val="111111"/>
                <w:sz w:val="18"/>
                <w:szCs w:val="18"/>
              </w:rPr>
              <w:t xml:space="preserve">- React</w:t>
            </w:r>
          </w:p>
          <w:p>
            <w:pPr>
              <w:spacing w:after="40"/>
            </w:pPr>
            <w:r>
              <w:rPr>
                <w:rFonts w:ascii="Arial" w:cs="Arial" w:eastAsia="Arial" w:hAnsi="Arial"/>
                <w:b w:val="false"/>
                <w:bCs w:val="false"/>
                <w:i w:val="false"/>
                <w:iCs w:val="false"/>
                <w:color w:val="111111"/>
                <w:sz w:val="18"/>
                <w:szCs w:val="18"/>
              </w:rPr>
              <w:t xml:space="preserve">- Component-Driven UI Architecture</w:t>
            </w:r>
          </w:p>
          <w:p>
            <w:pPr>
              <w:spacing w:after="40"/>
            </w:pPr>
            <w:r>
              <w:rPr>
                <w:rFonts w:ascii="Arial" w:cs="Arial" w:eastAsia="Arial" w:hAnsi="Arial"/>
                <w:b w:val="false"/>
                <w:bCs w:val="false"/>
                <w:i w:val="false"/>
                <w:iCs w:val="false"/>
                <w:color w:val="111111"/>
                <w:sz w:val="18"/>
                <w:szCs w:val="18"/>
              </w:rPr>
              <w:t xml:space="preserve">- Reusable UI Libraries and Design Systems</w:t>
            </w:r>
          </w:p>
          <w:p>
            <w:pPr>
              <w:spacing w:after="40"/>
            </w:pPr>
            <w:r>
              <w:rPr>
                <w:rFonts w:ascii="Arial" w:cs="Arial" w:eastAsia="Arial" w:hAnsi="Arial"/>
                <w:b w:val="false"/>
                <w:bCs w:val="false"/>
                <w:i w:val="false"/>
                <w:iCs w:val="false"/>
                <w:color w:val="111111"/>
                <w:sz w:val="18"/>
                <w:szCs w:val="18"/>
              </w:rPr>
              <w:t xml:space="preserve">- State Management Patterns</w:t>
            </w:r>
          </w:p>
          <w:p>
            <w:pPr>
              <w:spacing w:after="40"/>
            </w:pPr>
            <w:r>
              <w:rPr>
                <w:rFonts w:ascii="Arial" w:cs="Arial" w:eastAsia="Arial" w:hAnsi="Arial"/>
                <w:b w:val="false"/>
                <w:bCs w:val="false"/>
                <w:i w:val="false"/>
                <w:iCs w:val="false"/>
                <w:color w:val="111111"/>
                <w:sz w:val="18"/>
                <w:szCs w:val="18"/>
              </w:rPr>
              <w:t xml:space="preserve">- Accessible UI Implementation (WCAG)</w:t>
            </w:r>
          </w:p>
          <w:p>
            <w:pPr>
              <w:spacing w:after="40"/>
            </w:pPr>
            <w:r>
              <w:rPr>
                <w:rFonts w:ascii="Arial" w:cs="Arial" w:eastAsia="Arial" w:hAnsi="Arial"/>
                <w:b w:val="false"/>
                <w:bCs w:val="false"/>
                <w:i w:val="false"/>
                <w:iCs w:val="false"/>
                <w:color w:val="111111"/>
                <w:sz w:val="18"/>
                <w:szCs w:val="18"/>
              </w:rPr>
              <w:t xml:space="preserve">- Performance Optimization for Web UIs</w:t>
            </w:r>
          </w:p>
          <w:p>
            <w:pPr>
              <w:spacing w:after="40"/>
            </w:pPr>
            <w:r>
              <w:rPr>
                <w:rFonts w:ascii="Arial" w:cs="Arial" w:eastAsia="Arial" w:hAnsi="Arial"/>
                <w:b w:val="false"/>
                <w:bCs w:val="false"/>
                <w:i w:val="false"/>
                <w:iCs w:val="false"/>
                <w:color w:val="111111"/>
                <w:sz w:val="18"/>
                <w:szCs w:val="18"/>
              </w:rPr>
              <w:t xml:space="preserve">- Complex Forms and Validation Patterns</w:t>
            </w:r>
          </w:p>
          <w:p>
            <w:pPr>
              <w:spacing w:after="40"/>
            </w:pPr>
            <w:r>
              <w:rPr>
                <w:rFonts w:ascii="Arial" w:cs="Arial" w:eastAsia="Arial" w:hAnsi="Arial"/>
                <w:b w:val="false"/>
                <w:bCs w:val="false"/>
                <w:i w:val="false"/>
                <w:iCs w:val="false"/>
                <w:color w:val="111111"/>
                <w:sz w:val="18"/>
                <w:szCs w:val="18"/>
              </w:rPr>
              <w:t xml:space="preserve">- HTML5</w:t>
            </w:r>
          </w:p>
          <w:p>
            <w:pPr>
              <w:spacing w:after="40"/>
            </w:pPr>
            <w:r>
              <w:rPr>
                <w:rFonts w:ascii="Arial" w:cs="Arial" w:eastAsia="Arial" w:hAnsi="Arial"/>
                <w:b w:val="false"/>
                <w:bCs w:val="false"/>
                <w:i w:val="false"/>
                <w:iCs w:val="false"/>
                <w:color w:val="111111"/>
                <w:sz w:val="18"/>
                <w:szCs w:val="18"/>
              </w:rPr>
              <w:t xml:space="preserve">- CSS3</w:t>
            </w:r>
          </w:p>
          <w:p>
            <w:pPr>
              <w:spacing w:after="40"/>
            </w:pPr>
            <w:r>
              <w:rPr>
                <w:rFonts w:ascii="Arial" w:cs="Arial" w:eastAsia="Arial" w:hAnsi="Arial"/>
                <w:b w:val="false"/>
                <w:bCs w:val="false"/>
                <w:i w:val="false"/>
                <w:iCs w:val="false"/>
                <w:color w:val="111111"/>
                <w:sz w:val="18"/>
                <w:szCs w:val="18"/>
              </w:rPr>
              <w:t xml:space="preserve">- Tailwind CSS</w:t>
            </w:r>
          </w:p>
          <w:p>
            <w:pPr>
              <w:spacing w:after="40"/>
            </w:pPr>
            <w:r>
              <w:rPr>
                <w:rFonts w:ascii="Arial" w:cs="Arial" w:eastAsia="Arial" w:hAnsi="Arial"/>
                <w:b w:val="false"/>
                <w:bCs w:val="false"/>
                <w:i w:val="false"/>
                <w:iCs w:val="false"/>
                <w:color w:val="111111"/>
                <w:sz w:val="18"/>
                <w:szCs w:val="18"/>
              </w:rPr>
              <w:t xml:space="preserve">- Storybook</w:t>
            </w:r>
          </w:p>
          <w:p>
            <w:pPr>
              <w:spacing w:after="40"/>
            </w:pPr>
            <w:r>
              <w:rPr>
                <w:rFonts w:ascii="Arial" w:cs="Arial" w:eastAsia="Arial" w:hAnsi="Arial"/>
                <w:b w:val="false"/>
                <w:bCs w:val="false"/>
                <w:i w:val="false"/>
                <w:iCs w:val="false"/>
                <w:color w:val="111111"/>
                <w:sz w:val="18"/>
                <w:szCs w:val="18"/>
              </w:rPr>
              <w:t xml:space="preserve">- Unit Testing Practices</w:t>
            </w:r>
          </w:p>
          <w:p>
            <w:pPr>
              <w:spacing w:after="40"/>
            </w:pPr>
            <w:r>
              <w:rPr>
                <w:rFonts w:ascii="Arial" w:cs="Arial" w:eastAsia="Arial" w:hAnsi="Arial"/>
                <w:b w:val="false"/>
                <w:bCs w:val="false"/>
                <w:i w:val="false"/>
                <w:iCs w:val="false"/>
                <w:color w:val="111111"/>
                <w:sz w:val="18"/>
                <w:szCs w:val="18"/>
              </w:rPr>
              <w:t xml:space="preserve">- Integration Testing Practices</w:t>
            </w:r>
          </w:p>
          <w:p>
            <w:pPr>
              <w:spacing w:after="40"/>
            </w:pPr>
            <w:r>
              <w:rPr>
                <w:rFonts w:ascii="Arial" w:cs="Arial" w:eastAsia="Arial" w:hAnsi="Arial"/>
                <w:b w:val="false"/>
                <w:bCs w:val="false"/>
                <w:i w:val="false"/>
                <w:iCs w:val="false"/>
                <w:color w:val="111111"/>
                <w:sz w:val="18"/>
                <w:szCs w:val="18"/>
              </w:rPr>
              <w:t xml:space="preserve">- End-to-End Testing Practices</w:t>
            </w:r>
          </w:p>
          <w:p>
            <w:pPr>
              <w:spacing w:after="40"/>
            </w:pPr>
            <w:r>
              <w:rPr>
                <w:rFonts w:ascii="Arial" w:cs="Arial" w:eastAsia="Arial" w:hAnsi="Arial"/>
                <w:b w:val="false"/>
                <w:bCs w:val="false"/>
                <w:i w:val="false"/>
                <w:iCs w:val="false"/>
                <w:color w:val="111111"/>
                <w:sz w:val="18"/>
                <w:szCs w:val="18"/>
              </w:rPr>
              <w:t xml:space="preserve">- Regression Prevention Workflows</w:t>
            </w:r>
          </w:p>
          <w:p>
            <w:pPr>
              <w:spacing w:after="40"/>
            </w:pPr>
            <w:r>
              <w:rPr>
                <w:rFonts w:ascii="Arial" w:cs="Arial" w:eastAsia="Arial" w:hAnsi="Arial"/>
                <w:b w:val="false"/>
                <w:bCs w:val="false"/>
                <w:i w:val="false"/>
                <w:iCs w:val="false"/>
                <w:color w:val="111111"/>
                <w:sz w:val="18"/>
                <w:szCs w:val="18"/>
              </w:rPr>
              <w:t xml:space="preserve">- Test Doubles and Mocking Strategies</w:t>
            </w:r>
          </w:p>
          <w:p>
            <w:pPr>
              <w:spacing w:after="40"/>
            </w:pPr>
            <w:r>
              <w:rPr>
                <w:rFonts w:ascii="Arial" w:cs="Arial" w:eastAsia="Arial" w:hAnsi="Arial"/>
                <w:b w:val="false"/>
                <w:bCs w:val="false"/>
                <w:i w:val="false"/>
                <w:iCs w:val="false"/>
                <w:color w:val="111111"/>
                <w:sz w:val="18"/>
                <w:szCs w:val="18"/>
              </w:rPr>
              <w:t xml:space="preserve">- Jest</w:t>
            </w:r>
          </w:p>
          <w:p>
            <w:pPr>
              <w:spacing w:after="40"/>
            </w:pPr>
            <w:r>
              <w:rPr>
                <w:rFonts w:ascii="Arial" w:cs="Arial" w:eastAsia="Arial" w:hAnsi="Arial"/>
                <w:b w:val="false"/>
                <w:bCs w:val="false"/>
                <w:i w:val="false"/>
                <w:iCs w:val="false"/>
                <w:color w:val="111111"/>
                <w:sz w:val="18"/>
                <w:szCs w:val="18"/>
              </w:rPr>
              <w:t xml:space="preserve">- Pytest</w:t>
            </w:r>
          </w:p>
          <w:p>
            <w:pPr>
              <w:spacing w:after="40"/>
            </w:pPr>
            <w:r>
              <w:rPr>
                <w:rFonts w:ascii="Arial" w:cs="Arial" w:eastAsia="Arial" w:hAnsi="Arial"/>
                <w:b w:val="false"/>
                <w:bCs w:val="false"/>
                <w:i w:val="false"/>
                <w:iCs w:val="false"/>
                <w:color w:val="111111"/>
                <w:sz w:val="18"/>
                <w:szCs w:val="18"/>
              </w:rPr>
              <w:t xml:space="preserve">- OWASP Practices</w:t>
            </w:r>
          </w:p>
          <w:p>
            <w:pPr>
              <w:spacing w:after="40"/>
            </w:pPr>
            <w:r>
              <w:rPr>
                <w:rFonts w:ascii="Arial" w:cs="Arial" w:eastAsia="Arial" w:hAnsi="Arial"/>
                <w:b w:val="false"/>
                <w:bCs w:val="false"/>
                <w:i w:val="false"/>
                <w:iCs w:val="false"/>
                <w:color w:val="111111"/>
                <w:sz w:val="18"/>
                <w:szCs w:val="18"/>
              </w:rPr>
              <w:t xml:space="preserve">- Secure API Design</w:t>
            </w:r>
          </w:p>
          <w:p>
            <w:pPr>
              <w:spacing w:after="40"/>
            </w:pPr>
            <w:r>
              <w:rPr>
                <w:rFonts w:ascii="Arial" w:cs="Arial" w:eastAsia="Arial" w:hAnsi="Arial"/>
                <w:b w:val="false"/>
                <w:bCs w:val="false"/>
                <w:i w:val="false"/>
                <w:iCs w:val="false"/>
                <w:color w:val="111111"/>
                <w:sz w:val="18"/>
                <w:szCs w:val="18"/>
              </w:rPr>
              <w:t xml:space="preserve">- Input Validation and Sanitization</w:t>
            </w:r>
          </w:p>
          <w:p>
            <w:pPr>
              <w:spacing w:after="40"/>
            </w:pPr>
            <w:r>
              <w:rPr>
                <w:rFonts w:ascii="Arial" w:cs="Arial" w:eastAsia="Arial" w:hAnsi="Arial"/>
                <w:b w:val="false"/>
                <w:bCs w:val="false"/>
                <w:i w:val="false"/>
                <w:iCs w:val="false"/>
                <w:color w:val="111111"/>
                <w:sz w:val="18"/>
                <w:szCs w:val="18"/>
              </w:rPr>
              <w:t xml:space="preserve">- Token Security (JWT)</w:t>
            </w:r>
          </w:p>
          <w:p>
            <w:pPr>
              <w:spacing w:after="40"/>
            </w:pPr>
            <w:r>
              <w:rPr>
                <w:rFonts w:ascii="Arial" w:cs="Arial" w:eastAsia="Arial" w:hAnsi="Arial"/>
                <w:b w:val="false"/>
                <w:bCs w:val="false"/>
                <w:i w:val="false"/>
                <w:iCs w:val="false"/>
                <w:color w:val="111111"/>
                <w:sz w:val="18"/>
                <w:szCs w:val="18"/>
              </w:rPr>
              <w:t xml:space="preserve">- OAuth2 Flows</w:t>
            </w:r>
          </w:p>
          <w:p>
            <w:pPr>
              <w:spacing w:after="40"/>
            </w:pPr>
            <w:r>
              <w:rPr>
                <w:rFonts w:ascii="Arial" w:cs="Arial" w:eastAsia="Arial" w:hAnsi="Arial"/>
                <w:b w:val="false"/>
                <w:bCs w:val="false"/>
                <w:i w:val="false"/>
                <w:iCs w:val="false"/>
                <w:color w:val="111111"/>
                <w:sz w:val="18"/>
                <w:szCs w:val="18"/>
              </w:rPr>
              <w:t xml:space="preserve">- Principle of Least Privilege</w:t>
            </w:r>
          </w:p>
          <w:p>
            <w:pPr>
              <w:spacing w:after="40"/>
            </w:pPr>
            <w:r>
              <w:rPr>
                <w:rFonts w:ascii="Arial" w:cs="Arial" w:eastAsia="Arial" w:hAnsi="Arial"/>
                <w:b w:val="false"/>
                <w:bCs w:val="false"/>
                <w:i w:val="false"/>
                <w:iCs w:val="false"/>
                <w:color w:val="111111"/>
                <w:sz w:val="18"/>
                <w:szCs w:val="18"/>
              </w:rPr>
              <w:t xml:space="preserve">- Secure Error Handling</w:t>
            </w:r>
          </w:p>
          <w:p>
            <w:pPr>
              <w:spacing w:after="40"/>
            </w:pPr>
            <w:r>
              <w:rPr>
                <w:rFonts w:ascii="Arial" w:cs="Arial" w:eastAsia="Arial" w:hAnsi="Arial"/>
                <w:b w:val="false"/>
                <w:bCs w:val="false"/>
                <w:i w:val="false"/>
                <w:iCs w:val="false"/>
                <w:color w:val="111111"/>
                <w:sz w:val="18"/>
                <w:szCs w:val="18"/>
              </w:rPr>
              <w:t xml:space="preserve">- Data Protection and Privacy Basics</w:t>
            </w:r>
          </w:p>
        </w:tc>
      </w:tr>
    </w:tbl>
    <w:p>
      <w:pPr>
        <w:spacing w:after="80"/>
      </w:pPr>
    </w:p>
    <w:p>
      <w:pPr>
        <w:pBdr>
          <w:bottom w:val="single" w:color="B91C1C" w:sz="6"/>
        </w:pBdr>
        <w:spacing w:before="120" w:after="80"/>
        <w:jc w:val="left"/>
      </w:pPr>
      <w:r>
        <w:rPr>
          <w:b/>
          <w:bCs/>
          <w:i w:val="false"/>
          <w:iCs w:val="false"/>
          <w:color w:val="111111"/>
          <w:sz w:val="21"/>
          <w:szCs w:val="21"/>
        </w:rPr>
        <w:t xml:space="preserve">WORK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Senior 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August 2021 to November 2025</w:t>
            </w:r>
          </w:p>
        </w:tc>
      </w:tr>
    </w:tbl>
    <w:p>
      <w:r>
        <w:rPr>
          <w:rFonts w:ascii="Arial" w:cs="Arial" w:eastAsia="Arial" w:hAnsi="Arial"/>
          <w:b/>
          <w:bCs/>
          <w:i w:val="false"/>
          <w:iCs w:val="false"/>
          <w:color w:val="111111"/>
          <w:sz w:val="18"/>
          <w:szCs w:val="18"/>
        </w:rPr>
        <w:t xml:space="preserve">RavenTrack</w:t>
      </w:r>
    </w:p>
    <w:p>
      <w:pPr>
        <w:spacing w:after="40"/>
        <w:ind w:left="240"/>
        <w:jc w:val="both"/>
      </w:pPr>
      <w:r>
        <w:rPr>
          <w:rFonts w:ascii="Arial" w:cs="Arial" w:eastAsia="Arial" w:hAnsi="Arial"/>
          <w:b w:val="false"/>
          <w:bCs w:val="false"/>
          <w:i w:val="false"/>
          <w:iCs w:val="false"/>
          <w:color w:val="111111"/>
          <w:sz w:val="18"/>
          <w:szCs w:val="18"/>
        </w:rPr>
        <w:t xml:space="preserve">- Led the delivery of Python-based ML services that converted operational telemetry into curated features, enabling anomaly detection and forecasting use cases while keeping data contracts stable across teams.</w:t>
      </w:r>
    </w:p>
    <w:p>
      <w:pPr>
        <w:spacing w:after="40"/>
        <w:ind w:left="240"/>
        <w:jc w:val="both"/>
      </w:pPr>
      <w:r>
        <w:rPr>
          <w:rFonts w:ascii="Arial" w:cs="Arial" w:eastAsia="Arial" w:hAnsi="Arial"/>
          <w:b w:val="false"/>
          <w:bCs w:val="false"/>
          <w:i w:val="false"/>
          <w:iCs w:val="false"/>
          <w:color w:val="111111"/>
          <w:sz w:val="18"/>
          <w:szCs w:val="18"/>
        </w:rPr>
        <w:t xml:space="preserve">- Designed end-to-end training workflows with reproducible environments, pinned dependencies, and deterministic dataset snapshots so model results could be traced back to exact inputs during audits and incidents.</w:t>
      </w:r>
    </w:p>
    <w:p>
      <w:pPr>
        <w:spacing w:after="40"/>
        <w:ind w:left="240"/>
        <w:jc w:val="both"/>
      </w:pPr>
      <w:r>
        <w:rPr>
          <w:rFonts w:ascii="Arial" w:cs="Arial" w:eastAsia="Arial" w:hAnsi="Arial"/>
          <w:b w:val="false"/>
          <w:bCs w:val="false"/>
          <w:i w:val="false"/>
          <w:iCs w:val="false"/>
          <w:color w:val="111111"/>
          <w:sz w:val="18"/>
          <w:szCs w:val="18"/>
        </w:rPr>
        <w:t xml:space="preserve">- Built a feature engineering layer that standardized windowed aggregates, lag features, and categorical encodings, reducing model-to-model duplication and making offline and online behavior consistent for users.</w:t>
      </w:r>
    </w:p>
    <w:p>
      <w:pPr>
        <w:spacing w:after="40"/>
        <w:ind w:left="240"/>
        <w:jc w:val="both"/>
      </w:pPr>
      <w:r>
        <w:rPr>
          <w:rFonts w:ascii="Arial" w:cs="Arial" w:eastAsia="Arial" w:hAnsi="Arial"/>
          <w:b w:val="false"/>
          <w:bCs w:val="false"/>
          <w:i w:val="false"/>
          <w:iCs w:val="false"/>
          <w:color w:val="111111"/>
          <w:sz w:val="18"/>
          <w:szCs w:val="18"/>
        </w:rPr>
        <w:t xml:space="preserve">- Implemented robust evaluation suites with time-split validation, leakage checks, and alert thresholds, so stakeholders could trust that improvements were real and not artifacts of sampling or data drift.</w:t>
      </w:r>
    </w:p>
    <w:p>
      <w:pPr>
        <w:spacing w:after="40"/>
        <w:ind w:left="240"/>
        <w:jc w:val="both"/>
      </w:pPr>
      <w:r>
        <w:rPr>
          <w:rFonts w:ascii="Arial" w:cs="Arial" w:eastAsia="Arial" w:hAnsi="Arial"/>
          <w:b w:val="false"/>
          <w:bCs w:val="false"/>
          <w:i w:val="false"/>
          <w:iCs w:val="false"/>
          <w:color w:val="111111"/>
          <w:sz w:val="18"/>
          <w:szCs w:val="18"/>
        </w:rPr>
        <w:t xml:space="preserve">- Deployed models behind versioned REST endpoints with explicit request schemas and backward compatible defaults, allowing product teams to roll out new model variants without breaking existing clients.</w:t>
      </w:r>
    </w:p>
    <w:p>
      <w:pPr>
        <w:spacing w:after="40"/>
        <w:ind w:left="240"/>
        <w:jc w:val="both"/>
      </w:pPr>
      <w:r>
        <w:rPr>
          <w:rFonts w:ascii="Arial" w:cs="Arial" w:eastAsia="Arial" w:hAnsi="Arial"/>
          <w:b w:val="false"/>
          <w:bCs w:val="false"/>
          <w:i w:val="false"/>
          <w:iCs w:val="false"/>
          <w:color w:val="111111"/>
          <w:sz w:val="18"/>
          <w:szCs w:val="18"/>
        </w:rPr>
        <w:t xml:space="preserve">- Introduced MLflow-based experiment tracking for metrics and artifacts, creating a shared baseline of performance history that improved collaboration when multiple engineers iterated on the same objectives.</w:t>
      </w:r>
    </w:p>
    <w:p>
      <w:pPr>
        <w:spacing w:after="40"/>
        <w:ind w:left="240"/>
        <w:jc w:val="both"/>
      </w:pPr>
      <w:r>
        <w:rPr>
          <w:rFonts w:ascii="Arial" w:cs="Arial" w:eastAsia="Arial" w:hAnsi="Arial"/>
          <w:b w:val="false"/>
          <w:bCs w:val="false"/>
          <w:i w:val="false"/>
          <w:iCs w:val="false"/>
          <w:color w:val="111111"/>
          <w:sz w:val="18"/>
          <w:szCs w:val="18"/>
        </w:rPr>
        <w:t xml:space="preserve">- Optimized data access paths by combining PostgreSQL indexing strategy with Redis caching for hot feature lookups, lowering latency for prediction endpoints under peak usage and batch scoring runs.</w:t>
      </w:r>
    </w:p>
    <w:p>
      <w:pPr>
        <w:spacing w:after="40"/>
        <w:ind w:left="240"/>
        <w:jc w:val="both"/>
      </w:pPr>
      <w:r>
        <w:rPr>
          <w:rFonts w:ascii="Arial" w:cs="Arial" w:eastAsia="Arial" w:hAnsi="Arial"/>
          <w:b w:val="false"/>
          <w:bCs w:val="false"/>
          <w:i w:val="false"/>
          <w:iCs w:val="false"/>
          <w:color w:val="111111"/>
          <w:sz w:val="18"/>
          <w:szCs w:val="18"/>
        </w:rPr>
        <w:t xml:space="preserve">- Operationalized model monitoring using structured logs, correlation identifiers, and metric dashboards, enabling fast root-cause analysis when prediction distributions shifted or upstream data pipelines lagged.</w:t>
      </w:r>
    </w:p>
    <w:p>
      <w:pPr>
        <w:spacing w:after="40"/>
        <w:ind w:left="240"/>
        <w:jc w:val="both"/>
      </w:pPr>
      <w:r>
        <w:rPr>
          <w:rFonts w:ascii="Arial" w:cs="Arial" w:eastAsia="Arial" w:hAnsi="Arial"/>
          <w:b w:val="false"/>
          <w:bCs w:val="false"/>
          <w:i w:val="false"/>
          <w:iCs w:val="false"/>
          <w:color w:val="111111"/>
          <w:sz w:val="18"/>
          <w:szCs w:val="18"/>
        </w:rPr>
        <w:t xml:space="preserve">- Implemented containerized model serving on Kubernetes with resource requests, liveness probes, and canary rollouts, reducing deployment risk while keeping rollback paths simple during production releases.</w:t>
      </w:r>
    </w:p>
    <w:p>
      <w:pPr>
        <w:spacing w:after="40"/>
        <w:ind w:left="240"/>
        <w:jc w:val="both"/>
      </w:pPr>
      <w:r>
        <w:rPr>
          <w:rFonts w:ascii="Arial" w:cs="Arial" w:eastAsia="Arial" w:hAnsi="Arial"/>
          <w:b w:val="false"/>
          <w:bCs w:val="false"/>
          <w:i w:val="false"/>
          <w:iCs w:val="false"/>
          <w:color w:val="111111"/>
          <w:sz w:val="18"/>
          <w:szCs w:val="18"/>
        </w:rPr>
        <w:t xml:space="preserve">- Created automated retraining triggers based on data freshness and business thresholds, ensuring that models stayed relevant while avoiding unnecessary compute spend when changes were not meaningful.</w:t>
      </w:r>
    </w:p>
    <w:p>
      <w:pPr>
        <w:spacing w:after="40"/>
        <w:ind w:left="240"/>
        <w:jc w:val="both"/>
      </w:pPr>
      <w:r>
        <w:rPr>
          <w:rFonts w:ascii="Arial" w:cs="Arial" w:eastAsia="Arial" w:hAnsi="Arial"/>
          <w:b w:val="false"/>
          <w:bCs w:val="false"/>
          <w:i w:val="false"/>
          <w:iCs w:val="false"/>
          <w:color w:val="111111"/>
          <w:sz w:val="18"/>
          <w:szCs w:val="18"/>
        </w:rPr>
        <w:t xml:space="preserve">- Partnered with product and domain experts to define acceptance criteria in measurable terms, translating ambiguous goals into testable metrics such as recall at fixed precision and cost-weighted error.</w:t>
      </w:r>
    </w:p>
    <w:p>
      <w:pPr>
        <w:spacing w:after="40"/>
        <w:ind w:left="240"/>
        <w:jc w:val="both"/>
      </w:pPr>
      <w:r>
        <w:rPr>
          <w:rFonts w:ascii="Arial" w:cs="Arial" w:eastAsia="Arial" w:hAnsi="Arial"/>
          <w:b w:val="false"/>
          <w:bCs w:val="false"/>
          <w:i w:val="false"/>
          <w:iCs w:val="false"/>
          <w:color w:val="111111"/>
          <w:sz w:val="18"/>
          <w:szCs w:val="18"/>
        </w:rPr>
        <w:t xml:space="preserve">- Built privacy-conscious data handling patterns by minimizing retained identifiers and enforcing least-privilege access, which reduced exposure while still enabling accurate model training and evaluation.</w:t>
      </w:r>
    </w:p>
    <w:p>
      <w:pPr>
        <w:spacing w:after="40"/>
        <w:ind w:left="240"/>
        <w:jc w:val="both"/>
      </w:pPr>
      <w:r>
        <w:rPr>
          <w:rFonts w:ascii="Arial" w:cs="Arial" w:eastAsia="Arial" w:hAnsi="Arial"/>
          <w:b w:val="false"/>
          <w:bCs w:val="false"/>
          <w:i w:val="false"/>
          <w:iCs w:val="false"/>
          <w:color w:val="111111"/>
          <w:sz w:val="18"/>
          <w:szCs w:val="18"/>
        </w:rPr>
        <w:t xml:space="preserve">- Delivered a thin React workflow for model feedback and label capture that fed back into training datasets, improving supervision quality while keeping labeling friction low for operational users.</w:t>
      </w:r>
    </w:p>
    <w:p>
      <w:pPr>
        <w:spacing w:after="40"/>
        <w:ind w:left="240"/>
        <w:jc w:val="both"/>
      </w:pPr>
      <w:r>
        <w:rPr>
          <w:rFonts w:ascii="Arial" w:cs="Arial" w:eastAsia="Arial" w:hAnsi="Arial"/>
          <w:b w:val="false"/>
          <w:bCs w:val="false"/>
          <w:i w:val="false"/>
          <w:iCs w:val="false"/>
          <w:color w:val="111111"/>
          <w:sz w:val="18"/>
          <w:szCs w:val="18"/>
        </w:rPr>
        <w:t xml:space="preserve">- From 2023 onward, integrated a feature store approach for shared entity features and consistent point-in-time joins, decreasing training skew and speeding up new model experimentation cycles.</w:t>
      </w:r>
    </w:p>
    <w:p>
      <w:pPr>
        <w:spacing w:after="40"/>
        <w:ind w:left="240"/>
        <w:jc w:val="both"/>
      </w:pPr>
      <w:r>
        <w:rPr>
          <w:rFonts w:ascii="Arial" w:cs="Arial" w:eastAsia="Arial" w:hAnsi="Arial"/>
          <w:b w:val="false"/>
          <w:bCs w:val="false"/>
          <w:i w:val="false"/>
          <w:iCs w:val="false"/>
          <w:color w:val="111111"/>
          <w:sz w:val="18"/>
          <w:szCs w:val="18"/>
        </w:rPr>
        <w:t xml:space="preserve">- Mentored engineers on ML service design, review standards, and incident response playbooks, improving release confidence and reducing time-to-resolution when data or model behavior regressed.</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June 2018 to July 2021</w:t>
            </w:r>
          </w:p>
        </w:tc>
      </w:tr>
    </w:tbl>
    <w:p>
      <w:r>
        <w:rPr>
          <w:rFonts w:ascii="Arial" w:cs="Arial" w:eastAsia="Arial" w:hAnsi="Arial"/>
          <w:b/>
          <w:bCs/>
          <w:i w:val="false"/>
          <w:iCs w:val="false"/>
          <w:color w:val="111111"/>
          <w:sz w:val="18"/>
          <w:szCs w:val="18"/>
        </w:rPr>
        <w:t xml:space="preserve">Infinite Loop</w:t>
      </w:r>
    </w:p>
    <w:p>
      <w:pPr>
        <w:spacing w:after="40"/>
        <w:ind w:left="240"/>
        <w:jc w:val="both"/>
      </w:pPr>
      <w:r>
        <w:rPr>
          <w:rFonts w:ascii="Arial" w:cs="Arial" w:eastAsia="Arial" w:hAnsi="Arial"/>
          <w:b w:val="false"/>
          <w:bCs w:val="false"/>
          <w:i w:val="false"/>
          <w:iCs w:val="false"/>
          <w:color w:val="111111"/>
          <w:sz w:val="18"/>
          <w:szCs w:val="18"/>
        </w:rPr>
        <w:t xml:space="preserve">- Built Python data pipelines that consolidated events from multiple customer systems into normalized datasets, enabling downstream analytics and ML experimentation without brittle one-off transformations.</w:t>
      </w:r>
    </w:p>
    <w:p>
      <w:pPr>
        <w:spacing w:after="40"/>
        <w:ind w:left="240"/>
        <w:jc w:val="both"/>
      </w:pPr>
      <w:r>
        <w:rPr>
          <w:rFonts w:ascii="Arial" w:cs="Arial" w:eastAsia="Arial" w:hAnsi="Arial"/>
          <w:b w:val="false"/>
          <w:bCs w:val="false"/>
          <w:i w:val="false"/>
          <w:iCs w:val="false"/>
          <w:color w:val="111111"/>
          <w:sz w:val="18"/>
          <w:szCs w:val="18"/>
        </w:rPr>
        <w:t xml:space="preserve">- Developed baseline predictive models in scikit-learn and gradient boosting frameworks for churn and risk scoring, focusing on interpretable features and clear decision thresholds for business owners.</w:t>
      </w:r>
    </w:p>
    <w:p>
      <w:pPr>
        <w:spacing w:after="40"/>
        <w:ind w:left="240"/>
        <w:jc w:val="both"/>
      </w:pPr>
      <w:r>
        <w:rPr>
          <w:rFonts w:ascii="Arial" w:cs="Arial" w:eastAsia="Arial" w:hAnsi="Arial"/>
          <w:b w:val="false"/>
          <w:bCs w:val="false"/>
          <w:i w:val="false"/>
          <w:iCs w:val="false"/>
          <w:color w:val="111111"/>
          <w:sz w:val="18"/>
          <w:szCs w:val="18"/>
        </w:rPr>
        <w:t xml:space="preserve">- Implemented batch scoring jobs with idempotent processing and restartable checkpoints, ensuring that large runs could recover from transient failures without duplicating outputs or corrupting results.</w:t>
      </w:r>
    </w:p>
    <w:p>
      <w:pPr>
        <w:spacing w:after="40"/>
        <w:ind w:left="240"/>
        <w:jc w:val="both"/>
      </w:pPr>
      <w:r>
        <w:rPr>
          <w:rFonts w:ascii="Arial" w:cs="Arial" w:eastAsia="Arial" w:hAnsi="Arial"/>
          <w:b w:val="false"/>
          <w:bCs w:val="false"/>
          <w:i w:val="false"/>
          <w:iCs w:val="false"/>
          <w:color w:val="111111"/>
          <w:sz w:val="18"/>
          <w:szCs w:val="18"/>
        </w:rPr>
        <w:t xml:space="preserve">- Created validation utilities to detect schema drift, missing values, and outliers before training, preventing silent data quality issues from turning into production model regressions weeks later.</w:t>
      </w:r>
    </w:p>
    <w:p>
      <w:pPr>
        <w:spacing w:after="40"/>
        <w:ind w:left="240"/>
        <w:jc w:val="both"/>
      </w:pPr>
      <w:r>
        <w:rPr>
          <w:rFonts w:ascii="Arial" w:cs="Arial" w:eastAsia="Arial" w:hAnsi="Arial"/>
          <w:b w:val="false"/>
          <w:bCs w:val="false"/>
          <w:i w:val="false"/>
          <w:iCs w:val="false"/>
          <w:color w:val="111111"/>
          <w:sz w:val="18"/>
          <w:szCs w:val="18"/>
        </w:rPr>
        <w:t xml:space="preserve">- Shipped model outputs through well-defined service contracts, adding pagination, filtering, and consistent error semantics so frontend and integration teams could safely consume predictions at scale.</w:t>
      </w:r>
    </w:p>
    <w:p>
      <w:pPr>
        <w:spacing w:after="40"/>
        <w:ind w:left="240"/>
        <w:jc w:val="both"/>
      </w:pPr>
      <w:r>
        <w:rPr>
          <w:rFonts w:ascii="Arial" w:cs="Arial" w:eastAsia="Arial" w:hAnsi="Arial"/>
          <w:b w:val="false"/>
          <w:bCs w:val="false"/>
          <w:i w:val="false"/>
          <w:iCs w:val="false"/>
          <w:color w:val="111111"/>
          <w:sz w:val="18"/>
          <w:szCs w:val="18"/>
        </w:rPr>
        <w:t xml:space="preserve">- Improved performance on high-volume workloads by tuning SQL queries, adding targeted indexes, and reducing unnecessary joins, which lowered pipeline runtimes and stabilized nightly processing windows.</w:t>
      </w:r>
    </w:p>
    <w:p>
      <w:pPr>
        <w:spacing w:after="40"/>
        <w:ind w:left="240"/>
        <w:jc w:val="both"/>
      </w:pPr>
      <w:r>
        <w:rPr>
          <w:rFonts w:ascii="Arial" w:cs="Arial" w:eastAsia="Arial" w:hAnsi="Arial"/>
          <w:b w:val="false"/>
          <w:bCs w:val="false"/>
          <w:i w:val="false"/>
          <w:iCs w:val="false"/>
          <w:color w:val="111111"/>
          <w:sz w:val="18"/>
          <w:szCs w:val="18"/>
        </w:rPr>
        <w:t xml:space="preserve">- Built dashboards and operational reports that explained feature movement and prediction changes over time, helping non-ML stakeholders understand what drove outcomes and when to trust alerts.</w:t>
      </w:r>
    </w:p>
    <w:p>
      <w:pPr>
        <w:spacing w:after="40"/>
        <w:ind w:left="240"/>
        <w:jc w:val="both"/>
      </w:pPr>
      <w:r>
        <w:rPr>
          <w:rFonts w:ascii="Arial" w:cs="Arial" w:eastAsia="Arial" w:hAnsi="Arial"/>
          <w:b w:val="false"/>
          <w:bCs w:val="false"/>
          <w:i w:val="false"/>
          <w:iCs w:val="false"/>
          <w:color w:val="111111"/>
          <w:sz w:val="18"/>
          <w:szCs w:val="18"/>
        </w:rPr>
        <w:t xml:space="preserve">- In 2020 to 2021, introduced Azure Machine Learning for experiment runs and artifact storage, standardizing how models were trained and registered while keeping permissions and environments controlled.</w:t>
      </w:r>
    </w:p>
    <w:p>
      <w:pPr>
        <w:spacing w:after="40"/>
        <w:ind w:left="240"/>
        <w:jc w:val="both"/>
      </w:pPr>
      <w:r>
        <w:rPr>
          <w:rFonts w:ascii="Arial" w:cs="Arial" w:eastAsia="Arial" w:hAnsi="Arial"/>
          <w:b w:val="false"/>
          <w:bCs w:val="false"/>
          <w:i w:val="false"/>
          <w:iCs w:val="false"/>
          <w:color w:val="111111"/>
          <w:sz w:val="18"/>
          <w:szCs w:val="18"/>
        </w:rPr>
        <w:t xml:space="preserve">- Implemented CI checks for data pipeline modules and model utilities, enforcing linting, unit tests, and integration tests so changes could be merged with fewer regressions and faster feedback loops.</w:t>
      </w:r>
    </w:p>
    <w:p>
      <w:pPr>
        <w:spacing w:after="40"/>
        <w:ind w:left="240"/>
        <w:jc w:val="both"/>
      </w:pPr>
      <w:r>
        <w:rPr>
          <w:rFonts w:ascii="Arial" w:cs="Arial" w:eastAsia="Arial" w:hAnsi="Arial"/>
          <w:b w:val="false"/>
          <w:bCs w:val="false"/>
          <w:i w:val="false"/>
          <w:iCs w:val="false"/>
          <w:color w:val="111111"/>
          <w:sz w:val="18"/>
          <w:szCs w:val="18"/>
        </w:rPr>
        <w:t xml:space="preserve">- Collaborated closely with security and platform teams to align token handling and service authentication, ensuring model endpoints followed the same OAuth2 and RBAC standards as the rest of the platform.</w:t>
      </w:r>
    </w:p>
    <w:p>
      <w:pPr>
        <w:spacing w:after="40"/>
        <w:ind w:left="240"/>
        <w:jc w:val="both"/>
      </w:pPr>
      <w:r>
        <w:rPr>
          <w:rFonts w:ascii="Arial" w:cs="Arial" w:eastAsia="Arial" w:hAnsi="Arial"/>
          <w:b w:val="false"/>
          <w:bCs w:val="false"/>
          <w:i w:val="false"/>
          <w:iCs w:val="false"/>
          <w:color w:val="111111"/>
          <w:sz w:val="18"/>
          <w:szCs w:val="18"/>
        </w:rPr>
        <w:t xml:space="preserve">- Documented modeling assumptions, failure modes, and runbooks in a way that on-call engineers could follow, reducing operational dependency on a single specialist and improving incident handoffs.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Developer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October 2015 to May 2018</w:t>
            </w:r>
          </w:p>
        </w:tc>
      </w:tr>
    </w:tbl>
    <w:p>
      <w:r>
        <w:rPr>
          <w:rFonts w:ascii="Arial" w:cs="Arial" w:eastAsia="Arial" w:hAnsi="Arial"/>
          <w:b/>
          <w:bCs/>
          <w:i w:val="false"/>
          <w:iCs w:val="false"/>
          <w:color w:val="111111"/>
          <w:sz w:val="18"/>
          <w:szCs w:val="18"/>
        </w:rPr>
        <w:t xml:space="preserve">Datamart</w:t>
      </w:r>
    </w:p>
    <w:p>
      <w:pPr>
        <w:spacing w:after="40"/>
        <w:ind w:left="240"/>
        <w:jc w:val="both"/>
      </w:pPr>
      <w:r>
        <w:rPr>
          <w:rFonts w:ascii="Arial" w:cs="Arial" w:eastAsia="Arial" w:hAnsi="Arial"/>
          <w:b w:val="false"/>
          <w:bCs w:val="false"/>
          <w:i w:val="false"/>
          <w:iCs w:val="false"/>
          <w:color w:val="111111"/>
          <w:sz w:val="18"/>
          <w:szCs w:val="18"/>
        </w:rPr>
        <w:t xml:space="preserve">- Built internal data products that combined SQL-backed reporting with Python analytics scripts, enabling teams to answer operational questions faster while keeping datasets consistent and well defined.</w:t>
      </w:r>
    </w:p>
    <w:p>
      <w:pPr>
        <w:spacing w:after="40"/>
        <w:ind w:left="240"/>
        <w:jc w:val="both"/>
      </w:pPr>
      <w:r>
        <w:rPr>
          <w:rFonts w:ascii="Arial" w:cs="Arial" w:eastAsia="Arial" w:hAnsi="Arial"/>
          <w:b w:val="false"/>
          <w:bCs w:val="false"/>
          <w:i w:val="false"/>
          <w:iCs w:val="false"/>
          <w:color w:val="111111"/>
          <w:sz w:val="18"/>
          <w:szCs w:val="18"/>
        </w:rPr>
        <w:t xml:space="preserve">- Designed and optimized PostgreSQL schemas for high-volume reporting workloads, using indexing and careful query structure to reduce slow dashboards that impacted daily decision making across teams.</w:t>
      </w:r>
    </w:p>
    <w:p>
      <w:pPr>
        <w:spacing w:after="40"/>
        <w:ind w:left="240"/>
        <w:jc w:val="both"/>
      </w:pPr>
      <w:r>
        <w:rPr>
          <w:rFonts w:ascii="Arial" w:cs="Arial" w:eastAsia="Arial" w:hAnsi="Arial"/>
          <w:b w:val="false"/>
          <w:bCs w:val="false"/>
          <w:i w:val="false"/>
          <w:iCs w:val="false"/>
          <w:color w:val="111111"/>
          <w:sz w:val="18"/>
          <w:szCs w:val="18"/>
        </w:rPr>
        <w:t xml:space="preserve">- Implemented ETL processes with clear staging layers and reconciliation checks, ensuring that totals matched source systems and that analysts could trust outputs without manual spot checking each week.</w:t>
      </w:r>
    </w:p>
    <w:p>
      <w:pPr>
        <w:spacing w:after="40"/>
        <w:ind w:left="240"/>
        <w:jc w:val="both"/>
      </w:pPr>
      <w:r>
        <w:rPr>
          <w:rFonts w:ascii="Arial" w:cs="Arial" w:eastAsia="Arial" w:hAnsi="Arial"/>
          <w:b w:val="false"/>
          <w:bCs w:val="false"/>
          <w:i w:val="false"/>
          <w:iCs w:val="false"/>
          <w:color w:val="111111"/>
          <w:sz w:val="18"/>
          <w:szCs w:val="18"/>
        </w:rPr>
        <w:t xml:space="preserve">- Created reusable Python utilities for cleaning and transforming messy inputs, including deduplication rules and timestamp normalization, which reduced downstream errors in reports and KPI calculations.</w:t>
      </w:r>
    </w:p>
    <w:p>
      <w:pPr>
        <w:spacing w:after="40"/>
        <w:ind w:left="240"/>
        <w:jc w:val="both"/>
      </w:pPr>
      <w:r>
        <w:rPr>
          <w:rFonts w:ascii="Arial" w:cs="Arial" w:eastAsia="Arial" w:hAnsi="Arial"/>
          <w:b w:val="false"/>
          <w:bCs w:val="false"/>
          <w:i w:val="false"/>
          <w:iCs w:val="false"/>
          <w:color w:val="111111"/>
          <w:sz w:val="18"/>
          <w:szCs w:val="18"/>
        </w:rPr>
        <w:t xml:space="preserve">- Developed statistical baselines and lightweight models using scikit-learn for segmentation and propensity scoring, focusing on explainable features that business users could validate and challenge.</w:t>
      </w:r>
    </w:p>
    <w:p>
      <w:pPr>
        <w:spacing w:after="40"/>
        <w:ind w:left="240"/>
        <w:jc w:val="both"/>
      </w:pPr>
      <w:r>
        <w:rPr>
          <w:rFonts w:ascii="Arial" w:cs="Arial" w:eastAsia="Arial" w:hAnsi="Arial"/>
          <w:b w:val="false"/>
          <w:bCs w:val="false"/>
          <w:i w:val="false"/>
          <w:iCs w:val="false"/>
          <w:color w:val="111111"/>
          <w:sz w:val="18"/>
          <w:szCs w:val="18"/>
        </w:rPr>
        <w:t xml:space="preserve">- Built automated report generation with scheduled runs and failure notifications, making data delivery predictable and reducing last-minute firefighting when stakeholders needed updated numbers.</w:t>
      </w:r>
    </w:p>
    <w:p>
      <w:pPr>
        <w:spacing w:after="40"/>
        <w:ind w:left="240"/>
        <w:jc w:val="both"/>
      </w:pPr>
      <w:r>
        <w:rPr>
          <w:rFonts w:ascii="Arial" w:cs="Arial" w:eastAsia="Arial" w:hAnsi="Arial"/>
          <w:b w:val="false"/>
          <w:bCs w:val="false"/>
          <w:i w:val="false"/>
          <w:iCs w:val="false"/>
          <w:color w:val="111111"/>
          <w:sz w:val="18"/>
          <w:szCs w:val="18"/>
        </w:rPr>
        <w:t xml:space="preserve">- Worked with stakeholders to convert ambiguous reporting requests into precise definitions, aligning on metric formulas and edge cases so different teams stopped arguing about what the numbers meant.</w:t>
      </w:r>
    </w:p>
    <w:p>
      <w:pPr>
        <w:spacing w:after="40"/>
        <w:ind w:left="240"/>
        <w:jc w:val="both"/>
      </w:pPr>
      <w:r>
        <w:rPr>
          <w:rFonts w:ascii="Arial" w:cs="Arial" w:eastAsia="Arial" w:hAnsi="Arial"/>
          <w:b w:val="false"/>
          <w:bCs w:val="false"/>
          <w:i w:val="false"/>
          <w:iCs w:val="false"/>
          <w:color w:val="111111"/>
          <w:sz w:val="18"/>
          <w:szCs w:val="18"/>
        </w:rPr>
        <w:t xml:space="preserve">- Introduced structured logging for batch jobs and data tasks, making it easier to trace where records were dropped or transformed incorrectly and speeding up debugging during month-end cycles.</w:t>
      </w:r>
    </w:p>
    <w:p>
      <w:pPr>
        <w:spacing w:after="40"/>
        <w:ind w:left="240"/>
        <w:jc w:val="both"/>
      </w:pPr>
      <w:r>
        <w:rPr>
          <w:rFonts w:ascii="Arial" w:cs="Arial" w:eastAsia="Arial" w:hAnsi="Arial"/>
          <w:b w:val="false"/>
          <w:bCs w:val="false"/>
          <w:i w:val="false"/>
          <w:iCs w:val="false"/>
          <w:color w:val="111111"/>
          <w:sz w:val="18"/>
          <w:szCs w:val="18"/>
        </w:rPr>
        <w:t xml:space="preserve">- Improved maintainability by separating data access, transformation, and presentation layers, allowing new requirements to be implemented without rewiring the entire reporting stack each time.</w:t>
      </w:r>
    </w:p>
    <w:p>
      <w:pPr>
        <w:spacing w:after="80"/>
      </w:pPr>
    </w:p>
    <w:p>
      <w:pPr>
        <w:pBdr>
          <w:bottom w:val="single" w:color="B91C1C" w:sz="6"/>
        </w:pBdr>
        <w:spacing w:before="120" w:after="80"/>
        <w:jc w:val="left"/>
      </w:pPr>
      <w:r>
        <w:rPr>
          <w:b/>
          <w:bCs/>
          <w:i w:val="false"/>
          <w:iCs w:val="false"/>
          <w:color w:val="111111"/>
          <w:sz w:val="21"/>
          <w:szCs w:val="21"/>
        </w:rPr>
        <w:t xml:space="preserve">EDUCATION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Bachelor’s degree in Computer Science</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2011 to 2015</w:t>
            </w:r>
          </w:p>
        </w:tc>
      </w:tr>
    </w:tbl>
    <w:p>
      <w:r>
        <w:rPr>
          <w:rFonts w:ascii="Arial" w:cs="Arial" w:eastAsia="Arial" w:hAnsi="Arial"/>
          <w:b/>
          <w:bCs/>
          <w:i w:val="false"/>
          <w:iCs w:val="false"/>
          <w:color w:val="111111"/>
          <w:sz w:val="18"/>
          <w:szCs w:val="18"/>
        </w:rPr>
        <w:t xml:space="preserve">University of Amsterdam</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2026-02-03T12:40:00.867Z</dcterms:created>
  <dcterms:modified xsi:type="dcterms:W3CDTF">2026-02-03T12:40:00.867Z</dcterms:modified>
</cp:coreProperties>
</file>

<file path=docProps/custom.xml><?xml version="1.0" encoding="utf-8"?>
<Properties xmlns="http://schemas.openxmlformats.org/officeDocument/2006/custom-properties" xmlns:vt="http://schemas.openxmlformats.org/officeDocument/2006/docPropsVTypes"/>
</file>