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b w:val="0"/>
          <w:sz w:val="40"/>
        </w:rPr>
      </w:pPr>
      <w:proofErr w:type="spellStart"/>
      <w:r>
        <w:t>Amaila</w:t>
      </w:r>
      <w:proofErr w:type="spellEnd"/>
      <w:r>
        <w:t xml:space="preserve"> </w:t>
      </w:r>
      <w:proofErr w:type="spellStart"/>
      <w:r>
        <w:t>Goyanes</w:t>
      </w:r>
      <w:proofErr w:type="spellEnd"/>
      <w:r>
        <w:t xml:space="preserve"> </w:t>
      </w:r>
      <w:r w:rsidRPr="00942065">
        <w:rPr>
          <w:b w:val="0"/>
          <w:sz w:val="40"/>
        </w:rPr>
        <w:t>(</w:t>
      </w:r>
      <w:proofErr w:type="spellStart"/>
      <w:r w:rsidRPr="00942065">
        <w:rPr>
          <w:b w:val="0"/>
          <w:sz w:val="40"/>
        </w:rPr>
        <w:t>Ameila</w:t>
      </w:r>
      <w:proofErr w:type="spellEnd"/>
      <w:r w:rsidRPr="00942065">
        <w:rPr>
          <w:b w:val="0"/>
          <w:sz w:val="40"/>
        </w:rPr>
        <w:t xml:space="preserve">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proofErr w:type="gramStart"/>
      <w:r w:rsidRPr="00942065">
        <w:rPr>
          <w:b w:val="0"/>
          <w:sz w:val="24"/>
        </w:rPr>
        <w:t>Node</w:t>
      </w:r>
      <w:r w:rsidR="003F2BE0">
        <w:rPr>
          <w:b w:val="0"/>
          <w:sz w:val="24"/>
        </w:rPr>
        <w:t>(</w:t>
      </w:r>
      <w:proofErr w:type="gramEnd"/>
      <w:r w:rsidR="003F2BE0">
        <w:rPr>
          <w:b w:val="0"/>
          <w:sz w:val="24"/>
        </w:rPr>
        <w:t>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| </w:t>
      </w:r>
      <w:hyperlink r:id="rId7">
        <w:r w:rsidR="00A87254" w:rsidRPr="00961F31">
          <w:rPr>
            <w:u w:val="single"/>
          </w:rPr>
          <w:t>email@domain.com</w:t>
        </w:r>
      </w:hyperlink>
      <w:r w:rsidRPr="00961F31">
        <w:rPr>
          <w:u w:val="single"/>
        </w:rPr>
        <w:t xml:space="preserve"> | </w:t>
      </w:r>
      <w:r w:rsidR="003F2BE0" w:rsidRPr="00961F31">
        <w:rPr>
          <w:rFonts w:hint="eastAsia"/>
          <w:u w:val="single"/>
        </w:rPr>
        <w:t>(305)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8">
        <w:r w:rsidR="00A87254" w:rsidRPr="00961F31">
          <w:rPr>
            <w:u w:val="single"/>
          </w:rPr>
          <w:t>linkedin.com/in/</w:t>
        </w:r>
        <w:proofErr w:type="spellStart"/>
        <w:r w:rsidRPr="00961F31">
          <w:rPr>
            <w:rFonts w:hint="eastAsia"/>
            <w:u w:val="single"/>
          </w:rPr>
          <w:t>amaliagoyanes</w:t>
        </w:r>
        <w:proofErr w:type="spellEnd"/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006A7C" w:rsidRDefault="00006A7C" w:rsidP="00006A7C">
      <w:pPr>
        <w:pStyle w:val="NormalWeb"/>
        <w:spacing w:before="0" w:beforeAutospacing="0" w:after="0" w:afterAutospacing="0"/>
        <w:rPr>
          <w:rFonts w:hint="eastAsia"/>
          <w:sz w:val="20"/>
        </w:rPr>
      </w:pPr>
      <w:r w:rsidRPr="00006A7C">
        <w:rPr>
          <w:rStyle w:val="Strong"/>
          <w:sz w:val="20"/>
        </w:rPr>
        <w:t>Staff Software Engineer</w:t>
      </w:r>
      <w:r w:rsidRPr="00006A7C">
        <w:rPr>
          <w:sz w:val="20"/>
        </w:rPr>
        <w:t xml:space="preserve"> with </w:t>
      </w:r>
      <w:r w:rsidRPr="00006A7C">
        <w:rPr>
          <w:rStyle w:val="Strong"/>
          <w:sz w:val="20"/>
        </w:rPr>
        <w:t>15+ years of experience</w:t>
      </w:r>
      <w:r w:rsidRPr="00006A7C">
        <w:rPr>
          <w:sz w:val="20"/>
        </w:rPr>
        <w:t xml:space="preserve"> designing, building, and scaling production-grade web platforms using </w:t>
      </w:r>
      <w:r w:rsidRPr="00006A7C">
        <w:rPr>
          <w:rStyle w:val="Strong"/>
          <w:sz w:val="20"/>
        </w:rPr>
        <w:t>React</w:t>
      </w:r>
      <w:r w:rsidRPr="00006A7C">
        <w:rPr>
          <w:sz w:val="20"/>
        </w:rPr>
        <w:t xml:space="preserve">, </w:t>
      </w:r>
      <w:r w:rsidRPr="00006A7C">
        <w:rPr>
          <w:rStyle w:val="Strong"/>
          <w:sz w:val="20"/>
        </w:rPr>
        <w:t>Next.js</w:t>
      </w:r>
      <w:r w:rsidRPr="00006A7C">
        <w:rPr>
          <w:sz w:val="20"/>
        </w:rPr>
        <w:t xml:space="preserve">, </w:t>
      </w:r>
      <w:r w:rsidRPr="00006A7C">
        <w:rPr>
          <w:rStyle w:val="Strong"/>
          <w:sz w:val="20"/>
        </w:rPr>
        <w:t>Node.js</w:t>
      </w:r>
      <w:r w:rsidRPr="00006A7C">
        <w:rPr>
          <w:sz w:val="20"/>
        </w:rPr>
        <w:t xml:space="preserve">, and </w:t>
      </w:r>
      <w:proofErr w:type="spellStart"/>
      <w:r w:rsidRPr="00006A7C">
        <w:rPr>
          <w:rStyle w:val="Strong"/>
          <w:sz w:val="20"/>
        </w:rPr>
        <w:t>TypeScript</w:t>
      </w:r>
      <w:proofErr w:type="spellEnd"/>
      <w:r w:rsidRPr="00006A7C">
        <w:rPr>
          <w:sz w:val="20"/>
        </w:rPr>
        <w:t xml:space="preserve">. Proven track record of leading architecture decisions, modernizing legacy systems, mentoring engineers, and delivering reliable full-stack applications that support complex user workflows and high-scale API-driven products. </w:t>
      </w:r>
      <w:proofErr w:type="gramStart"/>
      <w:r w:rsidRPr="00006A7C">
        <w:rPr>
          <w:sz w:val="20"/>
        </w:rPr>
        <w:t xml:space="preserve">Strong expertise in </w:t>
      </w:r>
      <w:r w:rsidRPr="00006A7C">
        <w:rPr>
          <w:rStyle w:val="Strong"/>
          <w:sz w:val="20"/>
        </w:rPr>
        <w:t>system design</w:t>
      </w:r>
      <w:r w:rsidRPr="00006A7C">
        <w:rPr>
          <w:sz w:val="20"/>
        </w:rPr>
        <w:t xml:space="preserve">, </w:t>
      </w:r>
      <w:proofErr w:type="spellStart"/>
      <w:r w:rsidRPr="00006A7C">
        <w:rPr>
          <w:rStyle w:val="Strong"/>
          <w:sz w:val="20"/>
        </w:rPr>
        <w:t>microservices</w:t>
      </w:r>
      <w:proofErr w:type="spellEnd"/>
      <w:r w:rsidRPr="00006A7C">
        <w:rPr>
          <w:sz w:val="20"/>
        </w:rPr>
        <w:t xml:space="preserve">, </w:t>
      </w:r>
      <w:proofErr w:type="spellStart"/>
      <w:r w:rsidRPr="00006A7C">
        <w:rPr>
          <w:rStyle w:val="Strong"/>
          <w:sz w:val="20"/>
        </w:rPr>
        <w:t>GraphQL</w:t>
      </w:r>
      <w:proofErr w:type="spellEnd"/>
      <w:r w:rsidRPr="00006A7C">
        <w:rPr>
          <w:sz w:val="20"/>
        </w:rPr>
        <w:t xml:space="preserve">, </w:t>
      </w:r>
      <w:r w:rsidRPr="00006A7C">
        <w:rPr>
          <w:rStyle w:val="Strong"/>
          <w:sz w:val="20"/>
        </w:rPr>
        <w:t>REST APIs</w:t>
      </w:r>
      <w:r w:rsidRPr="00006A7C">
        <w:rPr>
          <w:sz w:val="20"/>
        </w:rPr>
        <w:t xml:space="preserve">, </w:t>
      </w:r>
      <w:r w:rsidRPr="00006A7C">
        <w:rPr>
          <w:rStyle w:val="Strong"/>
          <w:sz w:val="20"/>
        </w:rPr>
        <w:t>cloud-native AWS architecture</w:t>
      </w:r>
      <w:r w:rsidRPr="00006A7C">
        <w:rPr>
          <w:sz w:val="20"/>
        </w:rPr>
        <w:t xml:space="preserve">, </w:t>
      </w:r>
      <w:r w:rsidRPr="00006A7C">
        <w:rPr>
          <w:rStyle w:val="Strong"/>
          <w:sz w:val="20"/>
        </w:rPr>
        <w:t>performance optimization</w:t>
      </w:r>
      <w:r w:rsidRPr="00006A7C">
        <w:rPr>
          <w:sz w:val="20"/>
        </w:rPr>
        <w:t xml:space="preserve">, and </w:t>
      </w:r>
      <w:r w:rsidRPr="00006A7C">
        <w:rPr>
          <w:rStyle w:val="Strong"/>
          <w:sz w:val="20"/>
        </w:rPr>
        <w:t>CI/CD</w:t>
      </w:r>
      <w:r w:rsidRPr="00006A7C">
        <w:rPr>
          <w:sz w:val="20"/>
        </w:rPr>
        <w:t>, with a focus on maintainability, delivery velocity, and measurable business impact.</w:t>
      </w:r>
      <w:proofErr w:type="gramEnd"/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Apexon</w:t>
      </w:r>
      <w:proofErr w:type="spellEnd"/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346D1">
        <w:t xml:space="preserve">San Jose, CA 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architecture and delivery of large-scale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Next.js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platforms, improving system scalability, release reliability, and maintainability across core product workflows.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Modernized legacy frontend and backend applications into a modular </w:t>
      </w:r>
      <w:proofErr w:type="spellStart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>-based architecture, reducing technical debt and accelerating feature delivery across teams.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and implemented scalable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REST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GraphQL</w:t>
      </w:r>
      <w:proofErr w:type="spellEnd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using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>, enabling cleaner integrations and more consistent service boundaries.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>Improved application and API performance through rendering optimizations, caching strategies, and query tuning, resulting in faster user experiences across critical flows.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Strengthened cloud delivery on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ECS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Lambda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S3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CloudFront</w:t>
      </w:r>
      <w:proofErr w:type="spellEnd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while improving CI/CD automation through </w:t>
      </w:r>
      <w:proofErr w:type="spellStart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GitHub</w:t>
      </w:r>
      <w:proofErr w:type="spellEnd"/>
      <w:r w:rsidRPr="00006A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Actions</w:t>
      </w: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deployment safeguards.</w:t>
      </w:r>
    </w:p>
    <w:p w:rsidR="00006A7C" w:rsidRPr="00006A7C" w:rsidRDefault="00006A7C" w:rsidP="00961F31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and drove engineering standards around code quality, </w:t>
      </w:r>
      <w:proofErr w:type="spellStart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>observability</w:t>
      </w:r>
      <w:proofErr w:type="spellEnd"/>
      <w:r w:rsidRPr="00006A7C">
        <w:rPr>
          <w:rFonts w:ascii="Times New Roman" w:eastAsia="Times New Roman" w:hAnsi="Times New Roman" w:cs="Times New Roman"/>
          <w:color w:val="auto"/>
          <w:sz w:val="20"/>
          <w:szCs w:val="24"/>
        </w:rPr>
        <w:t>, and architecture, helping reduce production issues and improve team effectiveness.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Webiz</w:t>
      </w:r>
      <w:proofErr w:type="spellEnd"/>
      <w:r>
        <w:t xml:space="preserve"> Digital</w:t>
      </w:r>
      <w:r>
        <w:t xml:space="preserve"> — </w:t>
      </w:r>
      <w:r>
        <w:t>Senior</w:t>
      </w:r>
      <w:r>
        <w:t xml:space="preserve">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346D1">
        <w:t>San Diego, CA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 xml:space="preserve">Built and maintained full-stack applications using </w:t>
      </w:r>
      <w:r w:rsidRPr="00961F31">
        <w:rPr>
          <w:rStyle w:val="Strong"/>
          <w:sz w:val="20"/>
        </w:rPr>
        <w:t>React</w:t>
      </w:r>
      <w:r w:rsidRPr="00961F31">
        <w:rPr>
          <w:sz w:val="20"/>
        </w:rPr>
        <w:t xml:space="preserve">, </w:t>
      </w:r>
      <w:r w:rsidRPr="00961F31">
        <w:rPr>
          <w:rStyle w:val="Strong"/>
          <w:sz w:val="20"/>
        </w:rPr>
        <w:t>Node.js</w:t>
      </w:r>
      <w:r w:rsidRPr="00961F31">
        <w:rPr>
          <w:sz w:val="20"/>
        </w:rPr>
        <w:t xml:space="preserve">, </w:t>
      </w:r>
      <w:r w:rsidRPr="00961F31">
        <w:rPr>
          <w:rStyle w:val="Strong"/>
          <w:sz w:val="20"/>
        </w:rPr>
        <w:t>Express</w:t>
      </w:r>
      <w:r w:rsidRPr="00961F31">
        <w:rPr>
          <w:sz w:val="20"/>
        </w:rPr>
        <w:t xml:space="preserve">, and </w:t>
      </w:r>
      <w:proofErr w:type="spellStart"/>
      <w:r w:rsidRPr="00961F31">
        <w:rPr>
          <w:rStyle w:val="Strong"/>
          <w:sz w:val="20"/>
        </w:rPr>
        <w:t>TypeScript</w:t>
      </w:r>
      <w:proofErr w:type="spellEnd"/>
      <w:r w:rsidRPr="00961F31">
        <w:rPr>
          <w:sz w:val="20"/>
        </w:rPr>
        <w:t>, delivering customer-facing features and internal tools across multiple products.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Developed reusable frontend components and stronger state management patterns, improving consistency, maintainability, and performance across web applications.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Designed backend APIs and integration services that supported transactional workflows, content delivery, and data-heavy product functionality.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 xml:space="preserve">Worked with </w:t>
      </w:r>
      <w:proofErr w:type="spellStart"/>
      <w:r w:rsidRPr="00961F31">
        <w:rPr>
          <w:rStyle w:val="Strong"/>
          <w:sz w:val="20"/>
        </w:rPr>
        <w:t>PostgreSQL</w:t>
      </w:r>
      <w:proofErr w:type="spellEnd"/>
      <w:r w:rsidRPr="00961F31">
        <w:rPr>
          <w:sz w:val="20"/>
        </w:rPr>
        <w:t xml:space="preserve">, </w:t>
      </w:r>
      <w:proofErr w:type="spellStart"/>
      <w:r w:rsidRPr="00961F31">
        <w:rPr>
          <w:rStyle w:val="Strong"/>
          <w:sz w:val="20"/>
        </w:rPr>
        <w:t>MongoDB</w:t>
      </w:r>
      <w:proofErr w:type="spellEnd"/>
      <w:r w:rsidRPr="00961F31">
        <w:rPr>
          <w:sz w:val="20"/>
        </w:rPr>
        <w:t xml:space="preserve">, and </w:t>
      </w:r>
      <w:proofErr w:type="spellStart"/>
      <w:r w:rsidRPr="00961F31">
        <w:rPr>
          <w:rStyle w:val="Strong"/>
          <w:sz w:val="20"/>
        </w:rPr>
        <w:t>Redis</w:t>
      </w:r>
      <w:proofErr w:type="spellEnd"/>
      <w:r w:rsidRPr="00961F31">
        <w:rPr>
          <w:sz w:val="20"/>
        </w:rPr>
        <w:t xml:space="preserve"> to improve data access patterns, caching, and application responsiveness in production environments.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Collaborated with product, design, and QA while mentoring junior engineers through code reviews, implementation support, and architecture discussions.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Aurio</w:t>
      </w:r>
      <w:proofErr w:type="spellEnd"/>
      <w:r w:rsidR="00961F31">
        <w:t xml:space="preserve"> — </w:t>
      </w:r>
      <w:r w:rsidR="00961F31">
        <w:t>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>
        <w:rPr>
          <w:color w:val="5C6370"/>
          <w:sz w:val="20"/>
        </w:rPr>
        <w:t>0 – Apr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>
        <w:t>San Diego, CA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Developed web application features across frontend and backend systems, contributing to internal tools and customer-facing business applications.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Supported backend logic, database queries, reporting workflows, and third-party integrations while resolving bugs and improving application stability.</w:t>
      </w:r>
    </w:p>
    <w:p w:rsidR="00961F31" w:rsidRPr="00961F31" w:rsidRDefault="00961F31" w:rsidP="00961F31">
      <w:pPr>
        <w:pStyle w:val="NormalWeb"/>
        <w:numPr>
          <w:ilvl w:val="0"/>
          <w:numId w:val="10"/>
        </w:numPr>
        <w:spacing w:before="0" w:beforeAutospacing="0" w:after="0" w:afterAutospacing="0"/>
        <w:rPr>
          <w:sz w:val="20"/>
        </w:rPr>
      </w:pPr>
      <w:r w:rsidRPr="00961F31">
        <w:rPr>
          <w:sz w:val="20"/>
        </w:rPr>
        <w:t>Grew from junior to more independent ownership by delivering across the stack, supporting releases, and translating business requirements into practical software solutions.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7F0B38" w:rsidRDefault="007F0B38" w:rsidP="007F0B38">
      <w:pPr>
        <w:pStyle w:val="NormalWeb"/>
        <w:spacing w:before="0" w:beforeAutospacing="0" w:after="0" w:afterAutospacing="0"/>
        <w:rPr>
          <w:sz w:val="20"/>
        </w:rPr>
      </w:pPr>
      <w:r w:rsidRPr="007F0B38">
        <w:rPr>
          <w:b/>
          <w:sz w:val="20"/>
        </w:rPr>
        <w:t>Frontend</w:t>
      </w:r>
      <w:r w:rsidRPr="007F0B38">
        <w:rPr>
          <w:sz w:val="20"/>
        </w:rPr>
        <w:t xml:space="preserve"> — React, Next.js, </w:t>
      </w:r>
      <w:proofErr w:type="spellStart"/>
      <w:r w:rsidRPr="007F0B38">
        <w:rPr>
          <w:sz w:val="20"/>
        </w:rPr>
        <w:t>TypeScript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Redux</w:t>
      </w:r>
      <w:proofErr w:type="spellEnd"/>
      <w:r w:rsidRPr="007F0B38">
        <w:rPr>
          <w:sz w:val="20"/>
        </w:rPr>
        <w:t xml:space="preserve"> Toolkit, Tailwind, Material-UI, </w:t>
      </w:r>
      <w:proofErr w:type="spellStart"/>
      <w:r w:rsidRPr="007F0B38">
        <w:rPr>
          <w:sz w:val="20"/>
        </w:rPr>
        <w:t>GraphQL</w:t>
      </w:r>
      <w:proofErr w:type="spellEnd"/>
      <w:r w:rsidRPr="007F0B38">
        <w:rPr>
          <w:sz w:val="20"/>
        </w:rPr>
        <w:t xml:space="preserve"> (Apollo/Relay) </w:t>
      </w:r>
    </w:p>
    <w:p w:rsidR="007F0B38" w:rsidRDefault="007F0B38" w:rsidP="007F0B38">
      <w:pPr>
        <w:pStyle w:val="NormalWeb"/>
        <w:spacing w:before="0" w:beforeAutospacing="0" w:after="0" w:afterAutospacing="0"/>
        <w:rPr>
          <w:sz w:val="20"/>
        </w:rPr>
      </w:pPr>
      <w:r w:rsidRPr="007F0B38">
        <w:rPr>
          <w:b/>
          <w:sz w:val="20"/>
        </w:rPr>
        <w:t>Backend</w:t>
      </w:r>
      <w:r w:rsidRPr="007F0B38">
        <w:rPr>
          <w:sz w:val="20"/>
        </w:rPr>
        <w:t xml:space="preserve"> — Node.js, </w:t>
      </w:r>
      <w:proofErr w:type="spellStart"/>
      <w:r w:rsidRPr="007F0B38">
        <w:rPr>
          <w:sz w:val="20"/>
        </w:rPr>
        <w:t>NestJS</w:t>
      </w:r>
      <w:proofErr w:type="spellEnd"/>
      <w:r w:rsidRPr="007F0B38">
        <w:rPr>
          <w:sz w:val="20"/>
        </w:rPr>
        <w:t xml:space="preserve">, Express, </w:t>
      </w:r>
      <w:proofErr w:type="spellStart"/>
      <w:r w:rsidRPr="007F0B38">
        <w:rPr>
          <w:sz w:val="20"/>
        </w:rPr>
        <w:t>TypeScript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GraphQL</w:t>
      </w:r>
      <w:proofErr w:type="spellEnd"/>
      <w:r w:rsidRPr="007F0B38">
        <w:rPr>
          <w:sz w:val="20"/>
        </w:rPr>
        <w:t xml:space="preserve">, REST, </w:t>
      </w:r>
      <w:proofErr w:type="spellStart"/>
      <w:r w:rsidRPr="007F0B38">
        <w:rPr>
          <w:sz w:val="20"/>
        </w:rPr>
        <w:t>tRPC</w:t>
      </w:r>
      <w:proofErr w:type="spellEnd"/>
      <w:r w:rsidRPr="007F0B38">
        <w:rPr>
          <w:sz w:val="20"/>
        </w:rPr>
        <w:t xml:space="preserve"> </w:t>
      </w:r>
    </w:p>
    <w:p w:rsidR="007F0B38" w:rsidRDefault="007F0B38" w:rsidP="007F0B38">
      <w:pPr>
        <w:pStyle w:val="NormalWeb"/>
        <w:spacing w:before="0" w:beforeAutospacing="0" w:after="0" w:afterAutospacing="0"/>
        <w:rPr>
          <w:sz w:val="20"/>
        </w:rPr>
      </w:pPr>
      <w:r w:rsidRPr="007F0B38">
        <w:rPr>
          <w:b/>
          <w:sz w:val="20"/>
        </w:rPr>
        <w:t>Databases</w:t>
      </w:r>
      <w:r w:rsidRPr="007F0B38">
        <w:rPr>
          <w:sz w:val="20"/>
        </w:rPr>
        <w:t xml:space="preserve"> — </w:t>
      </w:r>
      <w:proofErr w:type="spellStart"/>
      <w:r w:rsidRPr="007F0B38">
        <w:rPr>
          <w:sz w:val="20"/>
        </w:rPr>
        <w:t>PostgreSQL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MongoDB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Redis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DynamoDB</w:t>
      </w:r>
      <w:proofErr w:type="spellEnd"/>
      <w:r w:rsidRPr="007F0B38">
        <w:rPr>
          <w:sz w:val="20"/>
        </w:rPr>
        <w:t xml:space="preserve"> </w:t>
      </w:r>
    </w:p>
    <w:p w:rsidR="007F0B38" w:rsidRDefault="007F0B38" w:rsidP="007F0B38">
      <w:pPr>
        <w:pStyle w:val="NormalWeb"/>
        <w:spacing w:before="0" w:beforeAutospacing="0" w:after="0" w:afterAutospacing="0"/>
        <w:rPr>
          <w:sz w:val="20"/>
        </w:rPr>
      </w:pPr>
      <w:r w:rsidRPr="007F0B38">
        <w:rPr>
          <w:b/>
          <w:sz w:val="20"/>
        </w:rPr>
        <w:t>Cloud &amp; Infra</w:t>
      </w:r>
      <w:r w:rsidRPr="007F0B38">
        <w:rPr>
          <w:sz w:val="20"/>
        </w:rPr>
        <w:t xml:space="preserve"> — AWS (ECS, Lambda, </w:t>
      </w:r>
      <w:bookmarkStart w:id="0" w:name="_GoBack"/>
      <w:bookmarkEnd w:id="0"/>
      <w:r w:rsidRPr="007F0B38">
        <w:rPr>
          <w:sz w:val="20"/>
        </w:rPr>
        <w:t xml:space="preserve">S3, </w:t>
      </w:r>
      <w:proofErr w:type="spellStart"/>
      <w:r w:rsidRPr="007F0B38">
        <w:rPr>
          <w:sz w:val="20"/>
        </w:rPr>
        <w:t>CloudFront</w:t>
      </w:r>
      <w:proofErr w:type="spellEnd"/>
      <w:r w:rsidRPr="007F0B38">
        <w:rPr>
          <w:sz w:val="20"/>
        </w:rPr>
        <w:t xml:space="preserve">, ALB), </w:t>
      </w:r>
      <w:proofErr w:type="spellStart"/>
      <w:r w:rsidRPr="007F0B38">
        <w:rPr>
          <w:sz w:val="20"/>
        </w:rPr>
        <w:t>Docker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Kubernetes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Terraform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GitHub</w:t>
      </w:r>
      <w:proofErr w:type="spellEnd"/>
      <w:r w:rsidRPr="007F0B38">
        <w:rPr>
          <w:sz w:val="20"/>
        </w:rPr>
        <w:t xml:space="preserve"> Actions, CI/CD </w:t>
      </w:r>
    </w:p>
    <w:p w:rsidR="007F0B38" w:rsidRDefault="007F0B38" w:rsidP="007F0B38">
      <w:pPr>
        <w:pStyle w:val="NormalWeb"/>
        <w:spacing w:before="0" w:beforeAutospacing="0" w:after="0" w:afterAutospacing="0"/>
        <w:rPr>
          <w:sz w:val="20"/>
        </w:rPr>
      </w:pPr>
      <w:r w:rsidRPr="007F0B38">
        <w:rPr>
          <w:b/>
          <w:sz w:val="20"/>
        </w:rPr>
        <w:t>Other</w:t>
      </w:r>
      <w:r w:rsidRPr="007F0B38">
        <w:rPr>
          <w:sz w:val="20"/>
        </w:rPr>
        <w:t xml:space="preserve"> — </w:t>
      </w:r>
      <w:proofErr w:type="spellStart"/>
      <w:r w:rsidRPr="007F0B38">
        <w:rPr>
          <w:sz w:val="20"/>
        </w:rPr>
        <w:t>Microservices</w:t>
      </w:r>
      <w:proofErr w:type="spellEnd"/>
      <w:r w:rsidRPr="007F0B38">
        <w:rPr>
          <w:sz w:val="20"/>
        </w:rPr>
        <w:t xml:space="preserve">, Event-Driven Architecture, Performance Optimization, A/B Testing, </w:t>
      </w:r>
      <w:proofErr w:type="spellStart"/>
      <w:r w:rsidRPr="00006A7C">
        <w:rPr>
          <w:sz w:val="20"/>
        </w:rPr>
        <w:t>Observability</w:t>
      </w:r>
      <w:proofErr w:type="spellEnd"/>
      <w:r w:rsidRPr="007F0B38">
        <w:rPr>
          <w:sz w:val="20"/>
        </w:rPr>
        <w:t xml:space="preserve"> (</w:t>
      </w:r>
      <w:proofErr w:type="spellStart"/>
      <w:r w:rsidRPr="007F0B38">
        <w:rPr>
          <w:sz w:val="20"/>
        </w:rPr>
        <w:t>OpenTelemetry</w:t>
      </w:r>
      <w:proofErr w:type="spellEnd"/>
      <w:r w:rsidRPr="007F0B38">
        <w:rPr>
          <w:sz w:val="20"/>
        </w:rPr>
        <w:t xml:space="preserve">, </w:t>
      </w:r>
      <w:proofErr w:type="spellStart"/>
      <w:r w:rsidRPr="007F0B38">
        <w:rPr>
          <w:sz w:val="20"/>
        </w:rPr>
        <w:t>Datadog</w:t>
      </w:r>
      <w:proofErr w:type="spellEnd"/>
      <w:r w:rsidRPr="007F0B38">
        <w:rPr>
          <w:sz w:val="20"/>
        </w:rPr>
        <w:t>)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961F31" w:rsidRDefault="00961F31" w:rsidP="00961F31">
      <w:pPr>
        <w:pStyle w:val="EntryHeader"/>
        <w:tabs>
          <w:tab w:val="right" w:pos="9864"/>
        </w:tabs>
        <w:rPr>
          <w:rFonts w:hint="eastAsia"/>
        </w:rPr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B825F3" w:rsidRDefault="00B825F3" w:rsidP="00C6303B">
      <w:pPr>
        <w:pStyle w:val="BulletResume"/>
        <w:ind w:left="0" w:firstLine="0"/>
        <w:rPr>
          <w:rFonts w:hint="eastAsia"/>
        </w:rPr>
      </w:pPr>
    </w:p>
    <w:sectPr w:rsidR="00B825F3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5074B"/>
    <w:rsid w:val="0029639D"/>
    <w:rsid w:val="00326F90"/>
    <w:rsid w:val="003F2BE0"/>
    <w:rsid w:val="007F0B38"/>
    <w:rsid w:val="00942065"/>
    <w:rsid w:val="00961F31"/>
    <w:rsid w:val="00A87254"/>
    <w:rsid w:val="00AA1D8D"/>
    <w:rsid w:val="00B47730"/>
    <w:rsid w:val="00B825F3"/>
    <w:rsid w:val="00C6303B"/>
    <w:rsid w:val="00CB0664"/>
    <w:rsid w:val="00D34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ourname" TargetMode="External"/><Relationship Id="rId3" Type="http://schemas.openxmlformats.org/officeDocument/2006/relationships/styles" Target="styles.xml"/><Relationship Id="rId7" Type="http://schemas.openxmlformats.org/officeDocument/2006/relationships/hyperlink" Target="mailto:email@domai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5B7A6-6D04-4D80-BB40-E03D03B62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2026-03-15T16:17:00Z</dcterms:modified>
  <cp:category/>
</cp:coreProperties>
</file>