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496F" w:rsidRDefault="009C496F" w:rsidP="009C496F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C496F" w:rsidRDefault="009C496F" w:rsidP="009C496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C496F" w:rsidRDefault="009C496F" w:rsidP="009C496F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0D5D4C" w:rsidRDefault="009C496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0D5D4C" w:rsidRDefault="009C496F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specializing in backend engineering using the .NET ecosystem.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Extensive experience designing, building, and owning production-grade APIs and distributed backend services using C#, ASP.NET Core, and moder</w:t>
      </w:r>
      <w:r>
        <w:rPr>
          <w:rFonts w:ascii="Arial" w:eastAsia="Arial" w:hAnsi="Arial" w:cs="Arial"/>
          <w:color w:val="111111"/>
          <w:sz w:val="21"/>
          <w:szCs w:val="21"/>
        </w:rPr>
        <w:t>n cloud-native patterns.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deliver secure, scalable, and highly observable systems in regulated and enterprise environments, translating complex business and domain requirements into reliable backend architectures.</w:t>
      </w:r>
      <w:proofErr w:type="gramEnd"/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C#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 Framework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 Core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.NET 6+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LINQ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Asynchronous Programming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Object-Oriented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SOLID Principles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ASP.NET Core Web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Message-Based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 Core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Dapper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Server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Database Performance Tuning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Transaction Management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Consistency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Containerized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High Availability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and Authorization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2.0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Role-Based Access Control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API Design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Protection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</w:tr>
      <w:tr w:rsidR="000D5D4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and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9C496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D5D4C" w:rsidRDefault="000D5D4C"/>
        </w:tc>
      </w:tr>
    </w:tbl>
    <w:p w:rsidR="000D5D4C" w:rsidRDefault="000D5D4C">
      <w:pPr>
        <w:spacing w:after="80"/>
      </w:pP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owned multiple backend services using C# and ASP.NET Core, delivering high-throughput REST APIs that supported enterprise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platforms with strict uptime, performance, and reliability requirements.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Architected and implemented </w:t>
      </w:r>
      <w:proofErr w:type="spellStart"/>
      <w:r>
        <w:rPr>
          <w:rFonts w:ascii="Arial" w:eastAsia="Arial" w:hAnsi="Arial" w:cs="Arial"/>
          <w:color w:val="111111"/>
        </w:rPr>
        <w:t>microservic</w:t>
      </w:r>
      <w:r>
        <w:rPr>
          <w:rFonts w:ascii="Arial" w:eastAsia="Arial" w:hAnsi="Arial" w:cs="Arial"/>
          <w:color w:val="111111"/>
        </w:rPr>
        <w:t>e</w:t>
      </w:r>
      <w:proofErr w:type="spellEnd"/>
      <w:r>
        <w:rPr>
          <w:rFonts w:ascii="Arial" w:eastAsia="Arial" w:hAnsi="Arial" w:cs="Arial"/>
          <w:color w:val="111111"/>
        </w:rPr>
        <w:t>-based backend systems leveraging .NET Core, focusing on clean separation of concerns, service autonomy, and resilient inter-service communication patterns.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secure authentication and authorization flows using </w:t>
      </w:r>
      <w:proofErr w:type="spellStart"/>
      <w:r>
        <w:rPr>
          <w:rFonts w:ascii="Arial" w:eastAsia="Arial" w:hAnsi="Arial" w:cs="Arial"/>
          <w:color w:val="111111"/>
        </w:rPr>
        <w:t>OAuth</w:t>
      </w:r>
      <w:proofErr w:type="spellEnd"/>
      <w:r>
        <w:rPr>
          <w:rFonts w:ascii="Arial" w:eastAsia="Arial" w:hAnsi="Arial" w:cs="Arial"/>
          <w:color w:val="111111"/>
        </w:rPr>
        <w:t xml:space="preserve"> 2.0, JWT, and rol</w:t>
      </w:r>
      <w:r>
        <w:rPr>
          <w:rFonts w:ascii="Arial" w:eastAsia="Arial" w:hAnsi="Arial" w:cs="Arial"/>
          <w:color w:val="111111"/>
        </w:rPr>
        <w:t>e-based access control, ensuring compliance with enterprise security and data protection standards.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the design of data access layers using Entity Framework Core and Dapper, optimizing query performance and reducing database latency across high-volume</w:t>
      </w:r>
      <w:r>
        <w:rPr>
          <w:rFonts w:ascii="Arial" w:eastAsia="Arial" w:hAnsi="Arial" w:cs="Arial"/>
          <w:color w:val="111111"/>
        </w:rPr>
        <w:t xml:space="preserve"> transactional workloads.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asynchronous processing and background services to handle long-running workflows, improving system responsiveness and reducing request-time bottlenecks under peak load.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logging, metrics, and d</w:t>
      </w:r>
      <w:r>
        <w:rPr>
          <w:rFonts w:ascii="Arial" w:eastAsia="Arial" w:hAnsi="Arial" w:cs="Arial"/>
          <w:color w:val="111111"/>
        </w:rPr>
        <w:t xml:space="preserve">istributed tracing across backend services, significantly improving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>, incident diagnosis, and mean time to resolution in production environments.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managers and domain experts to translate ambiguous business r</w:t>
      </w:r>
      <w:r>
        <w:rPr>
          <w:rFonts w:ascii="Arial" w:eastAsia="Arial" w:hAnsi="Arial" w:cs="Arial"/>
          <w:color w:val="111111"/>
        </w:rPr>
        <w:t>equirements into well-defined backend contracts and scalable service implementations.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end-to-end backend integrations with third-party systems, implementing robust retry logic,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handling, and fault tolerance to ensure reliable data exchange.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system scalability by refactoring legacy synchronous flows into event-</w:t>
      </w:r>
      <w:r>
        <w:rPr>
          <w:rFonts w:ascii="Arial" w:eastAsia="Arial" w:hAnsi="Arial" w:cs="Arial"/>
          <w:color w:val="111111"/>
        </w:rPr>
        <w:t>driven and message-based processing patterns aligned with cloud-native best practices.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API versioning and backward compatibility strategies that enabled continuous delivery without disrupting existing enterprise customers or dependent systems.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</w:t>
      </w:r>
      <w:r>
        <w:rPr>
          <w:rFonts w:ascii="Arial" w:eastAsia="Arial" w:hAnsi="Arial" w:cs="Arial"/>
          <w:color w:val="111111"/>
        </w:rPr>
        <w:t xml:space="preserve"> Mentored engineers through code reviews and architectural discussions, raising backend code quality standards and promoting consistent .NET engineering practices across teams.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hands-on with cloud infrastructure and CI/CD pipelines to ensure relia</w:t>
      </w:r>
      <w:r>
        <w:rPr>
          <w:rFonts w:ascii="Arial" w:eastAsia="Arial" w:hAnsi="Arial" w:cs="Arial"/>
          <w:color w:val="111111"/>
        </w:rPr>
        <w:t>ble deployments, automated testing, and safe rollout of backend services to production.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Optimized backend performance through profiling, memory usage analysis, and targeted refactoring, resulting in measurable reductions in response times and infrastruct</w:t>
      </w:r>
      <w:r>
        <w:rPr>
          <w:rFonts w:ascii="Arial" w:eastAsia="Arial" w:hAnsi="Arial" w:cs="Arial"/>
          <w:color w:val="111111"/>
        </w:rPr>
        <w:t>ure costs.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Acted as a technical anchor for backend architecture decisions, balancing short-term delivery needs with long-term maintainability and platform evolution.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Consistently delivered production-ready backend features with a strong focus on correc</w:t>
      </w:r>
      <w:r>
        <w:rPr>
          <w:rFonts w:ascii="Arial" w:eastAsia="Arial" w:hAnsi="Arial" w:cs="Arial"/>
          <w:color w:val="111111"/>
        </w:rPr>
        <w:t>tness, security, and operational excellence in real-world enterprise environments.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D5D4C" w:rsidRDefault="009C496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backend APIs using C# and ASP.NET Core to support data-driven web applications, ensuring clean API c</w:t>
      </w:r>
      <w:r>
        <w:rPr>
          <w:rFonts w:ascii="Arial" w:eastAsia="Arial" w:hAnsi="Arial" w:cs="Arial"/>
          <w:color w:val="111111"/>
        </w:rPr>
        <w:t>ontracts and reliable server-side business logic.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database-driven features using SQL Server and Entity Framework, focusing on normalized schemas, efficient querying, and transactional correctness.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frontend engineers to des</w:t>
      </w:r>
      <w:r>
        <w:rPr>
          <w:rFonts w:ascii="Arial" w:eastAsia="Arial" w:hAnsi="Arial" w:cs="Arial"/>
          <w:color w:val="111111"/>
        </w:rPr>
        <w:t>ign backend endpoints that aligned closely with UI workflows while maintaining proper separation of concerns.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reusable backend components and shared libraries to reduce duplication and improve consistency across multiple application services.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</w:t>
      </w:r>
      <w:r>
        <w:rPr>
          <w:rFonts w:ascii="Arial" w:eastAsia="Arial" w:hAnsi="Arial" w:cs="Arial"/>
          <w:color w:val="111111"/>
        </w:rPr>
        <w:t>roduced basic authentication and authorization mechanisms to protect backend endpoints and ensure secure access to application data.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Participated in backend performance tuning efforts, identifying inefficient queries and refactoring server-side logic to </w:t>
      </w:r>
      <w:r>
        <w:rPr>
          <w:rFonts w:ascii="Arial" w:eastAsia="Arial" w:hAnsi="Arial" w:cs="Arial"/>
          <w:color w:val="111111"/>
        </w:rPr>
        <w:t>improve responsiveness.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deployment workflows and environment configuration, gaining hands-on experience supporting .NET services in cloud-hosted environments.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debugging production issues, tracing backend failures through logs</w:t>
      </w:r>
      <w:r>
        <w:rPr>
          <w:rFonts w:ascii="Arial" w:eastAsia="Arial" w:hAnsi="Arial" w:cs="Arial"/>
          <w:color w:val="111111"/>
        </w:rPr>
        <w:t xml:space="preserve"> and stack traces to identify root causes efficiently.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designers and product stakeholders to evolve backend APIs alongside changing application requirements.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Applied clean code practices and object-oriented design principles to impr</w:t>
      </w:r>
      <w:r>
        <w:rPr>
          <w:rFonts w:ascii="Arial" w:eastAsia="Arial" w:hAnsi="Arial" w:cs="Arial"/>
          <w:color w:val="111111"/>
        </w:rPr>
        <w:t>ove maintainability and readability of backend codebases.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Gained experience supporting real-world backend systems under active user load, developing a strong foundation in production engineering.</w:t>
      </w:r>
    </w:p>
    <w:p w:rsidR="000D5D4C" w:rsidRDefault="009C496F">
      <w:pPr>
        <w:pBdr>
          <w:bottom w:val="dashed" w:sz="4" w:space="0" w:color="CFD2CD"/>
        </w:pBdr>
        <w:spacing w:after="120"/>
      </w:pPr>
      <w:r>
        <w:t xml:space="preserve"> 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D5D4C" w:rsidRDefault="009C496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components using C# and the .NET Framework, supporting internal business systems and client-facing applications.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server-side business logic and data access layers, ensuring correctness a</w:t>
      </w:r>
      <w:r>
        <w:rPr>
          <w:rFonts w:ascii="Arial" w:eastAsia="Arial" w:hAnsi="Arial" w:cs="Arial"/>
          <w:color w:val="111111"/>
        </w:rPr>
        <w:t>nd consistency across multi-user enterprise workflows.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relational databases to design schemas, write queries, and support reporting and operational data needs.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understand system architecture, deployment</w:t>
      </w:r>
      <w:r>
        <w:rPr>
          <w:rFonts w:ascii="Arial" w:eastAsia="Arial" w:hAnsi="Arial" w:cs="Arial"/>
          <w:color w:val="111111"/>
        </w:rPr>
        <w:t xml:space="preserve"> processes, and backend reliability considerations.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debugging and resolving backend defects in production environments, gaining experience with real-world operational challenges.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incremental backend improvements and refactori</w:t>
      </w:r>
      <w:r>
        <w:rPr>
          <w:rFonts w:ascii="Arial" w:eastAsia="Arial" w:hAnsi="Arial" w:cs="Arial"/>
          <w:color w:val="111111"/>
        </w:rPr>
        <w:t>ng efforts that enhanced code quality and long-term maintainability.</w:t>
      </w:r>
    </w:p>
    <w:p w:rsidR="000D5D4C" w:rsidRDefault="009C496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a strong foundation in .NET backend development, setting the stage for senior-level ownership in later roles.</w:t>
      </w:r>
    </w:p>
    <w:p w:rsidR="000D5D4C" w:rsidRDefault="000D5D4C">
      <w:pPr>
        <w:spacing w:after="80"/>
      </w:pPr>
    </w:p>
    <w:p w:rsidR="000D5D4C" w:rsidRDefault="009C496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D5D4C" w:rsidRDefault="009C496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D5D4C" w:rsidRDefault="009C496F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Florida State </w:t>
      </w:r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</w:t>
      </w:r>
    </w:p>
    <w:p w:rsidR="000D5D4C" w:rsidRDefault="009C496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0D5D4C" w:rsidRDefault="000D5D4C">
      <w:pPr>
        <w:spacing w:after="80"/>
      </w:pPr>
    </w:p>
    <w:sectPr w:rsidR="000D5D4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A3228E8"/>
    <w:multiLevelType w:val="hybridMultilevel"/>
    <w:tmpl w:val="F618AFCC"/>
    <w:lvl w:ilvl="0" w:tplc="AD24EDAE">
      <w:start w:val="1"/>
      <w:numFmt w:val="bullet"/>
      <w:lvlText w:val="●"/>
      <w:lvlJc w:val="left"/>
      <w:pPr>
        <w:ind w:left="720" w:hanging="360"/>
      </w:pPr>
    </w:lvl>
    <w:lvl w:ilvl="1" w:tplc="CB284FB4">
      <w:start w:val="1"/>
      <w:numFmt w:val="bullet"/>
      <w:lvlText w:val="○"/>
      <w:lvlJc w:val="left"/>
      <w:pPr>
        <w:ind w:left="1440" w:hanging="360"/>
      </w:pPr>
    </w:lvl>
    <w:lvl w:ilvl="2" w:tplc="03DA0C0E">
      <w:start w:val="1"/>
      <w:numFmt w:val="bullet"/>
      <w:lvlText w:val="■"/>
      <w:lvlJc w:val="left"/>
      <w:pPr>
        <w:ind w:left="2160" w:hanging="360"/>
      </w:pPr>
    </w:lvl>
    <w:lvl w:ilvl="3" w:tplc="FB385140">
      <w:start w:val="1"/>
      <w:numFmt w:val="bullet"/>
      <w:lvlText w:val="●"/>
      <w:lvlJc w:val="left"/>
      <w:pPr>
        <w:ind w:left="2880" w:hanging="360"/>
      </w:pPr>
    </w:lvl>
    <w:lvl w:ilvl="4" w:tplc="949ED732">
      <w:start w:val="1"/>
      <w:numFmt w:val="bullet"/>
      <w:lvlText w:val="○"/>
      <w:lvlJc w:val="left"/>
      <w:pPr>
        <w:ind w:left="3600" w:hanging="360"/>
      </w:pPr>
    </w:lvl>
    <w:lvl w:ilvl="5" w:tplc="26B8D5C8">
      <w:start w:val="1"/>
      <w:numFmt w:val="bullet"/>
      <w:lvlText w:val="■"/>
      <w:lvlJc w:val="left"/>
      <w:pPr>
        <w:ind w:left="4320" w:hanging="360"/>
      </w:pPr>
    </w:lvl>
    <w:lvl w:ilvl="6" w:tplc="D56ABC02">
      <w:start w:val="1"/>
      <w:numFmt w:val="bullet"/>
      <w:lvlText w:val="●"/>
      <w:lvlJc w:val="left"/>
      <w:pPr>
        <w:ind w:left="5040" w:hanging="360"/>
      </w:pPr>
    </w:lvl>
    <w:lvl w:ilvl="7" w:tplc="09F09C66">
      <w:start w:val="1"/>
      <w:numFmt w:val="bullet"/>
      <w:lvlText w:val="●"/>
      <w:lvlJc w:val="left"/>
      <w:pPr>
        <w:ind w:left="5760" w:hanging="360"/>
      </w:pPr>
    </w:lvl>
    <w:lvl w:ilvl="8" w:tplc="70F61D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D5D4C"/>
    <w:rsid w:val="000D5D4C"/>
    <w:rsid w:val="009C4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173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1042</Words>
  <Characters>5941</Characters>
  <Application>Microsoft Office Word</Application>
  <DocSecurity>0</DocSecurity>
  <Lines>49</Lines>
  <Paragraphs>13</Paragraphs>
  <ScaleCrop>false</ScaleCrop>
  <Company>P R C</Company>
  <LinksUpToDate>false</LinksUpToDate>
  <CharactersWithSpaces>6970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2026-01-27T02:07:00Z</dcterms:created>
  <dcterms:modified xsi:type="dcterms:W3CDTF">2026-02-19T01:07:00Z</dcterms:modified>
</cp:coreProperties>
</file>